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FE8" w:rsidRPr="00AD5CE3" w:rsidRDefault="00844FE8" w:rsidP="00B718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5CE3">
        <w:rPr>
          <w:rFonts w:ascii="Times New Roman" w:hAnsi="Times New Roman"/>
          <w:b/>
          <w:sz w:val="26"/>
          <w:szCs w:val="26"/>
        </w:rPr>
        <w:t>Отчет</w:t>
      </w:r>
    </w:p>
    <w:p w:rsidR="00844FE8" w:rsidRPr="00AD5CE3" w:rsidRDefault="00844FE8" w:rsidP="00B718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5CE3">
        <w:rPr>
          <w:rFonts w:ascii="Times New Roman" w:hAnsi="Times New Roman"/>
          <w:b/>
          <w:sz w:val="26"/>
          <w:szCs w:val="26"/>
        </w:rPr>
        <w:t>о результатах деятельности отдела финансов администрации</w:t>
      </w:r>
    </w:p>
    <w:p w:rsidR="004F2E24" w:rsidRDefault="00844FE8" w:rsidP="00B718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5CE3">
        <w:rPr>
          <w:rFonts w:ascii="Times New Roman" w:hAnsi="Times New Roman"/>
          <w:b/>
          <w:sz w:val="26"/>
          <w:szCs w:val="26"/>
        </w:rPr>
        <w:t xml:space="preserve">муниципального района «Город Людиново и </w:t>
      </w:r>
      <w:proofErr w:type="spellStart"/>
      <w:r w:rsidRPr="00AD5CE3">
        <w:rPr>
          <w:rFonts w:ascii="Times New Roman" w:hAnsi="Times New Roman"/>
          <w:b/>
          <w:sz w:val="26"/>
          <w:szCs w:val="26"/>
        </w:rPr>
        <w:t>Людиновский</w:t>
      </w:r>
      <w:proofErr w:type="spellEnd"/>
      <w:r w:rsidRPr="00AD5CE3">
        <w:rPr>
          <w:rFonts w:ascii="Times New Roman" w:hAnsi="Times New Roman"/>
          <w:b/>
          <w:sz w:val="26"/>
          <w:szCs w:val="26"/>
        </w:rPr>
        <w:t xml:space="preserve"> район»</w:t>
      </w:r>
      <w:r w:rsidR="00823104" w:rsidRPr="00AD5CE3">
        <w:rPr>
          <w:rFonts w:ascii="Times New Roman" w:hAnsi="Times New Roman"/>
          <w:b/>
          <w:sz w:val="26"/>
          <w:szCs w:val="26"/>
        </w:rPr>
        <w:t xml:space="preserve"> </w:t>
      </w:r>
    </w:p>
    <w:p w:rsidR="004F2E24" w:rsidRPr="00AD5CE3" w:rsidRDefault="00844FE8" w:rsidP="00B718C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AD5CE3">
        <w:rPr>
          <w:rFonts w:ascii="Times New Roman" w:hAnsi="Times New Roman"/>
          <w:b/>
          <w:sz w:val="26"/>
          <w:szCs w:val="26"/>
        </w:rPr>
        <w:t>за 201</w:t>
      </w:r>
      <w:r w:rsidR="00B718C6">
        <w:rPr>
          <w:rFonts w:ascii="Times New Roman" w:hAnsi="Times New Roman"/>
          <w:b/>
          <w:sz w:val="26"/>
          <w:szCs w:val="26"/>
        </w:rPr>
        <w:t>8</w:t>
      </w:r>
      <w:r w:rsidRPr="00AD5CE3">
        <w:rPr>
          <w:rFonts w:ascii="Times New Roman" w:hAnsi="Times New Roman"/>
          <w:b/>
          <w:sz w:val="26"/>
          <w:szCs w:val="26"/>
        </w:rPr>
        <w:t xml:space="preserve"> год</w:t>
      </w:r>
      <w:r w:rsidR="004F2E24">
        <w:rPr>
          <w:rFonts w:ascii="Times New Roman" w:hAnsi="Times New Roman"/>
          <w:b/>
          <w:sz w:val="26"/>
          <w:szCs w:val="26"/>
        </w:rPr>
        <w:t xml:space="preserve"> и </w:t>
      </w:r>
      <w:proofErr w:type="gramStart"/>
      <w:r w:rsidR="004F2E24">
        <w:rPr>
          <w:rFonts w:ascii="Times New Roman" w:hAnsi="Times New Roman"/>
          <w:b/>
          <w:sz w:val="26"/>
          <w:szCs w:val="26"/>
        </w:rPr>
        <w:t>задачах</w:t>
      </w:r>
      <w:proofErr w:type="gramEnd"/>
      <w:r w:rsidR="004F2E24">
        <w:rPr>
          <w:rFonts w:ascii="Times New Roman" w:hAnsi="Times New Roman"/>
          <w:b/>
          <w:sz w:val="26"/>
          <w:szCs w:val="26"/>
        </w:rPr>
        <w:t xml:space="preserve"> на предстоящий период</w:t>
      </w:r>
    </w:p>
    <w:p w:rsidR="00E522E8" w:rsidRPr="00AD5CE3" w:rsidRDefault="00E522E8" w:rsidP="00B718C6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F2E24" w:rsidRPr="00C0128C" w:rsidRDefault="004F2E24" w:rsidP="00C0128C">
      <w:pPr>
        <w:pStyle w:val="3"/>
        <w:shd w:val="clear" w:color="auto" w:fill="auto"/>
        <w:tabs>
          <w:tab w:val="left" w:pos="1210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 xml:space="preserve">Отдел финансов администрации муниципального района «Город Людиново и </w:t>
      </w:r>
      <w:proofErr w:type="spellStart"/>
      <w:r w:rsidRPr="00C0128C">
        <w:rPr>
          <w:sz w:val="26"/>
          <w:szCs w:val="26"/>
        </w:rPr>
        <w:t>Людиновский</w:t>
      </w:r>
      <w:proofErr w:type="spellEnd"/>
      <w:r w:rsidRPr="00C0128C">
        <w:rPr>
          <w:sz w:val="26"/>
          <w:szCs w:val="26"/>
        </w:rPr>
        <w:t xml:space="preserve"> район» является структурным подразделением администрации муниципального района «Город Людиново и </w:t>
      </w:r>
      <w:proofErr w:type="spellStart"/>
      <w:r w:rsidRPr="00C0128C">
        <w:rPr>
          <w:sz w:val="26"/>
          <w:szCs w:val="26"/>
        </w:rPr>
        <w:t>Людиновский</w:t>
      </w:r>
      <w:proofErr w:type="spellEnd"/>
      <w:r w:rsidRPr="00C0128C">
        <w:rPr>
          <w:sz w:val="26"/>
          <w:szCs w:val="26"/>
        </w:rPr>
        <w:t xml:space="preserve"> район», осуществляющим непосредственное составление проектов бюджетов муниципального района «Город Людиново и </w:t>
      </w:r>
      <w:proofErr w:type="spellStart"/>
      <w:r w:rsidRPr="00C0128C">
        <w:rPr>
          <w:sz w:val="26"/>
          <w:szCs w:val="26"/>
        </w:rPr>
        <w:t>Людиновский</w:t>
      </w:r>
      <w:proofErr w:type="spellEnd"/>
      <w:r w:rsidRPr="00C0128C">
        <w:rPr>
          <w:sz w:val="26"/>
          <w:szCs w:val="26"/>
        </w:rPr>
        <w:t xml:space="preserve"> район» и городского поселения «Город Людиново» и организацию их исполнения. Наделенный полномочиями по решению вопросов местного значения в области финансов, отдел обеспечивает проведение единой финансовой политики.</w:t>
      </w:r>
    </w:p>
    <w:p w:rsidR="004F2E24" w:rsidRPr="00C0128C" w:rsidRDefault="004F2E24" w:rsidP="00C0128C">
      <w:pPr>
        <w:pStyle w:val="3"/>
        <w:shd w:val="clear" w:color="auto" w:fill="auto"/>
        <w:tabs>
          <w:tab w:val="left" w:pos="1297"/>
        </w:tabs>
        <w:spacing w:before="240" w:line="276" w:lineRule="auto"/>
        <w:ind w:firstLine="709"/>
        <w:jc w:val="both"/>
        <w:rPr>
          <w:sz w:val="26"/>
          <w:szCs w:val="26"/>
        </w:rPr>
      </w:pPr>
      <w:proofErr w:type="gramStart"/>
      <w:r w:rsidRPr="00C0128C">
        <w:rPr>
          <w:sz w:val="26"/>
          <w:szCs w:val="26"/>
        </w:rPr>
        <w:t xml:space="preserve">В своей деятельности отдел финансов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федеральными нормативными правовыми актами, законами Калужской области, постановлениями Законодательного Собрания Калужской области, постановлениями и распоряжениями Губернатора Калужской области, постановлениями Правительства Калужской области, иными нормативными правовыми актами Калужской области, Уставом муниципального района, Уставом городского поселения, решениями </w:t>
      </w:r>
      <w:proofErr w:type="spellStart"/>
      <w:r w:rsidRPr="00C0128C">
        <w:rPr>
          <w:sz w:val="26"/>
          <w:szCs w:val="26"/>
        </w:rPr>
        <w:t>Людиновского</w:t>
      </w:r>
      <w:proofErr w:type="spellEnd"/>
      <w:proofErr w:type="gramEnd"/>
      <w:r w:rsidRPr="00C0128C">
        <w:rPr>
          <w:sz w:val="26"/>
          <w:szCs w:val="26"/>
        </w:rPr>
        <w:t xml:space="preserve"> Районного Собрания муниципального района и Городской Думы городского поселения, постановлениями и распоряжениями главы администрации муниципального района, иными нормативными правовыми актами муниципального района и городского поселения.</w:t>
      </w:r>
    </w:p>
    <w:p w:rsidR="004F2E24" w:rsidRPr="00C0128C" w:rsidRDefault="004F2E24" w:rsidP="00C0128C">
      <w:pPr>
        <w:pStyle w:val="3"/>
        <w:shd w:val="clear" w:color="auto" w:fill="auto"/>
        <w:tabs>
          <w:tab w:val="left" w:pos="1297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Отдел финансов осуществляет свою деятельность</w:t>
      </w:r>
      <w:r w:rsidR="00F468E3" w:rsidRPr="00C0128C">
        <w:rPr>
          <w:sz w:val="26"/>
          <w:szCs w:val="26"/>
        </w:rPr>
        <w:t xml:space="preserve"> как непосредственно, так и</w:t>
      </w:r>
      <w:r w:rsidRPr="00C0128C">
        <w:rPr>
          <w:sz w:val="26"/>
          <w:szCs w:val="26"/>
        </w:rPr>
        <w:t xml:space="preserve"> во взаимодействии с органами государственной власти и иными государственными органами, органами местного самоуправления, юридическими и физическими лицами.</w:t>
      </w:r>
    </w:p>
    <w:p w:rsidR="004F2E24" w:rsidRPr="00C0128C" w:rsidRDefault="00F468E3" w:rsidP="00C0128C">
      <w:pPr>
        <w:pStyle w:val="ConsPlusNormal"/>
        <w:spacing w:before="240"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0128C">
        <w:rPr>
          <w:rFonts w:ascii="Times New Roman" w:hAnsi="Times New Roman" w:cs="Times New Roman"/>
          <w:sz w:val="26"/>
          <w:szCs w:val="26"/>
        </w:rPr>
        <w:t xml:space="preserve">Согласно Положению об отделе финансов, утвержденному решением </w:t>
      </w:r>
      <w:proofErr w:type="spellStart"/>
      <w:r w:rsidRPr="00C0128C">
        <w:rPr>
          <w:rFonts w:ascii="Times New Roman" w:hAnsi="Times New Roman" w:cs="Times New Roman"/>
          <w:sz w:val="26"/>
          <w:szCs w:val="26"/>
        </w:rPr>
        <w:t>Людиновского</w:t>
      </w:r>
      <w:proofErr w:type="spellEnd"/>
      <w:r w:rsidRPr="00C0128C">
        <w:rPr>
          <w:rFonts w:ascii="Times New Roman" w:hAnsi="Times New Roman" w:cs="Times New Roman"/>
          <w:sz w:val="26"/>
          <w:szCs w:val="26"/>
        </w:rPr>
        <w:t xml:space="preserve"> Районного Собрания муниципального района «Город Людиново и </w:t>
      </w:r>
      <w:proofErr w:type="spellStart"/>
      <w:r w:rsidRPr="00C0128C">
        <w:rPr>
          <w:rFonts w:ascii="Times New Roman" w:hAnsi="Times New Roman" w:cs="Times New Roman"/>
          <w:sz w:val="26"/>
          <w:szCs w:val="26"/>
        </w:rPr>
        <w:t>Людиновский</w:t>
      </w:r>
      <w:proofErr w:type="spellEnd"/>
      <w:r w:rsidRPr="00C0128C">
        <w:rPr>
          <w:rFonts w:ascii="Times New Roman" w:hAnsi="Times New Roman" w:cs="Times New Roman"/>
          <w:sz w:val="26"/>
          <w:szCs w:val="26"/>
        </w:rPr>
        <w:t xml:space="preserve"> район» от 30.08.2007 № 196</w:t>
      </w:r>
      <w:r w:rsidR="00693E3A">
        <w:rPr>
          <w:rFonts w:ascii="Times New Roman" w:hAnsi="Times New Roman" w:cs="Times New Roman"/>
          <w:sz w:val="26"/>
          <w:szCs w:val="26"/>
        </w:rPr>
        <w:t>,</w:t>
      </w:r>
      <w:r w:rsidRPr="00C0128C">
        <w:rPr>
          <w:rFonts w:ascii="Times New Roman" w:hAnsi="Times New Roman" w:cs="Times New Roman"/>
          <w:sz w:val="26"/>
          <w:szCs w:val="26"/>
        </w:rPr>
        <w:t xml:space="preserve"> н</w:t>
      </w:r>
      <w:r w:rsidR="004F2E24" w:rsidRPr="00C0128C">
        <w:rPr>
          <w:rFonts w:ascii="Times New Roman" w:hAnsi="Times New Roman" w:cs="Times New Roman"/>
          <w:sz w:val="26"/>
          <w:szCs w:val="26"/>
        </w:rPr>
        <w:t xml:space="preserve">а отдел финансов возложены следующие задачи: </w:t>
      </w:r>
    </w:p>
    <w:p w:rsidR="004F2E24" w:rsidRPr="00C0128C" w:rsidRDefault="00F468E3" w:rsidP="00C0128C">
      <w:pPr>
        <w:pStyle w:val="3"/>
        <w:shd w:val="clear" w:color="auto" w:fill="auto"/>
        <w:tabs>
          <w:tab w:val="left" w:pos="1191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у</w:t>
      </w:r>
      <w:r w:rsidR="004F2E24" w:rsidRPr="00C0128C">
        <w:rPr>
          <w:sz w:val="26"/>
          <w:szCs w:val="26"/>
        </w:rPr>
        <w:t xml:space="preserve">частие в реализации основных направлений единой бюджетной и налоговой политики на территории </w:t>
      </w:r>
      <w:proofErr w:type="spellStart"/>
      <w:r w:rsidR="004F2E24" w:rsidRPr="00C0128C">
        <w:rPr>
          <w:sz w:val="26"/>
          <w:szCs w:val="26"/>
        </w:rPr>
        <w:t>Людиновского</w:t>
      </w:r>
      <w:proofErr w:type="spellEnd"/>
      <w:r w:rsidR="004F2E24" w:rsidRPr="00C0128C">
        <w:rPr>
          <w:sz w:val="26"/>
          <w:szCs w:val="26"/>
        </w:rPr>
        <w:t xml:space="preserve"> района</w:t>
      </w:r>
      <w:r w:rsidRPr="00C0128C">
        <w:rPr>
          <w:sz w:val="26"/>
          <w:szCs w:val="26"/>
        </w:rPr>
        <w:t>;</w:t>
      </w:r>
    </w:p>
    <w:p w:rsidR="00F468E3" w:rsidRPr="00C0128C" w:rsidRDefault="00F468E3" w:rsidP="00C0128C">
      <w:pPr>
        <w:pStyle w:val="3"/>
        <w:shd w:val="clear" w:color="auto" w:fill="auto"/>
        <w:tabs>
          <w:tab w:val="left" w:pos="1168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с</w:t>
      </w:r>
      <w:r w:rsidR="004F2E24" w:rsidRPr="00C0128C">
        <w:rPr>
          <w:sz w:val="26"/>
          <w:szCs w:val="26"/>
        </w:rPr>
        <w:t xml:space="preserve">оставление проектов бюджетов муниципального района и городского поселения, экономически обоснованное прогнозирование доходов и расходов </w:t>
      </w:r>
      <w:r w:rsidR="004F2E24" w:rsidRPr="00C0128C">
        <w:rPr>
          <w:sz w:val="26"/>
          <w:szCs w:val="26"/>
        </w:rPr>
        <w:lastRenderedPageBreak/>
        <w:t>бюджетов муниципального района и городского поселения</w:t>
      </w:r>
      <w:r w:rsidRPr="00C0128C">
        <w:rPr>
          <w:sz w:val="26"/>
          <w:szCs w:val="26"/>
        </w:rPr>
        <w:t>;</w:t>
      </w:r>
    </w:p>
    <w:p w:rsidR="00F468E3" w:rsidRPr="00C0128C" w:rsidRDefault="00F468E3" w:rsidP="00C0128C">
      <w:pPr>
        <w:pStyle w:val="3"/>
        <w:shd w:val="clear" w:color="auto" w:fill="auto"/>
        <w:tabs>
          <w:tab w:val="left" w:pos="1168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о</w:t>
      </w:r>
      <w:r w:rsidR="004F2E24" w:rsidRPr="00C0128C">
        <w:rPr>
          <w:sz w:val="26"/>
          <w:szCs w:val="26"/>
        </w:rPr>
        <w:t xml:space="preserve">рганизация исполнения бюджетов муниципального района и городского поселения, в том числе через свое казначейское подразделение (бюджетов сельских поселений, расположенных на территории </w:t>
      </w:r>
      <w:proofErr w:type="spellStart"/>
      <w:r w:rsidR="004F2E24" w:rsidRPr="00C0128C">
        <w:rPr>
          <w:sz w:val="26"/>
          <w:szCs w:val="26"/>
        </w:rPr>
        <w:t>Людиновского</w:t>
      </w:r>
      <w:proofErr w:type="spellEnd"/>
      <w:r w:rsidR="004F2E24" w:rsidRPr="00C0128C">
        <w:rPr>
          <w:sz w:val="26"/>
          <w:szCs w:val="26"/>
        </w:rPr>
        <w:t xml:space="preserve"> района, в случае наличия соответствующих соглашений), осуществление иных бюджетных полномочий, установленных бюджетным законодательством</w:t>
      </w:r>
      <w:r w:rsidRPr="00C0128C">
        <w:rPr>
          <w:sz w:val="26"/>
          <w:szCs w:val="26"/>
        </w:rPr>
        <w:t>;</w:t>
      </w:r>
    </w:p>
    <w:p w:rsidR="004F2E24" w:rsidRPr="00C0128C" w:rsidRDefault="00F468E3" w:rsidP="00C0128C">
      <w:pPr>
        <w:pStyle w:val="3"/>
        <w:shd w:val="clear" w:color="auto" w:fill="auto"/>
        <w:tabs>
          <w:tab w:val="left" w:pos="1187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к</w:t>
      </w:r>
      <w:r w:rsidR="004F2E24" w:rsidRPr="00C0128C">
        <w:rPr>
          <w:sz w:val="26"/>
          <w:szCs w:val="26"/>
        </w:rPr>
        <w:t xml:space="preserve">онцентрация финансовых ресурсов на приоритетных направлениях социально- экономического развития </w:t>
      </w:r>
      <w:proofErr w:type="spellStart"/>
      <w:r w:rsidR="004F2E24" w:rsidRPr="00C0128C">
        <w:rPr>
          <w:sz w:val="26"/>
          <w:szCs w:val="26"/>
        </w:rPr>
        <w:t>Людиновского</w:t>
      </w:r>
      <w:proofErr w:type="spellEnd"/>
      <w:r w:rsidR="004F2E24" w:rsidRPr="00C0128C">
        <w:rPr>
          <w:sz w:val="26"/>
          <w:szCs w:val="26"/>
        </w:rPr>
        <w:t xml:space="preserve"> района, целевое финансирование муниципальных программ, ведомственных целевых программ и иных программ в соответствии с решениями о бюджетах муниципального района и городского поселения на очередной финансовый год и плановый период</w:t>
      </w:r>
      <w:r w:rsidRPr="00C0128C">
        <w:rPr>
          <w:sz w:val="26"/>
          <w:szCs w:val="26"/>
        </w:rPr>
        <w:t>;</w:t>
      </w:r>
    </w:p>
    <w:p w:rsidR="00F468E3" w:rsidRPr="00C0128C" w:rsidRDefault="00F468E3" w:rsidP="00C0128C">
      <w:pPr>
        <w:pStyle w:val="3"/>
        <w:shd w:val="clear" w:color="auto" w:fill="auto"/>
        <w:tabs>
          <w:tab w:val="left" w:pos="1182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о</w:t>
      </w:r>
      <w:r w:rsidR="004F2E24" w:rsidRPr="00C0128C">
        <w:rPr>
          <w:sz w:val="26"/>
          <w:szCs w:val="26"/>
        </w:rPr>
        <w:t xml:space="preserve">существление финансового контроля за операциями с бюджетными средствами получателей средств бюджетов муниципального района и городского поселения, средствами </w:t>
      </w:r>
      <w:proofErr w:type="gramStart"/>
      <w:r w:rsidR="004F2E24" w:rsidRPr="00C0128C">
        <w:rPr>
          <w:sz w:val="26"/>
          <w:szCs w:val="26"/>
        </w:rPr>
        <w:t>администраторов источников финансирования дефицитов бюджетов муниципального района</w:t>
      </w:r>
      <w:proofErr w:type="gramEnd"/>
      <w:r w:rsidR="004F2E24" w:rsidRPr="00C0128C">
        <w:rPr>
          <w:sz w:val="26"/>
          <w:szCs w:val="26"/>
        </w:rPr>
        <w:t xml:space="preserve"> и городского поселения,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</w:t>
      </w:r>
      <w:r w:rsidRPr="00C0128C">
        <w:rPr>
          <w:sz w:val="26"/>
          <w:szCs w:val="26"/>
        </w:rPr>
        <w:t>;</w:t>
      </w:r>
    </w:p>
    <w:p w:rsidR="004F2E24" w:rsidRPr="00C0128C" w:rsidRDefault="00F468E3" w:rsidP="00C0128C">
      <w:pPr>
        <w:pStyle w:val="3"/>
        <w:shd w:val="clear" w:color="auto" w:fill="auto"/>
        <w:tabs>
          <w:tab w:val="left" w:pos="1182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>- р</w:t>
      </w:r>
      <w:r w:rsidR="004F2E24" w:rsidRPr="00C0128C">
        <w:rPr>
          <w:sz w:val="26"/>
          <w:szCs w:val="26"/>
        </w:rPr>
        <w:t>азработка проектов решений, нормативных правовых актов муниципального района и городского поселения по вопросам, отнесенным к ведению отдела</w:t>
      </w:r>
      <w:r w:rsidR="00693E3A">
        <w:rPr>
          <w:sz w:val="26"/>
          <w:szCs w:val="26"/>
        </w:rPr>
        <w:t xml:space="preserve"> финансов</w:t>
      </w:r>
      <w:r w:rsidR="004F2E24" w:rsidRPr="00C0128C">
        <w:rPr>
          <w:sz w:val="26"/>
          <w:szCs w:val="26"/>
        </w:rPr>
        <w:t>.</w:t>
      </w:r>
    </w:p>
    <w:p w:rsidR="00901EFB" w:rsidRPr="00C0128C" w:rsidRDefault="00901EFB" w:rsidP="00C0128C">
      <w:pPr>
        <w:pStyle w:val="3"/>
        <w:shd w:val="clear" w:color="auto" w:fill="auto"/>
        <w:tabs>
          <w:tab w:val="left" w:pos="1182"/>
        </w:tabs>
        <w:spacing w:before="24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 xml:space="preserve">Деятельность отдела финансов в 2018 году была направлена на укрепление доходной базы бюджета </w:t>
      </w:r>
      <w:proofErr w:type="spellStart"/>
      <w:r w:rsidRPr="00C0128C">
        <w:rPr>
          <w:sz w:val="26"/>
          <w:szCs w:val="26"/>
        </w:rPr>
        <w:t>Людиновского</w:t>
      </w:r>
      <w:proofErr w:type="spellEnd"/>
      <w:r w:rsidRPr="00C0128C">
        <w:rPr>
          <w:sz w:val="26"/>
          <w:szCs w:val="26"/>
        </w:rPr>
        <w:t xml:space="preserve"> района и полное и своевременное исполнение принятых бюджетных обязательств.</w:t>
      </w:r>
    </w:p>
    <w:p w:rsidR="00F468E3" w:rsidRPr="00C0128C" w:rsidRDefault="00901EFB" w:rsidP="00C0128C">
      <w:pPr>
        <w:pStyle w:val="23"/>
        <w:shd w:val="clear" w:color="auto" w:fill="auto"/>
        <w:spacing w:before="240" w:line="276" w:lineRule="auto"/>
        <w:ind w:firstLine="709"/>
        <w:jc w:val="both"/>
      </w:pPr>
      <w:r w:rsidRPr="00C0128C">
        <w:t xml:space="preserve">За 2018 год в </w:t>
      </w:r>
      <w:r w:rsidR="00F468E3" w:rsidRPr="00C0128C">
        <w:t xml:space="preserve">консолидированный бюджет </w:t>
      </w:r>
      <w:proofErr w:type="spellStart"/>
      <w:r w:rsidR="00F468E3" w:rsidRPr="00C0128C">
        <w:t>Людиновского</w:t>
      </w:r>
      <w:proofErr w:type="spellEnd"/>
      <w:r w:rsidR="00F468E3" w:rsidRPr="00C0128C">
        <w:t xml:space="preserve"> района поступило</w:t>
      </w:r>
      <w:r w:rsidRPr="00C0128C">
        <w:t xml:space="preserve"> доходов</w:t>
      </w:r>
      <w:r w:rsidR="00F468E3" w:rsidRPr="00C0128C">
        <w:t xml:space="preserve"> 1 млрд. 794 млн. рублей</w:t>
      </w:r>
      <w:r w:rsidRPr="00C0128C">
        <w:t>, что на 1</w:t>
      </w:r>
      <w:r w:rsidR="00693E3A">
        <w:t>5</w:t>
      </w:r>
      <w:r w:rsidRPr="00C0128C">
        <w:t xml:space="preserve"> млн.</w:t>
      </w:r>
      <w:r w:rsidR="00693E3A">
        <w:t xml:space="preserve"> 637 тыс.</w:t>
      </w:r>
      <w:r w:rsidRPr="00C0128C">
        <w:t xml:space="preserve"> рублей или на 1 % </w:t>
      </w:r>
      <w:r w:rsidR="00F468E3" w:rsidRPr="00C0128C">
        <w:t xml:space="preserve">меньше показателей </w:t>
      </w:r>
      <w:r w:rsidRPr="00C0128C">
        <w:t>2017</w:t>
      </w:r>
      <w:r w:rsidR="00F468E3" w:rsidRPr="00C0128C">
        <w:t xml:space="preserve"> года. Снижение показателя связано с поступлением в меньшем объеме безвозмездных поступлений от других бюджетов бюджетной системы Росс</w:t>
      </w:r>
      <w:r w:rsidR="00153441">
        <w:t>ийской Федерации</w:t>
      </w:r>
      <w:r w:rsidR="00F468E3" w:rsidRPr="00C0128C">
        <w:t xml:space="preserve">.  </w:t>
      </w:r>
    </w:p>
    <w:p w:rsidR="00F468E3" w:rsidRPr="00C0128C" w:rsidRDefault="00F468E3" w:rsidP="00C0128C">
      <w:pPr>
        <w:pStyle w:val="50"/>
        <w:shd w:val="clear" w:color="auto" w:fill="auto"/>
        <w:spacing w:before="240" w:line="276" w:lineRule="auto"/>
        <w:ind w:left="40" w:right="36" w:firstLine="669"/>
        <w:rPr>
          <w:rFonts w:cs="Times New Roman"/>
          <w:b w:val="0"/>
          <w:i w:val="0"/>
        </w:rPr>
      </w:pPr>
      <w:r w:rsidRPr="00C0128C">
        <w:rPr>
          <w:rFonts w:cs="Times New Roman"/>
          <w:b w:val="0"/>
          <w:i w:val="0"/>
        </w:rPr>
        <w:t>В отчетном периоде от других бюджетов получены средства в сумме</w:t>
      </w:r>
      <w:r w:rsidR="00693E3A">
        <w:rPr>
          <w:rFonts w:cs="Times New Roman"/>
          <w:b w:val="0"/>
          <w:i w:val="0"/>
        </w:rPr>
        <w:t xml:space="preserve"> </w:t>
      </w:r>
      <w:r w:rsidRPr="00C0128C">
        <w:rPr>
          <w:rFonts w:cs="Times New Roman"/>
          <w:b w:val="0"/>
          <w:i w:val="0"/>
        </w:rPr>
        <w:t>1 млрд. 262 млн. рублей, что составляет 98 % от годового плана,  против 1</w:t>
      </w:r>
      <w:r w:rsidR="00693E3A">
        <w:rPr>
          <w:rFonts w:cs="Times New Roman"/>
          <w:b w:val="0"/>
          <w:i w:val="0"/>
        </w:rPr>
        <w:t xml:space="preserve"> млрд. </w:t>
      </w:r>
      <w:r w:rsidRPr="00C0128C">
        <w:rPr>
          <w:rFonts w:cs="Times New Roman"/>
          <w:b w:val="0"/>
          <w:i w:val="0"/>
        </w:rPr>
        <w:t>390</w:t>
      </w:r>
      <w:r w:rsidR="00211C2E">
        <w:rPr>
          <w:rFonts w:cs="Times New Roman"/>
          <w:b w:val="0"/>
          <w:i w:val="0"/>
        </w:rPr>
        <w:t xml:space="preserve"> </w:t>
      </w:r>
      <w:r w:rsidRPr="00C0128C">
        <w:rPr>
          <w:rFonts w:cs="Times New Roman"/>
          <w:b w:val="0"/>
          <w:i w:val="0"/>
        </w:rPr>
        <w:t>м</w:t>
      </w:r>
      <w:r w:rsidR="00211C2E">
        <w:rPr>
          <w:rFonts w:cs="Times New Roman"/>
          <w:b w:val="0"/>
          <w:i w:val="0"/>
        </w:rPr>
        <w:t xml:space="preserve">лн. </w:t>
      </w:r>
      <w:r w:rsidRPr="00C0128C">
        <w:rPr>
          <w:rFonts w:cs="Times New Roman"/>
          <w:b w:val="0"/>
          <w:i w:val="0"/>
        </w:rPr>
        <w:t>рублей в предыдущем финансовом году. В 2017 году значительные суммы поступали из вышестоящих бюджетов на мероприятия по переселению жителей из домов, признанных аварийными</w:t>
      </w:r>
      <w:r w:rsidR="00211C2E">
        <w:rPr>
          <w:rFonts w:cs="Times New Roman"/>
          <w:b w:val="0"/>
          <w:i w:val="0"/>
        </w:rPr>
        <w:t xml:space="preserve"> в установленном порядке и подлежащих сносу</w:t>
      </w:r>
      <w:r w:rsidRPr="00C0128C">
        <w:rPr>
          <w:rFonts w:cs="Times New Roman"/>
          <w:b w:val="0"/>
          <w:i w:val="0"/>
        </w:rPr>
        <w:t xml:space="preserve">. </w:t>
      </w:r>
    </w:p>
    <w:p w:rsidR="00F468E3" w:rsidRPr="00C0128C" w:rsidRDefault="00F468E3" w:rsidP="00C0128C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>На протяжении всего</w:t>
      </w:r>
      <w:r w:rsidR="00211C2E">
        <w:rPr>
          <w:rFonts w:ascii="Times New Roman" w:hAnsi="Times New Roman"/>
          <w:sz w:val="26"/>
          <w:szCs w:val="26"/>
        </w:rPr>
        <w:t xml:space="preserve"> </w:t>
      </w:r>
      <w:r w:rsidRPr="00C0128C">
        <w:rPr>
          <w:rFonts w:ascii="Times New Roman" w:hAnsi="Times New Roman"/>
          <w:sz w:val="26"/>
          <w:szCs w:val="26"/>
        </w:rPr>
        <w:t xml:space="preserve">года наблюдалась положительная ситуация с исполнением доходной части бюджета в части налоговых и неналоговых платежей. Объем налоговых и неналоговых доходов составил 538 млн. 652 тыс. рублей при </w:t>
      </w:r>
      <w:r w:rsidRPr="00C0128C">
        <w:rPr>
          <w:rFonts w:ascii="Times New Roman" w:hAnsi="Times New Roman"/>
          <w:sz w:val="26"/>
          <w:szCs w:val="26"/>
        </w:rPr>
        <w:lastRenderedPageBreak/>
        <w:t xml:space="preserve">плане 519 млн. 524 тыс. рублей. Сверх плана </w:t>
      </w:r>
      <w:r w:rsidR="00211C2E" w:rsidRPr="00C0128C">
        <w:rPr>
          <w:rFonts w:ascii="Times New Roman" w:hAnsi="Times New Roman"/>
          <w:sz w:val="26"/>
          <w:szCs w:val="26"/>
        </w:rPr>
        <w:t xml:space="preserve">в бюджет </w:t>
      </w:r>
      <w:r w:rsidRPr="00C0128C">
        <w:rPr>
          <w:rFonts w:ascii="Times New Roman" w:hAnsi="Times New Roman"/>
          <w:sz w:val="26"/>
          <w:szCs w:val="26"/>
        </w:rPr>
        <w:t xml:space="preserve">мобилизовано более 19 млн. рублей. </w:t>
      </w:r>
    </w:p>
    <w:p w:rsidR="00F468E3" w:rsidRPr="00C0128C" w:rsidRDefault="00F468E3" w:rsidP="00C0128C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>По отношению к предыдущему году прирост составил 28 % или 11</w:t>
      </w:r>
      <w:r w:rsidR="00211C2E">
        <w:rPr>
          <w:rFonts w:ascii="Times New Roman" w:hAnsi="Times New Roman"/>
          <w:sz w:val="26"/>
          <w:szCs w:val="26"/>
        </w:rPr>
        <w:t>7</w:t>
      </w:r>
      <w:r w:rsidRPr="00C0128C">
        <w:rPr>
          <w:rFonts w:ascii="Times New Roman" w:hAnsi="Times New Roman"/>
          <w:sz w:val="26"/>
          <w:szCs w:val="26"/>
        </w:rPr>
        <w:t xml:space="preserve"> млн.</w:t>
      </w:r>
      <w:r w:rsidR="00211C2E">
        <w:rPr>
          <w:rFonts w:ascii="Times New Roman" w:hAnsi="Times New Roman"/>
          <w:sz w:val="26"/>
          <w:szCs w:val="26"/>
        </w:rPr>
        <w:t xml:space="preserve"> 984 тыс. р</w:t>
      </w:r>
      <w:r w:rsidRPr="00C0128C">
        <w:rPr>
          <w:rFonts w:ascii="Times New Roman" w:hAnsi="Times New Roman"/>
          <w:sz w:val="26"/>
          <w:szCs w:val="26"/>
        </w:rPr>
        <w:t xml:space="preserve">ублей за счет увеличения налоговых поступлений, которые занимают 88 % в структуре налоговых и неналоговых доходов консолидированного бюджета. </w:t>
      </w:r>
    </w:p>
    <w:p w:rsidR="007864F4" w:rsidRPr="00C0128C" w:rsidRDefault="007864F4" w:rsidP="00C0128C">
      <w:pPr>
        <w:pStyle w:val="a3"/>
        <w:shd w:val="clear" w:color="auto" w:fill="FFFFFF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 xml:space="preserve">В отчетном периоде налоговых доходов поступило 474 млн. </w:t>
      </w:r>
      <w:r w:rsidR="00211C2E">
        <w:rPr>
          <w:sz w:val="26"/>
          <w:szCs w:val="26"/>
        </w:rPr>
        <w:t>0</w:t>
      </w:r>
      <w:r w:rsidRPr="00C0128C">
        <w:rPr>
          <w:sz w:val="26"/>
          <w:szCs w:val="26"/>
        </w:rPr>
        <w:t>15 тыс. рублей, прирост к показателям 2017 года составил 118</w:t>
      </w:r>
      <w:r w:rsidR="00211C2E">
        <w:rPr>
          <w:sz w:val="26"/>
          <w:szCs w:val="26"/>
        </w:rPr>
        <w:t xml:space="preserve">,5 </w:t>
      </w:r>
      <w:r w:rsidRPr="00C0128C">
        <w:rPr>
          <w:sz w:val="26"/>
          <w:szCs w:val="26"/>
        </w:rPr>
        <w:t>млн. рублей или 33 %.</w:t>
      </w:r>
    </w:p>
    <w:p w:rsidR="007864F4" w:rsidRPr="00C0128C" w:rsidRDefault="007864F4" w:rsidP="00C0128C">
      <w:pPr>
        <w:pStyle w:val="a3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0128C">
        <w:rPr>
          <w:iCs/>
          <w:sz w:val="26"/>
          <w:szCs w:val="26"/>
        </w:rPr>
        <w:t xml:space="preserve">Основным доходным источником бюджета является </w:t>
      </w:r>
      <w:r w:rsidRPr="00C0128C">
        <w:rPr>
          <w:sz w:val="26"/>
          <w:szCs w:val="26"/>
        </w:rPr>
        <w:t xml:space="preserve">налог на доходы физических лиц, удельный вес которого в налоговых доходах занимает 73 %. </w:t>
      </w:r>
      <w:r w:rsidRPr="00C0128C">
        <w:rPr>
          <w:iCs/>
          <w:sz w:val="26"/>
          <w:szCs w:val="26"/>
        </w:rPr>
        <w:t xml:space="preserve">Поступление налога </w:t>
      </w:r>
      <w:r w:rsidRPr="00C0128C">
        <w:rPr>
          <w:sz w:val="26"/>
          <w:szCs w:val="26"/>
        </w:rPr>
        <w:t>составило 346 млн. 524 тыс. рублей, с ростом к предыдущему году на 40</w:t>
      </w:r>
      <w:r w:rsidRPr="00C0128C">
        <w:rPr>
          <w:iCs/>
          <w:sz w:val="26"/>
          <w:szCs w:val="26"/>
        </w:rPr>
        <w:t xml:space="preserve"> % или на 98 млн. 576 тыс. рублей.</w:t>
      </w:r>
    </w:p>
    <w:p w:rsidR="007864F4" w:rsidRPr="00C0128C" w:rsidRDefault="007864F4" w:rsidP="00211C2E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>Неналоговые доходы получены в сумме 64 млн. 637 тыс. рублей</w:t>
      </w:r>
      <w:r w:rsidR="00211C2E">
        <w:rPr>
          <w:rFonts w:ascii="Times New Roman" w:hAnsi="Times New Roman"/>
          <w:sz w:val="26"/>
          <w:szCs w:val="26"/>
        </w:rPr>
        <w:t>, что составляет 99,2 % к уровню 2017 года</w:t>
      </w:r>
      <w:r w:rsidRPr="00C0128C">
        <w:rPr>
          <w:rFonts w:ascii="Times New Roman" w:hAnsi="Times New Roman"/>
          <w:sz w:val="26"/>
          <w:szCs w:val="26"/>
        </w:rPr>
        <w:t>.</w:t>
      </w:r>
    </w:p>
    <w:p w:rsidR="00901EFB" w:rsidRPr="00C0128C" w:rsidRDefault="00901EFB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>Особое внимание было сосредоточено на максимальной мобилизации доходов, взыскании задолженности.</w:t>
      </w:r>
    </w:p>
    <w:p w:rsidR="00F468E3" w:rsidRPr="00C0128C" w:rsidRDefault="00F468E3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>Сохранялись меры поддержки инвесторов, осуществляющих инвестиционную деятельность на территории района, что привело к увеличению объема прибыли и росту заработной платы.</w:t>
      </w:r>
    </w:p>
    <w:p w:rsidR="00F468E3" w:rsidRPr="00C0128C" w:rsidRDefault="00F468E3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>Принимались меры по обеспечению постановки на кадастровый учет всех объектов недвижимого имущества, в том числе объектов незавершенного строительства, с их последующим налогообложением.</w:t>
      </w:r>
    </w:p>
    <w:p w:rsidR="00F468E3" w:rsidRPr="00C0128C" w:rsidRDefault="00F468E3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>Велась работа по выявлению земельных участков, неиспользуемых для сельскохозяйственного производства, с их последующим налогообложением по более высокой налоговой ставке.</w:t>
      </w:r>
    </w:p>
    <w:p w:rsidR="007864F4" w:rsidRPr="00C0128C" w:rsidRDefault="007864F4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 xml:space="preserve">Сформирована нормативная база для перехода на налогообложение имущества физических лиц, исходя из кадастровой стоимости объектов налогообложения. </w:t>
      </w:r>
    </w:p>
    <w:p w:rsidR="00F468E3" w:rsidRPr="00C0128C" w:rsidRDefault="00901EFB" w:rsidP="00C0128C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t xml:space="preserve">Одним из основных направлений деятельности остается работа </w:t>
      </w:r>
      <w:r w:rsidR="007864F4" w:rsidRPr="00C0128C">
        <w:t xml:space="preserve">комиссии по укреплению бюджетной и налоговой дисциплины и легализации заработной платы. В рамках работы комиссии проводится </w:t>
      </w:r>
      <w:r w:rsidRPr="00C0128C">
        <w:t>работа с организациями</w:t>
      </w:r>
      <w:r w:rsidR="007864F4" w:rsidRPr="00C0128C">
        <w:t xml:space="preserve"> и индивидуальными предпринимателями</w:t>
      </w:r>
      <w:r w:rsidRPr="00C0128C">
        <w:t>, имеющими задолженность по налоговым платежам и взносам в бюджетную систему</w:t>
      </w:r>
      <w:r w:rsidR="007864F4" w:rsidRPr="00C0128C">
        <w:t xml:space="preserve">, а также </w:t>
      </w:r>
      <w:r w:rsidR="00365867">
        <w:t>с физическими лицами - в целях с</w:t>
      </w:r>
      <w:r w:rsidR="00F468E3" w:rsidRPr="00C0128C">
        <w:t>нижени</w:t>
      </w:r>
      <w:r w:rsidR="00365867">
        <w:t>я</w:t>
      </w:r>
      <w:r w:rsidR="00F468E3" w:rsidRPr="00C0128C">
        <w:t xml:space="preserve"> недоимки по имущественным налогам.</w:t>
      </w:r>
    </w:p>
    <w:p w:rsidR="00F468E3" w:rsidRPr="00C0128C" w:rsidRDefault="00F468E3" w:rsidP="00365867">
      <w:pPr>
        <w:pStyle w:val="23"/>
        <w:shd w:val="clear" w:color="auto" w:fill="auto"/>
        <w:tabs>
          <w:tab w:val="left" w:pos="142"/>
        </w:tabs>
        <w:spacing w:before="240" w:line="276" w:lineRule="auto"/>
        <w:ind w:firstLine="709"/>
        <w:jc w:val="both"/>
      </w:pPr>
      <w:r w:rsidRPr="00C0128C">
        <w:rPr>
          <w:rStyle w:val="Exact"/>
          <w:spacing w:val="0"/>
        </w:rPr>
        <w:t xml:space="preserve">В </w:t>
      </w:r>
      <w:r w:rsidR="00365867">
        <w:rPr>
          <w:rStyle w:val="Exact"/>
          <w:spacing w:val="0"/>
        </w:rPr>
        <w:t>2018</w:t>
      </w:r>
      <w:r w:rsidRPr="00C0128C">
        <w:rPr>
          <w:rStyle w:val="Exact"/>
          <w:spacing w:val="0"/>
        </w:rPr>
        <w:t xml:space="preserve"> году проведено 45 заседаний комиссии. Были приглашены руководители 101 организации, 36 индивидуальных предпринимателей и 32 </w:t>
      </w:r>
      <w:r w:rsidRPr="00C0128C">
        <w:rPr>
          <w:rStyle w:val="Exact"/>
          <w:spacing w:val="0"/>
        </w:rPr>
        <w:lastRenderedPageBreak/>
        <w:t xml:space="preserve">физических лица, многие </w:t>
      </w:r>
      <w:proofErr w:type="gramStart"/>
      <w:r w:rsidRPr="00C0128C">
        <w:rPr>
          <w:rStyle w:val="Exact"/>
          <w:spacing w:val="0"/>
        </w:rPr>
        <w:t>из</w:t>
      </w:r>
      <w:proofErr w:type="gramEnd"/>
      <w:r w:rsidRPr="00C0128C">
        <w:rPr>
          <w:rStyle w:val="Exact"/>
          <w:spacing w:val="0"/>
        </w:rPr>
        <w:t xml:space="preserve"> перечисленных приглашались неоднократно. </w:t>
      </w:r>
      <w:r w:rsidR="00166846" w:rsidRPr="00C0128C">
        <w:rPr>
          <w:rStyle w:val="Exact"/>
          <w:spacing w:val="0"/>
        </w:rPr>
        <w:t>Системная работа с должниками дает положительные результаты в виде денежных поступлений в казну, даже факт приглашения на комиссию для ряда налогоплательщиков ускоряет процесс самостоятельного погашения имеющейся задолженности.</w:t>
      </w:r>
      <w:r w:rsidR="00365867">
        <w:rPr>
          <w:rStyle w:val="Exact"/>
          <w:spacing w:val="0"/>
        </w:rPr>
        <w:t xml:space="preserve"> </w:t>
      </w:r>
      <w:r w:rsidRPr="00C0128C">
        <w:t xml:space="preserve">По итогам работы комиссии за отчетный период недоимка по обязательным платежам во все уровни бюджетов бюджетной системы сократилась на </w:t>
      </w:r>
      <w:r w:rsidRPr="00C0128C">
        <w:rPr>
          <w:rStyle w:val="Exact"/>
          <w:rFonts w:eastAsia="Calibri"/>
          <w:spacing w:val="0"/>
        </w:rPr>
        <w:t xml:space="preserve">23 млн. 25 тыс. </w:t>
      </w:r>
      <w:r w:rsidRPr="00C0128C">
        <w:t>рублей</w:t>
      </w:r>
      <w:r w:rsidRPr="00C0128C">
        <w:rPr>
          <w:rStyle w:val="Exact"/>
          <w:rFonts w:eastAsia="Calibri"/>
          <w:spacing w:val="0"/>
        </w:rPr>
        <w:t>.</w:t>
      </w:r>
    </w:p>
    <w:p w:rsidR="00F468E3" w:rsidRPr="00C0128C" w:rsidRDefault="007864F4" w:rsidP="00C0128C">
      <w:pPr>
        <w:shd w:val="clear" w:color="auto" w:fill="FFFFFF"/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>В области расходов работа отдела финансов была направлена на повышение эффективности и результативности бюджетных расходов и концентрацию финансовых ресурсов на наиболее значимы</w:t>
      </w:r>
      <w:r w:rsidR="00365867">
        <w:rPr>
          <w:rFonts w:ascii="Times New Roman" w:hAnsi="Times New Roman"/>
          <w:sz w:val="26"/>
          <w:szCs w:val="26"/>
        </w:rPr>
        <w:t>х</w:t>
      </w:r>
      <w:r w:rsidRPr="00C0128C">
        <w:rPr>
          <w:rFonts w:ascii="Times New Roman" w:hAnsi="Times New Roman"/>
          <w:sz w:val="26"/>
          <w:szCs w:val="26"/>
        </w:rPr>
        <w:t xml:space="preserve"> направления</w:t>
      </w:r>
      <w:r w:rsidR="00365867">
        <w:rPr>
          <w:rFonts w:ascii="Times New Roman" w:hAnsi="Times New Roman"/>
          <w:sz w:val="26"/>
          <w:szCs w:val="26"/>
        </w:rPr>
        <w:t>х</w:t>
      </w:r>
      <w:r w:rsidRPr="00C0128C">
        <w:rPr>
          <w:rFonts w:ascii="Times New Roman" w:hAnsi="Times New Roman"/>
          <w:sz w:val="26"/>
          <w:szCs w:val="26"/>
        </w:rPr>
        <w:t>.</w:t>
      </w:r>
    </w:p>
    <w:p w:rsidR="00F468E3" w:rsidRPr="00C0128C" w:rsidRDefault="00F468E3" w:rsidP="00C0128C">
      <w:pPr>
        <w:pStyle w:val="a3"/>
        <w:shd w:val="clear" w:color="auto" w:fill="FFFFFF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 xml:space="preserve">Расходная часть консолидированного бюджета </w:t>
      </w:r>
      <w:proofErr w:type="spellStart"/>
      <w:r w:rsidRPr="00C0128C">
        <w:rPr>
          <w:sz w:val="26"/>
          <w:szCs w:val="26"/>
        </w:rPr>
        <w:t>Людиновского</w:t>
      </w:r>
      <w:proofErr w:type="spellEnd"/>
      <w:r w:rsidRPr="00C0128C">
        <w:rPr>
          <w:sz w:val="26"/>
          <w:szCs w:val="26"/>
        </w:rPr>
        <w:t xml:space="preserve"> района исполнена в сумме </w:t>
      </w:r>
      <w:r w:rsidRPr="00C0128C">
        <w:rPr>
          <w:bCs/>
          <w:sz w:val="26"/>
          <w:szCs w:val="26"/>
        </w:rPr>
        <w:t>1 млрд. 615 млн. рублей, что на 8</w:t>
      </w:r>
      <w:r w:rsidRPr="00C0128C">
        <w:rPr>
          <w:sz w:val="26"/>
          <w:szCs w:val="26"/>
        </w:rPr>
        <w:t xml:space="preserve"> %</w:t>
      </w:r>
      <w:r w:rsidR="00365867">
        <w:rPr>
          <w:sz w:val="26"/>
          <w:szCs w:val="26"/>
        </w:rPr>
        <w:t xml:space="preserve"> </w:t>
      </w:r>
      <w:r w:rsidRPr="00C0128C">
        <w:rPr>
          <w:sz w:val="26"/>
          <w:szCs w:val="26"/>
        </w:rPr>
        <w:t>или на 136 млн. 369 тыс. рублей меньше расходов прошлого года.</w:t>
      </w:r>
    </w:p>
    <w:p w:rsidR="00F468E3" w:rsidRPr="00C0128C" w:rsidRDefault="00F468E3" w:rsidP="00C0128C">
      <w:pPr>
        <w:pStyle w:val="a3"/>
        <w:shd w:val="clear" w:color="auto" w:fill="FFFFFF"/>
        <w:spacing w:before="24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C0128C">
        <w:rPr>
          <w:sz w:val="26"/>
          <w:szCs w:val="26"/>
        </w:rPr>
        <w:t xml:space="preserve">Снижение общего объема расходов сложилось </w:t>
      </w:r>
      <w:r w:rsidR="00365867">
        <w:rPr>
          <w:sz w:val="26"/>
          <w:szCs w:val="26"/>
        </w:rPr>
        <w:t xml:space="preserve">за счет </w:t>
      </w:r>
      <w:r w:rsidRPr="00C0128C">
        <w:rPr>
          <w:sz w:val="26"/>
          <w:szCs w:val="26"/>
        </w:rPr>
        <w:t>уменьшени</w:t>
      </w:r>
      <w:r w:rsidR="00365867">
        <w:rPr>
          <w:sz w:val="26"/>
          <w:szCs w:val="26"/>
        </w:rPr>
        <w:t>я</w:t>
      </w:r>
      <w:r w:rsidRPr="00C0128C">
        <w:rPr>
          <w:sz w:val="26"/>
          <w:szCs w:val="26"/>
        </w:rPr>
        <w:t xml:space="preserve"> расходов по разделу жилищно-коммунальное хозяйство почти на 215 млн. рублей в связи с завершением строительства многоквартирных жилых домов для переселения граждан из аварийного жилого фонда. </w:t>
      </w:r>
    </w:p>
    <w:p w:rsidR="00F468E3" w:rsidRPr="00C0128C" w:rsidRDefault="007864F4" w:rsidP="00C0128C">
      <w:pPr>
        <w:pStyle w:val="a3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bCs/>
          <w:sz w:val="26"/>
          <w:szCs w:val="26"/>
        </w:rPr>
      </w:pPr>
      <w:r w:rsidRPr="00C0128C">
        <w:rPr>
          <w:bCs/>
          <w:sz w:val="26"/>
          <w:szCs w:val="26"/>
        </w:rPr>
        <w:t>Бюджет района сохраняет социальную направленность – расходы на социальную сферу в отчетном году исполнены в объеме 1 млрд. 170 млн. рублей или</w:t>
      </w:r>
      <w:r w:rsidR="00F468E3" w:rsidRPr="00C0128C">
        <w:rPr>
          <w:iCs/>
          <w:color w:val="242424"/>
          <w:sz w:val="26"/>
          <w:szCs w:val="26"/>
        </w:rPr>
        <w:t xml:space="preserve"> </w:t>
      </w:r>
      <w:r w:rsidRPr="00C0128C">
        <w:rPr>
          <w:iCs/>
          <w:color w:val="242424"/>
          <w:sz w:val="26"/>
          <w:szCs w:val="26"/>
        </w:rPr>
        <w:t>72 %</w:t>
      </w:r>
      <w:r w:rsidRPr="00C0128C">
        <w:rPr>
          <w:bCs/>
          <w:sz w:val="26"/>
          <w:szCs w:val="26"/>
        </w:rPr>
        <w:t xml:space="preserve"> от общего объема расходов бюджета. </w:t>
      </w:r>
    </w:p>
    <w:p w:rsidR="00F468E3" w:rsidRPr="00C0128C" w:rsidRDefault="00365867" w:rsidP="00C0128C">
      <w:pPr>
        <w:pStyle w:val="a3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iCs/>
          <w:color w:val="242424"/>
          <w:sz w:val="26"/>
          <w:szCs w:val="26"/>
        </w:rPr>
      </w:pPr>
      <w:r>
        <w:rPr>
          <w:iCs/>
          <w:color w:val="242424"/>
          <w:sz w:val="26"/>
          <w:szCs w:val="26"/>
        </w:rPr>
        <w:t>В</w:t>
      </w:r>
      <w:r w:rsidR="00F468E3" w:rsidRPr="00C0128C">
        <w:rPr>
          <w:iCs/>
          <w:color w:val="242424"/>
          <w:sz w:val="26"/>
          <w:szCs w:val="26"/>
        </w:rPr>
        <w:t xml:space="preserve"> 2018 году в приоритетном порядке финансировались расходы на оплату труда и коммунальные платежи. </w:t>
      </w:r>
    </w:p>
    <w:p w:rsidR="00F468E3" w:rsidRPr="00C0128C" w:rsidRDefault="00F468E3" w:rsidP="00C0128C">
      <w:pPr>
        <w:pStyle w:val="a3"/>
        <w:tabs>
          <w:tab w:val="left" w:pos="142"/>
        </w:tabs>
        <w:spacing w:before="240" w:beforeAutospacing="0" w:after="0" w:afterAutospacing="0" w:line="276" w:lineRule="auto"/>
        <w:ind w:firstLine="709"/>
        <w:jc w:val="both"/>
        <w:rPr>
          <w:iCs/>
          <w:color w:val="242424"/>
          <w:sz w:val="26"/>
          <w:szCs w:val="26"/>
        </w:rPr>
      </w:pPr>
      <w:r w:rsidRPr="00C0128C">
        <w:rPr>
          <w:sz w:val="26"/>
          <w:szCs w:val="26"/>
        </w:rPr>
        <w:t>Дополнительное поступление доходных источников позволило решить ряд важных для района задач. Удалось полностью исполнить указы Президента России в части повышения заработной платы работникам бюджетной сферы.</w:t>
      </w:r>
    </w:p>
    <w:p w:rsidR="00F468E3" w:rsidRPr="00C0128C" w:rsidRDefault="00F468E3" w:rsidP="00C0128C">
      <w:pPr>
        <w:tabs>
          <w:tab w:val="left" w:pos="142"/>
          <w:tab w:val="left" w:pos="1239"/>
        </w:tabs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>На протяжении всего отчетного периода отсутствовала кредиторская задолженность по оплате труда.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Кроме того, отделом финансов администрации муниципального района «Город Людиново и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Людиновский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район» в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8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году проделана следующая работа: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proofErr w:type="gramStart"/>
      <w:r w:rsidRPr="00C0128C">
        <w:rPr>
          <w:rFonts w:ascii="Times New Roman" w:eastAsia="Times New Roman" w:hAnsi="Times New Roman"/>
          <w:sz w:val="26"/>
          <w:szCs w:val="26"/>
        </w:rPr>
        <w:t xml:space="preserve">- в течение </w:t>
      </w:r>
      <w:r w:rsidR="004B0E75" w:rsidRPr="00C0128C">
        <w:rPr>
          <w:rFonts w:ascii="Times New Roman" w:eastAsia="Times New Roman" w:hAnsi="Times New Roman"/>
          <w:sz w:val="26"/>
          <w:szCs w:val="26"/>
        </w:rPr>
        <w:t xml:space="preserve">финансового </w:t>
      </w:r>
      <w:r w:rsidRPr="00C0128C">
        <w:rPr>
          <w:rFonts w:ascii="Times New Roman" w:eastAsia="Times New Roman" w:hAnsi="Times New Roman"/>
          <w:sz w:val="26"/>
          <w:szCs w:val="26"/>
        </w:rPr>
        <w:t>года вносились изменения и дополнения в решение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</w:t>
      </w:r>
      <w:proofErr w:type="spellStart"/>
      <w:r w:rsidR="003B1B8C" w:rsidRPr="00C0128C">
        <w:rPr>
          <w:rFonts w:ascii="Times New Roman" w:eastAsia="Times New Roman" w:hAnsi="Times New Roman"/>
          <w:sz w:val="26"/>
          <w:szCs w:val="26"/>
        </w:rPr>
        <w:t>Людиновского</w:t>
      </w:r>
      <w:proofErr w:type="spellEnd"/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Районного Собрания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о бюджете муниципального района «Город Людиново и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Людиновский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район» на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8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901C80" w:rsidRPr="00C0128C">
        <w:rPr>
          <w:rFonts w:ascii="Times New Roman" w:eastAsia="Times New Roman" w:hAnsi="Times New Roman"/>
          <w:sz w:val="26"/>
          <w:szCs w:val="26"/>
        </w:rPr>
        <w:t xml:space="preserve"> и на плановый период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9</w:t>
      </w:r>
      <w:r w:rsidR="00901C80" w:rsidRPr="00C0128C">
        <w:rPr>
          <w:rFonts w:ascii="Times New Roman" w:eastAsia="Times New Roman" w:hAnsi="Times New Roman"/>
          <w:sz w:val="26"/>
          <w:szCs w:val="26"/>
        </w:rPr>
        <w:t xml:space="preserve"> и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20</w:t>
      </w:r>
      <w:r w:rsidR="00901C80" w:rsidRPr="00C0128C"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в решение </w:t>
      </w:r>
      <w:proofErr w:type="spellStart"/>
      <w:r w:rsidR="003B1B8C" w:rsidRPr="00C0128C">
        <w:rPr>
          <w:rFonts w:ascii="Times New Roman" w:eastAsia="Times New Roman" w:hAnsi="Times New Roman"/>
          <w:sz w:val="26"/>
          <w:szCs w:val="26"/>
        </w:rPr>
        <w:t>Людиновской</w:t>
      </w:r>
      <w:proofErr w:type="spellEnd"/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городской Думы о бюджете городского поселения «Горд Людиново» 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>на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8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 год и на плановый период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9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 и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20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C0128C">
        <w:rPr>
          <w:rFonts w:ascii="Times New Roman" w:eastAsia="Times New Roman" w:hAnsi="Times New Roman"/>
          <w:sz w:val="26"/>
          <w:szCs w:val="26"/>
        </w:rPr>
        <w:t>;</w:t>
      </w:r>
      <w:proofErr w:type="gramEnd"/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проводилась работа по привлечению бюджетных кредитов на финансирование дефицита бюджета района, что позволило отказаться от привлечения </w:t>
      </w:r>
      <w:r w:rsidRPr="00C0128C">
        <w:rPr>
          <w:rFonts w:ascii="Times New Roman" w:eastAsia="Times New Roman" w:hAnsi="Times New Roman"/>
          <w:sz w:val="26"/>
          <w:szCs w:val="26"/>
        </w:rPr>
        <w:lastRenderedPageBreak/>
        <w:t>коммерческих кредитов и сократить расходы на обслуживание муниципального долга;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в целях повышения качества бюджетного процесса в разрезе муниципальных образований были подготовлены и представлены в Министерство финансов Калужской области показатели, необходимые для проведения оценки качества управления бюджетным процессом в части бюджетного планирования, прозрачности и исполнения бюджета;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составлялась и представлялась в Министерство финансов Калужской области отчетность об исполнении консолидированного бюджета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Людиновского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района за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7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 в установленные сроки и в полном объеме;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осуществлялся </w:t>
      </w:r>
      <w:proofErr w:type="gramStart"/>
      <w:r w:rsidRPr="00C0128C">
        <w:rPr>
          <w:rFonts w:ascii="Times New Roman" w:eastAsia="Times New Roman" w:hAnsi="Times New Roman"/>
          <w:sz w:val="26"/>
          <w:szCs w:val="26"/>
        </w:rPr>
        <w:t>контроль за</w:t>
      </w:r>
      <w:proofErr w:type="gramEnd"/>
      <w:r w:rsidRPr="00C0128C">
        <w:rPr>
          <w:rFonts w:ascii="Times New Roman" w:eastAsia="Times New Roman" w:hAnsi="Times New Roman"/>
          <w:sz w:val="26"/>
          <w:szCs w:val="26"/>
        </w:rPr>
        <w:t xml:space="preserve"> ведением бухгалтерского учета и отчетностью в учреждениях, финансируемых из средств местного бюджета; 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составлялась и представлялась в Министерство финансов Калужской области сводная бухгалтерская ежемесячная и ежеквартальная отчетность в установленные сроки и в полном объеме;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в целях </w:t>
      </w:r>
      <w:proofErr w:type="gramStart"/>
      <w:r w:rsidRPr="00C0128C">
        <w:rPr>
          <w:rFonts w:ascii="Times New Roman" w:eastAsia="Times New Roman" w:hAnsi="Times New Roman"/>
          <w:sz w:val="26"/>
          <w:szCs w:val="26"/>
        </w:rPr>
        <w:t>обеспечения текущего контроля процесса исполнения бюджета</w:t>
      </w:r>
      <w:proofErr w:type="gramEnd"/>
      <w:r w:rsidRPr="00C0128C">
        <w:rPr>
          <w:rFonts w:ascii="Times New Roman" w:eastAsia="Times New Roman" w:hAnsi="Times New Roman"/>
          <w:sz w:val="26"/>
          <w:szCs w:val="26"/>
        </w:rPr>
        <w:t xml:space="preserve"> проводилось санкционирование оплаты денежных обязательств;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проведена большая работа по формированию бюджетов муниципального района и городского поселения на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9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на плановый период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20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20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>2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1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C0128C">
        <w:rPr>
          <w:rFonts w:ascii="Times New Roman" w:eastAsia="Times New Roman" w:hAnsi="Times New Roman"/>
          <w:sz w:val="26"/>
          <w:szCs w:val="26"/>
        </w:rPr>
        <w:t>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подготовлены и проведены публичные слушания по отчету об исполнении бюджета муниципального района «Город Людиново и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Людиновский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район» за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7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 и по проекту бюджета на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9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на плановый период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20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20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>2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1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годов</w:t>
      </w:r>
      <w:r w:rsidRPr="00C0128C">
        <w:rPr>
          <w:rFonts w:ascii="Times New Roman" w:eastAsia="Times New Roman" w:hAnsi="Times New Roman"/>
          <w:sz w:val="26"/>
          <w:szCs w:val="26"/>
        </w:rPr>
        <w:t>;</w:t>
      </w:r>
    </w:p>
    <w:p w:rsidR="003B1B8C" w:rsidRPr="00C0128C" w:rsidRDefault="003B1B8C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подготовлены и проведены публичные слушания по отчету об исполнении бюджета городского поселения «Город Людиново» за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7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 и по проекту бюджета на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9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 и на плановый период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20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и 20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21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годов;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ежеквартально представлялась 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информация об исполнении бюджетов муниципального района и городского поселения 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в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Людиновское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Районное Собрание</w:t>
      </w:r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и в </w:t>
      </w:r>
      <w:proofErr w:type="spellStart"/>
      <w:r w:rsidR="003B1B8C" w:rsidRPr="00C0128C">
        <w:rPr>
          <w:rFonts w:ascii="Times New Roman" w:eastAsia="Times New Roman" w:hAnsi="Times New Roman"/>
          <w:sz w:val="26"/>
          <w:szCs w:val="26"/>
        </w:rPr>
        <w:t>Людиновскую</w:t>
      </w:r>
      <w:proofErr w:type="spellEnd"/>
      <w:r w:rsidR="003B1B8C" w:rsidRPr="00C0128C">
        <w:rPr>
          <w:rFonts w:ascii="Times New Roman" w:eastAsia="Times New Roman" w:hAnsi="Times New Roman"/>
          <w:sz w:val="26"/>
          <w:szCs w:val="26"/>
        </w:rPr>
        <w:t xml:space="preserve"> городскую Думу соответственно;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осуществлялся мониторинг соблюдения в 201</w:t>
      </w:r>
      <w:r w:rsidR="00166846" w:rsidRPr="00C0128C">
        <w:rPr>
          <w:rFonts w:ascii="Times New Roman" w:eastAsia="Times New Roman" w:hAnsi="Times New Roman"/>
          <w:sz w:val="26"/>
          <w:szCs w:val="26"/>
        </w:rPr>
        <w:t>8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году норматива формирования расходов на содержание органов местного самоуправления. Как результат,  норматив соответствует действующему законодательству;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обеспеч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ивалось </w:t>
      </w:r>
      <w:r w:rsidRPr="00C0128C">
        <w:rPr>
          <w:rFonts w:ascii="Times New Roman" w:eastAsia="Times New Roman" w:hAnsi="Times New Roman"/>
          <w:sz w:val="26"/>
          <w:szCs w:val="26"/>
        </w:rPr>
        <w:t>исполнени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>е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бюджета муниципального района и бюджетов городского и сельских поселений;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lastRenderedPageBreak/>
        <w:t>- в течение года отделом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 финансов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 обеспечивалось казначейское исполнение расходов бюджетов;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контрольная деятельность отдела </w:t>
      </w:r>
      <w:r w:rsidR="00777601" w:rsidRPr="00C0128C">
        <w:rPr>
          <w:rFonts w:ascii="Times New Roman" w:eastAsia="Times New Roman" w:hAnsi="Times New Roman"/>
          <w:sz w:val="26"/>
          <w:szCs w:val="26"/>
        </w:rPr>
        <w:t xml:space="preserve">финансов </w:t>
      </w:r>
      <w:r w:rsidRPr="00C0128C">
        <w:rPr>
          <w:rFonts w:ascii="Times New Roman" w:eastAsia="Times New Roman" w:hAnsi="Times New Roman"/>
          <w:sz w:val="26"/>
          <w:szCs w:val="26"/>
        </w:rPr>
        <w:t>была направлена на обеспечение целевого и рационального использования бюджетных средств;</w:t>
      </w:r>
    </w:p>
    <w:p w:rsidR="00A42A22" w:rsidRPr="00C0128C" w:rsidRDefault="00A42A22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оказывалась практическая помощь в вопросе составления и исполнения бюджетов сельских поселений, расположенных на территории </w:t>
      </w:r>
      <w:proofErr w:type="spellStart"/>
      <w:r w:rsidRPr="00C0128C">
        <w:rPr>
          <w:rFonts w:ascii="Times New Roman" w:eastAsia="Times New Roman" w:hAnsi="Times New Roman"/>
          <w:sz w:val="26"/>
          <w:szCs w:val="26"/>
        </w:rPr>
        <w:t>Людиновского</w:t>
      </w:r>
      <w:proofErr w:type="spellEnd"/>
      <w:r w:rsidRPr="00C0128C">
        <w:rPr>
          <w:rFonts w:ascii="Times New Roman" w:eastAsia="Times New Roman" w:hAnsi="Times New Roman"/>
          <w:sz w:val="26"/>
          <w:szCs w:val="26"/>
        </w:rPr>
        <w:t xml:space="preserve"> района</w:t>
      </w:r>
      <w:r w:rsidR="0068546E" w:rsidRPr="00C0128C">
        <w:rPr>
          <w:rFonts w:ascii="Times New Roman" w:eastAsia="Times New Roman" w:hAnsi="Times New Roman"/>
          <w:sz w:val="26"/>
          <w:szCs w:val="26"/>
        </w:rPr>
        <w:t>;</w:t>
      </w:r>
    </w:p>
    <w:p w:rsidR="00777601" w:rsidRPr="00C0128C" w:rsidRDefault="0068546E" w:rsidP="00C0128C">
      <w:pPr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 xml:space="preserve">- </w:t>
      </w:r>
      <w:r w:rsidR="00C66292" w:rsidRPr="00C0128C">
        <w:rPr>
          <w:rFonts w:ascii="Times New Roman" w:eastAsia="Times New Roman" w:hAnsi="Times New Roman"/>
          <w:sz w:val="26"/>
          <w:szCs w:val="26"/>
        </w:rPr>
        <w:t>д</w:t>
      </w:r>
      <w:r w:rsidR="00C66292" w:rsidRPr="00C0128C">
        <w:rPr>
          <w:rFonts w:ascii="Times New Roman" w:hAnsi="Times New Roman"/>
          <w:sz w:val="26"/>
          <w:szCs w:val="26"/>
        </w:rPr>
        <w:t xml:space="preserve">ля обеспечения открытости и прозрачности бюджета отчеты об исполнении бюджетов муниципального района и городского поселения ежеквартально </w:t>
      </w:r>
      <w:r w:rsidR="00153441" w:rsidRPr="00C0128C">
        <w:rPr>
          <w:rFonts w:ascii="Times New Roman" w:hAnsi="Times New Roman"/>
          <w:sz w:val="26"/>
          <w:szCs w:val="26"/>
        </w:rPr>
        <w:t>размещались</w:t>
      </w:r>
      <w:r w:rsidR="00153441">
        <w:rPr>
          <w:rFonts w:ascii="Times New Roman" w:hAnsi="Times New Roman"/>
          <w:sz w:val="26"/>
          <w:szCs w:val="26"/>
        </w:rPr>
        <w:t xml:space="preserve"> в сети Интернет на </w:t>
      </w:r>
      <w:r w:rsidR="00041FBC" w:rsidRPr="00C0128C">
        <w:rPr>
          <w:rFonts w:ascii="Times New Roman" w:hAnsi="Times New Roman"/>
          <w:sz w:val="26"/>
          <w:szCs w:val="26"/>
        </w:rPr>
        <w:t>официальн</w:t>
      </w:r>
      <w:r w:rsidR="00041FBC">
        <w:rPr>
          <w:rFonts w:ascii="Times New Roman" w:hAnsi="Times New Roman"/>
          <w:sz w:val="26"/>
          <w:szCs w:val="26"/>
        </w:rPr>
        <w:t>ых</w:t>
      </w:r>
      <w:r w:rsidR="00041FBC" w:rsidRPr="00C0128C">
        <w:rPr>
          <w:rFonts w:ascii="Times New Roman" w:hAnsi="Times New Roman"/>
          <w:sz w:val="26"/>
          <w:szCs w:val="26"/>
        </w:rPr>
        <w:t xml:space="preserve"> сайт</w:t>
      </w:r>
      <w:r w:rsidR="00041FBC">
        <w:rPr>
          <w:rFonts w:ascii="Times New Roman" w:hAnsi="Times New Roman"/>
          <w:sz w:val="26"/>
          <w:szCs w:val="26"/>
        </w:rPr>
        <w:t>ах</w:t>
      </w:r>
      <w:r w:rsidR="00041FBC" w:rsidRPr="00C0128C">
        <w:rPr>
          <w:rFonts w:ascii="Times New Roman" w:hAnsi="Times New Roman"/>
          <w:sz w:val="26"/>
          <w:szCs w:val="26"/>
        </w:rPr>
        <w:t xml:space="preserve"> </w:t>
      </w:r>
      <w:r w:rsidR="00C66292" w:rsidRPr="00C0128C">
        <w:rPr>
          <w:rFonts w:ascii="Times New Roman" w:hAnsi="Times New Roman"/>
          <w:sz w:val="26"/>
          <w:szCs w:val="26"/>
        </w:rPr>
        <w:t>районной газет</w:t>
      </w:r>
      <w:r w:rsidR="00041FBC">
        <w:rPr>
          <w:rFonts w:ascii="Times New Roman" w:hAnsi="Times New Roman"/>
          <w:sz w:val="26"/>
          <w:szCs w:val="26"/>
        </w:rPr>
        <w:t>ы</w:t>
      </w:r>
      <w:r w:rsidR="00C66292" w:rsidRPr="00C0128C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C66292" w:rsidRPr="00C0128C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="00C66292" w:rsidRPr="00C0128C">
        <w:rPr>
          <w:rFonts w:ascii="Times New Roman" w:hAnsi="Times New Roman"/>
          <w:sz w:val="26"/>
          <w:szCs w:val="26"/>
        </w:rPr>
        <w:t xml:space="preserve"> рабочий» и администрации </w:t>
      </w:r>
      <w:r w:rsidR="00041FBC">
        <w:rPr>
          <w:rFonts w:ascii="Times New Roman" w:hAnsi="Times New Roman"/>
          <w:sz w:val="26"/>
          <w:szCs w:val="26"/>
        </w:rPr>
        <w:t xml:space="preserve">муниципального </w:t>
      </w:r>
      <w:r w:rsidR="00C66292" w:rsidRPr="00C0128C">
        <w:rPr>
          <w:rFonts w:ascii="Times New Roman" w:hAnsi="Times New Roman"/>
          <w:sz w:val="26"/>
          <w:szCs w:val="26"/>
        </w:rPr>
        <w:t>района</w:t>
      </w:r>
      <w:r w:rsidR="00041FBC">
        <w:rPr>
          <w:rFonts w:ascii="Times New Roman" w:hAnsi="Times New Roman"/>
          <w:sz w:val="26"/>
          <w:szCs w:val="26"/>
        </w:rPr>
        <w:t xml:space="preserve"> «Город Людиново и </w:t>
      </w:r>
      <w:proofErr w:type="spellStart"/>
      <w:r w:rsidR="00041FBC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="00041FBC">
        <w:rPr>
          <w:rFonts w:ascii="Times New Roman" w:hAnsi="Times New Roman"/>
          <w:sz w:val="26"/>
          <w:szCs w:val="26"/>
        </w:rPr>
        <w:t xml:space="preserve"> район»</w:t>
      </w:r>
      <w:r w:rsidR="00777601" w:rsidRPr="00C0128C">
        <w:rPr>
          <w:rFonts w:ascii="Times New Roman" w:hAnsi="Times New Roman"/>
          <w:sz w:val="26"/>
          <w:szCs w:val="26"/>
        </w:rPr>
        <w:t>;</w:t>
      </w:r>
    </w:p>
    <w:p w:rsidR="00665C5B" w:rsidRPr="00C0128C" w:rsidRDefault="00777601" w:rsidP="00C0128C">
      <w:pPr>
        <w:spacing w:before="240" w:after="0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  <w:proofErr w:type="gramStart"/>
      <w:r w:rsidRPr="00C0128C">
        <w:rPr>
          <w:rFonts w:ascii="Times New Roman" w:hAnsi="Times New Roman"/>
          <w:sz w:val="26"/>
          <w:szCs w:val="26"/>
        </w:rPr>
        <w:t>- с</w:t>
      </w:r>
      <w:r w:rsidR="00C66292" w:rsidRPr="00C0128C">
        <w:rPr>
          <w:rFonts w:ascii="Times New Roman" w:hAnsi="Times New Roman"/>
          <w:sz w:val="26"/>
          <w:szCs w:val="26"/>
        </w:rPr>
        <w:t xml:space="preserve"> целью предоставления жителям </w:t>
      </w:r>
      <w:proofErr w:type="spellStart"/>
      <w:r w:rsidR="00C66292" w:rsidRPr="00C0128C">
        <w:rPr>
          <w:rFonts w:ascii="Times New Roman" w:hAnsi="Times New Roman"/>
          <w:sz w:val="26"/>
          <w:szCs w:val="26"/>
        </w:rPr>
        <w:t>Людиновского</w:t>
      </w:r>
      <w:proofErr w:type="spellEnd"/>
      <w:r w:rsidR="00C66292" w:rsidRPr="00C0128C">
        <w:rPr>
          <w:rFonts w:ascii="Times New Roman" w:hAnsi="Times New Roman"/>
          <w:sz w:val="26"/>
          <w:szCs w:val="26"/>
        </w:rPr>
        <w:t xml:space="preserve"> района информации о бюджете и бюджетном процессе на сайте администрации</w:t>
      </w:r>
      <w:r w:rsidR="00715845">
        <w:rPr>
          <w:rFonts w:ascii="Times New Roman" w:hAnsi="Times New Roman"/>
          <w:sz w:val="26"/>
          <w:szCs w:val="26"/>
        </w:rPr>
        <w:t xml:space="preserve"> муниципального района «Город Людиново и </w:t>
      </w:r>
      <w:proofErr w:type="spellStart"/>
      <w:r w:rsidR="00715845">
        <w:rPr>
          <w:rFonts w:ascii="Times New Roman" w:hAnsi="Times New Roman"/>
          <w:sz w:val="26"/>
          <w:szCs w:val="26"/>
        </w:rPr>
        <w:t>Людиновский</w:t>
      </w:r>
      <w:proofErr w:type="spellEnd"/>
      <w:r w:rsidR="00715845">
        <w:rPr>
          <w:rFonts w:ascii="Times New Roman" w:hAnsi="Times New Roman"/>
          <w:sz w:val="26"/>
          <w:szCs w:val="26"/>
        </w:rPr>
        <w:t xml:space="preserve"> район»</w:t>
      </w:r>
      <w:r w:rsidR="00C66292" w:rsidRPr="00C0128C">
        <w:rPr>
          <w:rFonts w:ascii="Times New Roman" w:hAnsi="Times New Roman"/>
          <w:sz w:val="26"/>
          <w:szCs w:val="26"/>
        </w:rPr>
        <w:t xml:space="preserve"> в разделе «Бюджет для граждан» в доступной форме была размещена иллюстрированная информация о бюджет</w:t>
      </w:r>
      <w:r w:rsidRPr="00C0128C">
        <w:rPr>
          <w:rFonts w:ascii="Times New Roman" w:hAnsi="Times New Roman"/>
          <w:sz w:val="26"/>
          <w:szCs w:val="26"/>
        </w:rPr>
        <w:t xml:space="preserve">ах муниципального района и городского поселения </w:t>
      </w:r>
      <w:r w:rsidR="00C66292" w:rsidRPr="00C0128C">
        <w:rPr>
          <w:rFonts w:ascii="Times New Roman" w:hAnsi="Times New Roman"/>
          <w:sz w:val="26"/>
          <w:szCs w:val="26"/>
        </w:rPr>
        <w:t>на 201</w:t>
      </w:r>
      <w:r w:rsidR="00166846" w:rsidRPr="00C0128C">
        <w:rPr>
          <w:rFonts w:ascii="Times New Roman" w:hAnsi="Times New Roman"/>
          <w:sz w:val="26"/>
          <w:szCs w:val="26"/>
        </w:rPr>
        <w:t>8</w:t>
      </w:r>
      <w:r w:rsidR="00C66292" w:rsidRPr="00C0128C">
        <w:rPr>
          <w:rFonts w:ascii="Times New Roman" w:hAnsi="Times New Roman"/>
          <w:sz w:val="26"/>
          <w:szCs w:val="26"/>
        </w:rPr>
        <w:t xml:space="preserve"> год</w:t>
      </w:r>
      <w:r w:rsidRPr="00C0128C">
        <w:rPr>
          <w:rFonts w:ascii="Times New Roman" w:hAnsi="Times New Roman"/>
          <w:sz w:val="26"/>
          <w:szCs w:val="26"/>
        </w:rPr>
        <w:t xml:space="preserve"> и двухлетний плановый период</w:t>
      </w:r>
      <w:r w:rsidR="00C66292" w:rsidRPr="00C0128C">
        <w:rPr>
          <w:rFonts w:ascii="Times New Roman" w:hAnsi="Times New Roman"/>
          <w:sz w:val="26"/>
          <w:szCs w:val="26"/>
        </w:rPr>
        <w:t xml:space="preserve"> и отчет</w:t>
      </w:r>
      <w:r w:rsidRPr="00C0128C">
        <w:rPr>
          <w:rFonts w:ascii="Times New Roman" w:hAnsi="Times New Roman"/>
          <w:sz w:val="26"/>
          <w:szCs w:val="26"/>
        </w:rPr>
        <w:t>ах</w:t>
      </w:r>
      <w:r w:rsidR="00C66292" w:rsidRPr="00C0128C">
        <w:rPr>
          <w:rFonts w:ascii="Times New Roman" w:hAnsi="Times New Roman"/>
          <w:sz w:val="26"/>
          <w:szCs w:val="26"/>
        </w:rPr>
        <w:t xml:space="preserve"> об исполнении </w:t>
      </w:r>
      <w:r w:rsidRPr="00C0128C">
        <w:rPr>
          <w:rFonts w:ascii="Times New Roman" w:hAnsi="Times New Roman"/>
          <w:sz w:val="26"/>
          <w:szCs w:val="26"/>
        </w:rPr>
        <w:t xml:space="preserve">указанных </w:t>
      </w:r>
      <w:r w:rsidR="00C66292" w:rsidRPr="00C0128C">
        <w:rPr>
          <w:rFonts w:ascii="Times New Roman" w:hAnsi="Times New Roman"/>
          <w:sz w:val="26"/>
          <w:szCs w:val="26"/>
        </w:rPr>
        <w:t>бюджет</w:t>
      </w:r>
      <w:r w:rsidRPr="00C0128C">
        <w:rPr>
          <w:rFonts w:ascii="Times New Roman" w:hAnsi="Times New Roman"/>
          <w:sz w:val="26"/>
          <w:szCs w:val="26"/>
        </w:rPr>
        <w:t>ов</w:t>
      </w:r>
      <w:r w:rsidR="00C66292" w:rsidRPr="00C0128C">
        <w:rPr>
          <w:rFonts w:ascii="Times New Roman" w:hAnsi="Times New Roman"/>
          <w:sz w:val="26"/>
          <w:szCs w:val="26"/>
        </w:rPr>
        <w:t xml:space="preserve"> за 201</w:t>
      </w:r>
      <w:r w:rsidR="00166846" w:rsidRPr="00C0128C">
        <w:rPr>
          <w:rFonts w:ascii="Times New Roman" w:hAnsi="Times New Roman"/>
          <w:sz w:val="26"/>
          <w:szCs w:val="26"/>
        </w:rPr>
        <w:t>7</w:t>
      </w:r>
      <w:r w:rsidR="00C66292" w:rsidRPr="00C0128C">
        <w:rPr>
          <w:rFonts w:ascii="Times New Roman" w:hAnsi="Times New Roman"/>
          <w:sz w:val="26"/>
          <w:szCs w:val="26"/>
        </w:rPr>
        <w:t xml:space="preserve"> год. </w:t>
      </w:r>
      <w:proofErr w:type="gramEnd"/>
    </w:p>
    <w:p w:rsidR="00AD5CE3" w:rsidRDefault="00AD5CE3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В предстоящем периоде основн</w:t>
      </w:r>
      <w:r w:rsidR="00715845">
        <w:rPr>
          <w:rFonts w:ascii="Times New Roman" w:eastAsia="Times New Roman" w:hAnsi="Times New Roman"/>
          <w:sz w:val="26"/>
          <w:szCs w:val="26"/>
        </w:rPr>
        <w:t xml:space="preserve">ыми задачами </w:t>
      </w:r>
      <w:r w:rsidRPr="00C0128C">
        <w:rPr>
          <w:rFonts w:ascii="Times New Roman" w:eastAsia="Times New Roman" w:hAnsi="Times New Roman"/>
          <w:sz w:val="26"/>
          <w:szCs w:val="26"/>
        </w:rPr>
        <w:t>отдела финансов буд</w:t>
      </w:r>
      <w:r w:rsidR="00715845">
        <w:rPr>
          <w:rFonts w:ascii="Times New Roman" w:eastAsia="Times New Roman" w:hAnsi="Times New Roman"/>
          <w:sz w:val="26"/>
          <w:szCs w:val="26"/>
        </w:rPr>
        <w:t>у</w:t>
      </w:r>
      <w:r w:rsidRPr="00C0128C">
        <w:rPr>
          <w:rFonts w:ascii="Times New Roman" w:eastAsia="Times New Roman" w:hAnsi="Times New Roman"/>
          <w:sz w:val="26"/>
          <w:szCs w:val="26"/>
        </w:rPr>
        <w:t xml:space="preserve">т </w:t>
      </w:r>
      <w:r w:rsidR="00715845">
        <w:rPr>
          <w:rFonts w:ascii="Times New Roman" w:eastAsia="Times New Roman" w:hAnsi="Times New Roman"/>
          <w:sz w:val="26"/>
          <w:szCs w:val="26"/>
        </w:rPr>
        <w:t>являться</w:t>
      </w:r>
      <w:r w:rsidRPr="00C0128C">
        <w:rPr>
          <w:rFonts w:ascii="Times New Roman" w:eastAsia="Times New Roman" w:hAnsi="Times New Roman"/>
          <w:sz w:val="26"/>
          <w:szCs w:val="26"/>
        </w:rPr>
        <w:t>:</w:t>
      </w:r>
    </w:p>
    <w:p w:rsidR="00693E3A" w:rsidRPr="00693E3A" w:rsidRDefault="00693E3A" w:rsidP="00715845">
      <w:pPr>
        <w:spacing w:before="240"/>
        <w:ind w:firstLine="709"/>
        <w:jc w:val="both"/>
        <w:rPr>
          <w:rFonts w:ascii="Times New Roman" w:hAnsi="Times New Roman"/>
          <w:sz w:val="26"/>
          <w:szCs w:val="26"/>
        </w:rPr>
      </w:pPr>
      <w:r w:rsidRPr="00693E3A">
        <w:rPr>
          <w:rFonts w:ascii="Times New Roman" w:hAnsi="Times New Roman"/>
          <w:sz w:val="26"/>
          <w:szCs w:val="26"/>
        </w:rPr>
        <w:t xml:space="preserve">- обеспечение роста поступлений налоговых и неналоговых доходов в консолидированный бюджет </w:t>
      </w:r>
      <w:proofErr w:type="spellStart"/>
      <w:r w:rsidRPr="00693E3A">
        <w:rPr>
          <w:rFonts w:ascii="Times New Roman" w:hAnsi="Times New Roman"/>
          <w:sz w:val="26"/>
          <w:szCs w:val="26"/>
        </w:rPr>
        <w:t>Людиновского</w:t>
      </w:r>
      <w:proofErr w:type="spellEnd"/>
      <w:r w:rsidRPr="00693E3A">
        <w:rPr>
          <w:rFonts w:ascii="Times New Roman" w:hAnsi="Times New Roman"/>
          <w:sz w:val="26"/>
          <w:szCs w:val="26"/>
        </w:rPr>
        <w:t xml:space="preserve"> района за счет изыскания дополнительных резервов доходного потенциала, улучшения качества администрирования доходов бюджетной системы;</w:t>
      </w:r>
    </w:p>
    <w:p w:rsidR="00693E3A" w:rsidRPr="00693E3A" w:rsidRDefault="00693E3A" w:rsidP="00693E3A">
      <w:pPr>
        <w:autoSpaceDE w:val="0"/>
        <w:autoSpaceDN w:val="0"/>
        <w:adjustRightInd w:val="0"/>
        <w:spacing w:before="24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693E3A">
        <w:rPr>
          <w:rFonts w:ascii="Times New Roman" w:hAnsi="Times New Roman"/>
          <w:sz w:val="26"/>
          <w:szCs w:val="26"/>
        </w:rPr>
        <w:t>- дальнейшая работа, направленная на расширение налогооблагаемой базы по имущественным налогам, путем выявления и включения в налогооблагаемую базу незарегистрированного недвижимого имущества и земельных участков;</w:t>
      </w:r>
    </w:p>
    <w:p w:rsidR="00693E3A" w:rsidRPr="00693E3A" w:rsidRDefault="00715845" w:rsidP="00693E3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93E3A" w:rsidRPr="00693E3A">
        <w:rPr>
          <w:rFonts w:ascii="Times New Roman" w:hAnsi="Times New Roman"/>
          <w:sz w:val="26"/>
          <w:szCs w:val="26"/>
        </w:rPr>
        <w:t>активизация работы по повышению поступлений от всех мер принудительного взыскания задолженности, в том числе за счет проведения эффективной претензионной и исковой работы с неплательщиками;</w:t>
      </w:r>
    </w:p>
    <w:p w:rsidR="00693E3A" w:rsidRPr="00693E3A" w:rsidRDefault="00715845" w:rsidP="00693E3A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693E3A" w:rsidRPr="00693E3A">
        <w:rPr>
          <w:rFonts w:ascii="Times New Roman" w:hAnsi="Times New Roman"/>
          <w:sz w:val="26"/>
          <w:szCs w:val="26"/>
        </w:rPr>
        <w:t xml:space="preserve"> поддержка инвестиционной активности субъектов предпринимательской деятельности;</w:t>
      </w:r>
    </w:p>
    <w:p w:rsidR="00C0128C" w:rsidRPr="00C0128C" w:rsidRDefault="00AD5CE3" w:rsidP="00693E3A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693E3A">
        <w:rPr>
          <w:rFonts w:ascii="Times New Roman" w:eastAsia="Times New Roman" w:hAnsi="Times New Roman"/>
          <w:sz w:val="26"/>
          <w:szCs w:val="26"/>
        </w:rPr>
        <w:t xml:space="preserve">- </w:t>
      </w:r>
      <w:r w:rsidR="00C0128C" w:rsidRPr="00693E3A">
        <w:rPr>
          <w:rFonts w:ascii="Times New Roman" w:eastAsia="Times New Roman" w:hAnsi="Times New Roman"/>
          <w:sz w:val="26"/>
          <w:szCs w:val="26"/>
        </w:rPr>
        <w:t>оптимизация расходов бюджета, в том числе за счет мобилизации внутренних резервов, повышение результативности использования</w:t>
      </w:r>
      <w:r w:rsidR="00C0128C">
        <w:rPr>
          <w:rFonts w:ascii="Times New Roman" w:eastAsia="Times New Roman" w:hAnsi="Times New Roman"/>
          <w:sz w:val="26"/>
          <w:szCs w:val="26"/>
        </w:rPr>
        <w:t xml:space="preserve"> бюджетных ассигнований</w:t>
      </w:r>
      <w:r w:rsidR="00C0128C" w:rsidRPr="00C0128C">
        <w:rPr>
          <w:rFonts w:ascii="Times New Roman" w:eastAsia="Times New Roman" w:hAnsi="Times New Roman"/>
          <w:sz w:val="26"/>
          <w:szCs w:val="26"/>
        </w:rPr>
        <w:t>;</w:t>
      </w:r>
    </w:p>
    <w:p w:rsidR="00AD5CE3" w:rsidRPr="00C0128C" w:rsidRDefault="00AD5CE3" w:rsidP="00C0128C">
      <w:pPr>
        <w:autoSpaceDE w:val="0"/>
        <w:autoSpaceDN w:val="0"/>
        <w:adjustRightInd w:val="0"/>
        <w:spacing w:before="240" w:after="0"/>
        <w:ind w:firstLine="709"/>
        <w:jc w:val="both"/>
        <w:outlineLvl w:val="1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 xml:space="preserve">- осуществление бюджетного планирования </w:t>
      </w:r>
      <w:proofErr w:type="gramStart"/>
      <w:r w:rsidRPr="00C0128C">
        <w:rPr>
          <w:rFonts w:ascii="Times New Roman" w:hAnsi="Times New Roman"/>
          <w:sz w:val="26"/>
          <w:szCs w:val="26"/>
        </w:rPr>
        <w:t>исходя из возможностей доходной части</w:t>
      </w:r>
      <w:proofErr w:type="gramEnd"/>
      <w:r w:rsidRPr="00C0128C">
        <w:rPr>
          <w:rFonts w:ascii="Times New Roman" w:hAnsi="Times New Roman"/>
          <w:sz w:val="26"/>
          <w:szCs w:val="26"/>
        </w:rPr>
        <w:t xml:space="preserve"> бюджета;</w:t>
      </w:r>
    </w:p>
    <w:p w:rsidR="00C0128C" w:rsidRPr="00C0128C" w:rsidRDefault="00C0128C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lastRenderedPageBreak/>
        <w:t>- снижение долговой нагрузки;</w:t>
      </w:r>
    </w:p>
    <w:p w:rsidR="00C0128C" w:rsidRPr="00C0128C" w:rsidRDefault="00C0128C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недопущение образования просроченной кредиторской задолженности  по муниципальным контрактам</w:t>
      </w:r>
      <w:r w:rsidR="00715845">
        <w:rPr>
          <w:rFonts w:ascii="Times New Roman" w:eastAsia="Times New Roman" w:hAnsi="Times New Roman"/>
          <w:sz w:val="26"/>
          <w:szCs w:val="26"/>
        </w:rPr>
        <w:t>;</w:t>
      </w:r>
    </w:p>
    <w:p w:rsidR="00AD5CE3" w:rsidRPr="00C0128C" w:rsidRDefault="00AD5CE3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128C">
        <w:rPr>
          <w:rFonts w:ascii="Times New Roman" w:eastAsia="Times New Roman" w:hAnsi="Times New Roman"/>
          <w:sz w:val="26"/>
          <w:szCs w:val="26"/>
        </w:rPr>
        <w:t>- недопущение принятия расходных обязательств, не являющихся первоочередными.</w:t>
      </w:r>
    </w:p>
    <w:p w:rsidR="00166846" w:rsidRPr="00C0128C" w:rsidRDefault="00166846" w:rsidP="00C0128C">
      <w:pPr>
        <w:tabs>
          <w:tab w:val="left" w:pos="142"/>
          <w:tab w:val="left" w:pos="1239"/>
        </w:tabs>
        <w:spacing w:before="240"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128C">
        <w:rPr>
          <w:rFonts w:ascii="Times New Roman" w:hAnsi="Times New Roman"/>
          <w:sz w:val="26"/>
          <w:szCs w:val="26"/>
        </w:rPr>
        <w:t xml:space="preserve"> </w:t>
      </w:r>
    </w:p>
    <w:p w:rsidR="00777601" w:rsidRPr="00C0128C" w:rsidRDefault="00777601" w:rsidP="00C0128C">
      <w:pPr>
        <w:spacing w:before="240"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</w:p>
    <w:sectPr w:rsidR="00777601" w:rsidRPr="00C0128C" w:rsidSect="00B718C6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441" w:rsidRDefault="00153441" w:rsidP="00872452">
      <w:pPr>
        <w:spacing w:after="0" w:line="240" w:lineRule="auto"/>
      </w:pPr>
      <w:r>
        <w:separator/>
      </w:r>
    </w:p>
  </w:endnote>
  <w:endnote w:type="continuationSeparator" w:id="1">
    <w:p w:rsidR="00153441" w:rsidRDefault="00153441" w:rsidP="00872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441" w:rsidRDefault="00153441" w:rsidP="00872452">
      <w:pPr>
        <w:spacing w:after="0" w:line="240" w:lineRule="auto"/>
      </w:pPr>
      <w:r>
        <w:separator/>
      </w:r>
    </w:p>
  </w:footnote>
  <w:footnote w:type="continuationSeparator" w:id="1">
    <w:p w:rsidR="00153441" w:rsidRDefault="00153441" w:rsidP="00872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47736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153441" w:rsidRPr="00872452" w:rsidRDefault="00104856">
        <w:pPr>
          <w:pStyle w:val="a9"/>
          <w:jc w:val="center"/>
          <w:rPr>
            <w:rFonts w:ascii="Times New Roman" w:hAnsi="Times New Roman"/>
            <w:sz w:val="20"/>
            <w:szCs w:val="20"/>
          </w:rPr>
        </w:pPr>
        <w:r w:rsidRPr="00872452">
          <w:rPr>
            <w:rFonts w:ascii="Times New Roman" w:hAnsi="Times New Roman"/>
            <w:sz w:val="20"/>
            <w:szCs w:val="20"/>
          </w:rPr>
          <w:fldChar w:fldCharType="begin"/>
        </w:r>
        <w:r w:rsidR="00153441" w:rsidRPr="00872452">
          <w:rPr>
            <w:rFonts w:ascii="Times New Roman" w:hAnsi="Times New Roman"/>
            <w:sz w:val="20"/>
            <w:szCs w:val="20"/>
          </w:rPr>
          <w:instrText xml:space="preserve"> PAGE   \* MERGEFORMAT </w:instrText>
        </w:r>
        <w:r w:rsidRPr="00872452">
          <w:rPr>
            <w:rFonts w:ascii="Times New Roman" w:hAnsi="Times New Roman"/>
            <w:sz w:val="20"/>
            <w:szCs w:val="20"/>
          </w:rPr>
          <w:fldChar w:fldCharType="separate"/>
        </w:r>
        <w:r w:rsidR="00480AD6">
          <w:rPr>
            <w:rFonts w:ascii="Times New Roman" w:hAnsi="Times New Roman"/>
            <w:noProof/>
            <w:sz w:val="20"/>
            <w:szCs w:val="20"/>
          </w:rPr>
          <w:t>6</w:t>
        </w:r>
        <w:r w:rsidRPr="0087245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153441" w:rsidRDefault="0015344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86117"/>
    <w:multiLevelType w:val="multilevel"/>
    <w:tmpl w:val="750A6C8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C390F5E"/>
    <w:multiLevelType w:val="multilevel"/>
    <w:tmpl w:val="61BA74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A42A22"/>
    <w:rsid w:val="00020D24"/>
    <w:rsid w:val="00041FBC"/>
    <w:rsid w:val="000438F8"/>
    <w:rsid w:val="00074225"/>
    <w:rsid w:val="00091D2D"/>
    <w:rsid w:val="000D1860"/>
    <w:rsid w:val="000D229C"/>
    <w:rsid w:val="000E4B4D"/>
    <w:rsid w:val="00104856"/>
    <w:rsid w:val="00112518"/>
    <w:rsid w:val="001357EB"/>
    <w:rsid w:val="00153441"/>
    <w:rsid w:val="0016356C"/>
    <w:rsid w:val="00166846"/>
    <w:rsid w:val="00171285"/>
    <w:rsid w:val="00180AFE"/>
    <w:rsid w:val="001A4A6E"/>
    <w:rsid w:val="001C7C87"/>
    <w:rsid w:val="00211C2E"/>
    <w:rsid w:val="00254D9C"/>
    <w:rsid w:val="00297397"/>
    <w:rsid w:val="00327C28"/>
    <w:rsid w:val="00344ED5"/>
    <w:rsid w:val="00365867"/>
    <w:rsid w:val="0038300D"/>
    <w:rsid w:val="00393480"/>
    <w:rsid w:val="003B1B8C"/>
    <w:rsid w:val="00411D20"/>
    <w:rsid w:val="004734C3"/>
    <w:rsid w:val="00480AD6"/>
    <w:rsid w:val="004B0E75"/>
    <w:rsid w:val="004F2E24"/>
    <w:rsid w:val="00514269"/>
    <w:rsid w:val="0054104C"/>
    <w:rsid w:val="0054594F"/>
    <w:rsid w:val="0057005F"/>
    <w:rsid w:val="005A08DC"/>
    <w:rsid w:val="005B11D8"/>
    <w:rsid w:val="005C368E"/>
    <w:rsid w:val="005D18C4"/>
    <w:rsid w:val="005F5D0C"/>
    <w:rsid w:val="00606027"/>
    <w:rsid w:val="006573D4"/>
    <w:rsid w:val="00664799"/>
    <w:rsid w:val="00665C5B"/>
    <w:rsid w:val="0068546E"/>
    <w:rsid w:val="00693E3A"/>
    <w:rsid w:val="00694CCA"/>
    <w:rsid w:val="006B33C4"/>
    <w:rsid w:val="006D3B91"/>
    <w:rsid w:val="00715845"/>
    <w:rsid w:val="00777601"/>
    <w:rsid w:val="007864F4"/>
    <w:rsid w:val="007B7E93"/>
    <w:rsid w:val="007C54B6"/>
    <w:rsid w:val="00823104"/>
    <w:rsid w:val="008335D3"/>
    <w:rsid w:val="00844FE8"/>
    <w:rsid w:val="00872452"/>
    <w:rsid w:val="008F5BE6"/>
    <w:rsid w:val="00901C80"/>
    <w:rsid w:val="00901EFB"/>
    <w:rsid w:val="00904EB7"/>
    <w:rsid w:val="009E79AF"/>
    <w:rsid w:val="00A17F97"/>
    <w:rsid w:val="00A42A22"/>
    <w:rsid w:val="00A5475F"/>
    <w:rsid w:val="00A81F9F"/>
    <w:rsid w:val="00AC4E1E"/>
    <w:rsid w:val="00AD5CE3"/>
    <w:rsid w:val="00AE1BFF"/>
    <w:rsid w:val="00B2146A"/>
    <w:rsid w:val="00B31C6F"/>
    <w:rsid w:val="00B50902"/>
    <w:rsid w:val="00B718C6"/>
    <w:rsid w:val="00BC597A"/>
    <w:rsid w:val="00C0128C"/>
    <w:rsid w:val="00C46A5C"/>
    <w:rsid w:val="00C5369D"/>
    <w:rsid w:val="00C66292"/>
    <w:rsid w:val="00C76724"/>
    <w:rsid w:val="00CD0082"/>
    <w:rsid w:val="00D01C59"/>
    <w:rsid w:val="00D552AD"/>
    <w:rsid w:val="00D763CA"/>
    <w:rsid w:val="00D9345C"/>
    <w:rsid w:val="00D95257"/>
    <w:rsid w:val="00D9530B"/>
    <w:rsid w:val="00DB155D"/>
    <w:rsid w:val="00DC5E2F"/>
    <w:rsid w:val="00E04319"/>
    <w:rsid w:val="00E15673"/>
    <w:rsid w:val="00E522E8"/>
    <w:rsid w:val="00E5236D"/>
    <w:rsid w:val="00E82363"/>
    <w:rsid w:val="00ED6EFE"/>
    <w:rsid w:val="00EE7F07"/>
    <w:rsid w:val="00F30249"/>
    <w:rsid w:val="00F3791F"/>
    <w:rsid w:val="00F468E3"/>
    <w:rsid w:val="00F54EDE"/>
    <w:rsid w:val="00F9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A22"/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42A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2A2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514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aliases w:val="Обычный (веб)1,Обычный (Web)"/>
    <w:basedOn w:val="a"/>
    <w:uiPriority w:val="99"/>
    <w:unhideWhenUsed/>
    <w:rsid w:val="0051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514269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character" w:customStyle="1" w:styleId="Exact">
    <w:name w:val="Основной текст Exact"/>
    <w:rsid w:val="0025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8"/>
      <w:u w:val="none"/>
    </w:rPr>
  </w:style>
  <w:style w:type="character" w:customStyle="1" w:styleId="21">
    <w:name w:val="Основной текст (2)_"/>
    <w:link w:val="22"/>
    <w:rsid w:val="00254D9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54D9C"/>
    <w:pPr>
      <w:widowControl w:val="0"/>
      <w:shd w:val="clear" w:color="auto" w:fill="FFFFFF"/>
      <w:spacing w:after="0" w:line="372" w:lineRule="exact"/>
      <w:jc w:val="center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a4">
    <w:name w:val="Основной текст_"/>
    <w:link w:val="23"/>
    <w:rsid w:val="00254D9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3">
    <w:name w:val="Основной текст2"/>
    <w:basedOn w:val="a"/>
    <w:link w:val="a4"/>
    <w:rsid w:val="00254D9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rsid w:val="00254D9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styleId="a5">
    <w:name w:val="List Paragraph"/>
    <w:basedOn w:val="a"/>
    <w:uiPriority w:val="34"/>
    <w:qFormat/>
    <w:rsid w:val="00254D9C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6">
    <w:name w:val="Balloon Text"/>
    <w:basedOn w:val="a"/>
    <w:link w:val="a7"/>
    <w:uiPriority w:val="99"/>
    <w:semiHidden/>
    <w:unhideWhenUsed/>
    <w:rsid w:val="00C46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6A5C"/>
    <w:rPr>
      <w:rFonts w:ascii="Tahoma" w:eastAsia="Calibri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80AFE"/>
  </w:style>
  <w:style w:type="paragraph" w:customStyle="1" w:styleId="ConsPlusTitle">
    <w:name w:val="ConsPlusTitle"/>
    <w:rsid w:val="00823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8">
    <w:name w:val="Table Grid"/>
    <w:basedOn w:val="a1"/>
    <w:uiPriority w:val="59"/>
    <w:rsid w:val="005D18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Exact">
    <w:name w:val="Основной текст (2) Exact"/>
    <w:rsid w:val="0039348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u w:val="none"/>
    </w:rPr>
  </w:style>
  <w:style w:type="paragraph" w:styleId="a9">
    <w:name w:val="header"/>
    <w:basedOn w:val="a"/>
    <w:link w:val="aa"/>
    <w:uiPriority w:val="99"/>
    <w:unhideWhenUsed/>
    <w:rsid w:val="008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7245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872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2452"/>
    <w:rPr>
      <w:rFonts w:ascii="Calibri" w:eastAsia="Calibri" w:hAnsi="Calibri" w:cs="Times New Roman"/>
    </w:rPr>
  </w:style>
  <w:style w:type="paragraph" w:styleId="ad">
    <w:name w:val="No Spacing"/>
    <w:link w:val="ae"/>
    <w:uiPriority w:val="1"/>
    <w:qFormat/>
    <w:rsid w:val="00872452"/>
    <w:pPr>
      <w:spacing w:after="0" w:line="240" w:lineRule="auto"/>
    </w:pPr>
    <w:rPr>
      <w:rFonts w:eastAsiaTheme="minorEastAsia"/>
    </w:rPr>
  </w:style>
  <w:style w:type="character" w:customStyle="1" w:styleId="ae">
    <w:name w:val="Без интервала Знак"/>
    <w:basedOn w:val="a0"/>
    <w:link w:val="ad"/>
    <w:uiPriority w:val="1"/>
    <w:rsid w:val="00872452"/>
    <w:rPr>
      <w:rFonts w:eastAsiaTheme="minorEastAsia"/>
    </w:rPr>
  </w:style>
  <w:style w:type="paragraph" w:customStyle="1" w:styleId="3">
    <w:name w:val="Основной текст3"/>
    <w:basedOn w:val="a"/>
    <w:rsid w:val="004F2E2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/>
      <w:sz w:val="23"/>
      <w:szCs w:val="23"/>
      <w:lang w:eastAsia="ru-RU"/>
    </w:rPr>
  </w:style>
  <w:style w:type="character" w:customStyle="1" w:styleId="5">
    <w:name w:val="Основной текст (5)_"/>
    <w:link w:val="50"/>
    <w:rsid w:val="00F468E3"/>
    <w:rPr>
      <w:rFonts w:ascii="Times New Roman" w:eastAsia="Times New Roman" w:hAnsi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F468E3"/>
    <w:pPr>
      <w:widowControl w:val="0"/>
      <w:shd w:val="clear" w:color="auto" w:fill="FFFFFF"/>
      <w:spacing w:after="0" w:line="442" w:lineRule="exact"/>
      <w:ind w:firstLine="700"/>
      <w:jc w:val="both"/>
    </w:pPr>
    <w:rPr>
      <w:rFonts w:ascii="Times New Roman" w:eastAsia="Times New Roman" w:hAnsi="Times New Roman" w:cstheme="minorBidi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57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2DD7F-45F7-42A0-B862-EF04A656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2024</Words>
  <Characters>11539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2019-04-04T08:13:00Z</cp:lastPrinted>
  <dcterms:created xsi:type="dcterms:W3CDTF">2019-04-04T06:21:00Z</dcterms:created>
  <dcterms:modified xsi:type="dcterms:W3CDTF">2019-04-04T09:04:00Z</dcterms:modified>
</cp:coreProperties>
</file>