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43" w:rsidRPr="007F3F43" w:rsidRDefault="007F3F43" w:rsidP="007F3F43">
      <w:pPr>
        <w:spacing w:after="0" w:line="765" w:lineRule="atLeast"/>
        <w:rPr>
          <w:rFonts w:ascii="Inter" w:eastAsia="Times New Roman" w:hAnsi="Inter" w:cs="Times New Roman"/>
          <w:b/>
          <w:bCs/>
          <w:sz w:val="63"/>
          <w:szCs w:val="63"/>
          <w:lang w:eastAsia="ru-RU"/>
        </w:rPr>
      </w:pPr>
      <w:r w:rsidRPr="007F3F43">
        <w:rPr>
          <w:rFonts w:ascii="Inter" w:eastAsia="Times New Roman" w:hAnsi="Inter" w:cs="Times New Roman"/>
          <w:b/>
          <w:bCs/>
          <w:sz w:val="63"/>
          <w:szCs w:val="63"/>
          <w:lang w:eastAsia="ru-RU"/>
        </w:rPr>
        <w:t>О содержании, пределах, способах реализации и защиты</w:t>
      </w:r>
    </w:p>
    <w:p w:rsidR="007F3F43" w:rsidRDefault="007F3F43" w:rsidP="007F3F43">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bookmarkStart w:id="0" w:name="_GoBack"/>
      <w:bookmarkEnd w:id="0"/>
      <w:r w:rsidRPr="007F3F43">
        <w:rPr>
          <w:rFonts w:ascii="Times New Roman" w:eastAsia="Times New Roman" w:hAnsi="Times New Roman" w:cs="Times New Roman"/>
          <w:b/>
          <w:bCs/>
          <w:sz w:val="24"/>
          <w:szCs w:val="24"/>
          <w:bdr w:val="none" w:sz="0" w:space="0" w:color="auto" w:frame="1"/>
          <w:lang w:eastAsia="ru-RU"/>
        </w:rPr>
        <w:t xml:space="preserve">Содержание, пределы осуществления, способы реализации </w:t>
      </w:r>
      <w:proofErr w:type="gramStart"/>
      <w:r w:rsidRPr="007F3F43">
        <w:rPr>
          <w:rFonts w:ascii="Times New Roman" w:eastAsia="Times New Roman" w:hAnsi="Times New Roman" w:cs="Times New Roman"/>
          <w:b/>
          <w:bCs/>
          <w:sz w:val="24"/>
          <w:szCs w:val="24"/>
          <w:bdr w:val="none" w:sz="0" w:space="0" w:color="auto" w:frame="1"/>
          <w:lang w:eastAsia="ru-RU"/>
        </w:rPr>
        <w:t>защиты</w:t>
      </w:r>
      <w:proofErr w:type="gramEnd"/>
      <w:r w:rsidRPr="007F3F43">
        <w:rPr>
          <w:rFonts w:ascii="Times New Roman" w:eastAsia="Times New Roman" w:hAnsi="Times New Roman" w:cs="Times New Roman"/>
          <w:b/>
          <w:bCs/>
          <w:sz w:val="24"/>
          <w:szCs w:val="24"/>
          <w:bdr w:val="none" w:sz="0" w:space="0" w:color="auto" w:frame="1"/>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w:t>
      </w: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Права и свободы граждан определяются главой </w:t>
      </w:r>
      <w:hyperlink r:id="rId5" w:anchor="p123" w:history="1">
        <w:r w:rsidRPr="007F3F43">
          <w:rPr>
            <w:rFonts w:ascii="Times New Roman" w:eastAsia="Times New Roman" w:hAnsi="Times New Roman" w:cs="Times New Roman"/>
            <w:color w:val="CD8CF7"/>
            <w:sz w:val="24"/>
            <w:szCs w:val="24"/>
            <w:u w:val="single"/>
            <w:lang w:eastAsia="ru-RU"/>
          </w:rPr>
          <w:t>2 Конституции Российской Федерации</w:t>
        </w:r>
      </w:hyperlink>
      <w:r w:rsidRPr="007F3F43">
        <w:rPr>
          <w:rFonts w:ascii="Times New Roman" w:eastAsia="Times New Roman" w:hAnsi="Times New Roman" w:cs="Times New Roman"/>
          <w:sz w:val="24"/>
          <w:szCs w:val="24"/>
          <w:lang w:eastAsia="ru-RU"/>
        </w:rPr>
        <w:t>.</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7F3F43">
        <w:rPr>
          <w:rFonts w:ascii="Times New Roman" w:eastAsia="Times New Roman" w:hAnsi="Times New Roman" w:cs="Times New Roman"/>
          <w:sz w:val="24"/>
          <w:szCs w:val="24"/>
          <w:lang w:eastAsia="ru-RU"/>
        </w:rPr>
        <w:b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w:t>
      </w: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ИЗВЛЕЧЕНИЯ ИЗ НОРМ ГРАЖДАНСКОГО КОДЕКСА РФ</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9. Осуществление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Граждане и юридические лица по своему усмотрению осуществляют принадлежащие им гражданские права.</w:t>
      </w:r>
      <w:r w:rsidRPr="007F3F43">
        <w:rPr>
          <w:rFonts w:ascii="Times New Roman" w:eastAsia="Times New Roman" w:hAnsi="Times New Roman" w:cs="Times New Roman"/>
          <w:sz w:val="24"/>
          <w:szCs w:val="24"/>
          <w:lang w:eastAsia="ru-RU"/>
        </w:rPr>
        <w:b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10. Пределы осуществления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lastRenderedPageBreak/>
        <w:t xml:space="preserve">4. Если злоупотребление правом повлекло нарушение права другого лица, такое лицо вправе требовать </w:t>
      </w:r>
      <w:proofErr w:type="gramStart"/>
      <w:r w:rsidRPr="007F3F43">
        <w:rPr>
          <w:rFonts w:ascii="Times New Roman" w:eastAsia="Times New Roman" w:hAnsi="Times New Roman" w:cs="Times New Roman"/>
          <w:sz w:val="24"/>
          <w:szCs w:val="24"/>
          <w:lang w:eastAsia="ru-RU"/>
        </w:rPr>
        <w:t>возмещения</w:t>
      </w:r>
      <w:proofErr w:type="gramEnd"/>
      <w:r w:rsidRPr="007F3F43">
        <w:rPr>
          <w:rFonts w:ascii="Times New Roman" w:eastAsia="Times New Roman" w:hAnsi="Times New Roman" w:cs="Times New Roman"/>
          <w:sz w:val="24"/>
          <w:szCs w:val="24"/>
          <w:lang w:eastAsia="ru-RU"/>
        </w:rPr>
        <w:t xml:space="preserve"> причиненных этим убытков.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5. Добросовестность участников гражданских правоотношений и разумность их действий предполагаются.</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11. Судебная защита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12. Способы защиты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Защита гражданских прав осуществляется путем:</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признания права;</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признания недействительным решения собрания;</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признания недействительным акта государственного органа или органа местного самоуправления;</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самозащиты права;</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присуждения к исполнению обязанности в натуре;</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возмещения убытков;</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взыскания неустойки;</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компенсации морального вреда;</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прекращения или изменения правоотношения;</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неприменения судом акта государственного органа или органа местного самоуправления, противоречащего закону;</w:t>
      </w:r>
    </w:p>
    <w:p w:rsidR="007F3F43" w:rsidRPr="007F3F43" w:rsidRDefault="007F3F43" w:rsidP="007F3F43">
      <w:pPr>
        <w:numPr>
          <w:ilvl w:val="0"/>
          <w:numId w:val="1"/>
        </w:numPr>
        <w:shd w:val="clear" w:color="auto" w:fill="FFFFFF"/>
        <w:spacing w:after="95" w:line="240" w:lineRule="auto"/>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иными способами, предусмотренными законом.</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13. Признание недействительным акта государственного органа или органа местного самоуправления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14. Самозащита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Допускается самозащита гражданских прав.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lastRenderedPageBreak/>
        <w:t>Способы самозащиты должны быть соразмерны нарушению и не выходить за пределы действий, необходимых для его пресечения.</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15. Возмещение убытков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16. Возмещение убытков, причиненных государственными органами и органами местного самоуправления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ИЗВЛЕЧЕНИЯ ИЗ НОРМ ГРАЖДАНСКОГО ПРОЦЕССУАЛЬНОГО КОДЕКСА РФ</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3. Право на обращение в суд</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Отказ от права на обращение в суд недействителен.</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35. Права и обязанности лиц, участвующих в деле</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w:t>
      </w:r>
      <w:r w:rsidRPr="007F3F43">
        <w:rPr>
          <w:rFonts w:ascii="Times New Roman" w:eastAsia="Times New Roman" w:hAnsi="Times New Roman" w:cs="Times New Roman"/>
          <w:sz w:val="24"/>
          <w:szCs w:val="24"/>
          <w:lang w:eastAsia="ru-RU"/>
        </w:rPr>
        <w:lastRenderedPageBreak/>
        <w:t>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48. Ведение дел в суде через представителей</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От имени ликвидируемой организации в суде выступает уполномоченный представитель ликвидационной комиссии.</w:t>
      </w: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ИЗВЛЕЧЕНИЯ ИЗ НОРМ КОДЕКСА АДМИНИСТРАТИВНОГО СУДОПРОИЗВОДСТВА РФ</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w:t>
      </w:r>
      <w:r w:rsidRPr="007F3F43">
        <w:rPr>
          <w:rFonts w:ascii="Times New Roman" w:eastAsia="Times New Roman" w:hAnsi="Times New Roman" w:cs="Times New Roman"/>
          <w:sz w:val="24"/>
          <w:szCs w:val="24"/>
          <w:lang w:eastAsia="ru-RU"/>
        </w:rPr>
        <w:lastRenderedPageBreak/>
        <w:t>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5. Административные исковые заявления подаются в суд по правилам подсудности, установленным главой 2 настоящего Кодекса.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Статья 219. Срок обращения с административным исковым заявлением в суд</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xml:space="preserve">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w:t>
      </w:r>
      <w:r w:rsidRPr="007F3F43">
        <w:rPr>
          <w:rFonts w:ascii="Times New Roman" w:eastAsia="Times New Roman" w:hAnsi="Times New Roman" w:cs="Times New Roman"/>
          <w:sz w:val="24"/>
          <w:szCs w:val="24"/>
          <w:lang w:eastAsia="ru-RU"/>
        </w:rPr>
        <w:lastRenderedPageBreak/>
        <w:t>десяти дней со дня, когда гражданину, организации, иному лицу стало известно о нарушении их прав, свобод и законных интересов.</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xml:space="preserve">6. Несвоевременное рассмотрение или </w:t>
      </w:r>
      <w:proofErr w:type="spellStart"/>
      <w:r w:rsidRPr="007F3F43">
        <w:rPr>
          <w:rFonts w:ascii="Times New Roman" w:eastAsia="Times New Roman" w:hAnsi="Times New Roman" w:cs="Times New Roman"/>
          <w:sz w:val="24"/>
          <w:szCs w:val="24"/>
          <w:lang w:eastAsia="ru-RU"/>
        </w:rPr>
        <w:t>нерассмотрение</w:t>
      </w:r>
      <w:proofErr w:type="spellEnd"/>
      <w:r w:rsidRPr="007F3F43">
        <w:rPr>
          <w:rFonts w:ascii="Times New Roman" w:eastAsia="Times New Roman" w:hAnsi="Times New Roman" w:cs="Times New Roman"/>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xml:space="preserve">8. Пропуск срока обращения в суд без уважительной причины, а также невозможность </w:t>
      </w:r>
      <w:proofErr w:type="gramStart"/>
      <w:r w:rsidRPr="007F3F43">
        <w:rPr>
          <w:rFonts w:ascii="Times New Roman" w:eastAsia="Times New Roman" w:hAnsi="Times New Roman" w:cs="Times New Roman"/>
          <w:sz w:val="24"/>
          <w:szCs w:val="24"/>
          <w:lang w:eastAsia="ru-RU"/>
        </w:rPr>
        <w:t>восстановления</w:t>
      </w:r>
      <w:proofErr w:type="gramEnd"/>
      <w:r w:rsidRPr="007F3F43">
        <w:rPr>
          <w:rFonts w:ascii="Times New Roman" w:eastAsia="Times New Roman" w:hAnsi="Times New Roman" w:cs="Times New Roman"/>
          <w:sz w:val="24"/>
          <w:szCs w:val="24"/>
          <w:lang w:eastAsia="ru-RU"/>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F3F43" w:rsidRPr="007F3F43" w:rsidRDefault="007F3F43" w:rsidP="007F3F4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 </w:t>
      </w:r>
      <w:r w:rsidRPr="007F3F43">
        <w:rPr>
          <w:rFonts w:ascii="Times New Roman" w:eastAsia="Times New Roman" w:hAnsi="Times New Roman" w:cs="Times New Roman"/>
          <w:b/>
          <w:bCs/>
          <w:sz w:val="24"/>
          <w:szCs w:val="24"/>
          <w:bdr w:val="none" w:sz="0" w:space="0" w:color="auto" w:frame="1"/>
          <w:lang w:eastAsia="ru-RU"/>
        </w:rPr>
        <w:t>ИЗВЛЕЧЕНИЯ ИЗ НОРМ АРБИТРАЖНОГОПРОЦЕССУАЛЬНОГО КОДЕКСА РФ</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4. Право на обращение в арбитражный суд</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В случаях, предусмотренных настоящим Кодексом, в арбитражный суд вправе обратиться и иные лица.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Отказ от права на обращение в суд недействителен.</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4. Обращение в арбитражный суд осуществляется в форме:</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искового заявления – по экономическим спорам и иным делам, возникающим из гражданских правоотношений;</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при обращении о пересмотре судебных актов в порядке надзора и в иных случаях, предусмотренных настоящим Кодексом;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5.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lastRenderedPageBreak/>
        <w:t>6. По соглашению сторон подведомственный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41. Права и обязанности лиц, участвующих в деле</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Лица, участвующие в деле, также вправе представлять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Высшим Арбитражным Судом Российской Федерации.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Лица, участвующие в деле, должны добросовестно пользоваться всеми принадлежащими им процессуальными правами.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59. Ведение дел в арбитражном суде через представителей</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lastRenderedPageBreak/>
        <w:t>От имени ликвидируемой организации в суде выступает уполномоченный представитель ликвидационной комиссии.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статье 60 настоящего Кодекса.</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b/>
          <w:bCs/>
          <w:sz w:val="24"/>
          <w:szCs w:val="24"/>
          <w:bdr w:val="none" w:sz="0" w:space="0" w:color="auto" w:frame="1"/>
          <w:lang w:eastAsia="ru-RU"/>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F3F43" w:rsidRPr="007F3F43" w:rsidRDefault="007F3F43" w:rsidP="007F3F43">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7F3F43" w:rsidRPr="007F3F43" w:rsidRDefault="007F3F43" w:rsidP="007F3F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3F43">
        <w:rPr>
          <w:rFonts w:ascii="Times New Roman" w:eastAsia="Times New Roman" w:hAnsi="Times New Roman" w:cs="Times New Roman"/>
          <w:sz w:val="24"/>
          <w:szCs w:val="24"/>
          <w:lang w:eastAsia="ru-RU"/>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sectPr w:rsidR="007F3F43" w:rsidRPr="007F3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A9B"/>
    <w:multiLevelType w:val="multilevel"/>
    <w:tmpl w:val="0CD8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54404"/>
    <w:multiLevelType w:val="multilevel"/>
    <w:tmpl w:val="2D9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D08B6"/>
    <w:multiLevelType w:val="multilevel"/>
    <w:tmpl w:val="AFE0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A411C"/>
    <w:multiLevelType w:val="multilevel"/>
    <w:tmpl w:val="08D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76C8B"/>
    <w:multiLevelType w:val="multilevel"/>
    <w:tmpl w:val="E2CA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38"/>
    <w:rsid w:val="00303A4E"/>
    <w:rsid w:val="003463AF"/>
    <w:rsid w:val="00682654"/>
    <w:rsid w:val="007F3F43"/>
    <w:rsid w:val="00E6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FE6E-6455-49F6-9AE9-921F9E6C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3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3F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F3F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F3F4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F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3F4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F3F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F3F4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F3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F43"/>
    <w:rPr>
      <w:b/>
      <w:bCs/>
    </w:rPr>
  </w:style>
  <w:style w:type="character" w:styleId="a5">
    <w:name w:val="Hyperlink"/>
    <w:basedOn w:val="a0"/>
    <w:uiPriority w:val="99"/>
    <w:semiHidden/>
    <w:unhideWhenUsed/>
    <w:rsid w:val="007F3F43"/>
    <w:rPr>
      <w:color w:val="0000FF"/>
      <w:u w:val="single"/>
    </w:rPr>
  </w:style>
  <w:style w:type="paragraph" w:styleId="z-">
    <w:name w:val="HTML Top of Form"/>
    <w:basedOn w:val="a"/>
    <w:next w:val="a"/>
    <w:link w:val="z-0"/>
    <w:hidden/>
    <w:uiPriority w:val="99"/>
    <w:semiHidden/>
    <w:unhideWhenUsed/>
    <w:rsid w:val="007F3F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3F43"/>
    <w:rPr>
      <w:rFonts w:ascii="Arial" w:eastAsia="Times New Roman" w:hAnsi="Arial" w:cs="Arial"/>
      <w:vanish/>
      <w:sz w:val="16"/>
      <w:szCs w:val="16"/>
      <w:lang w:eastAsia="ru-RU"/>
    </w:rPr>
  </w:style>
  <w:style w:type="character" w:customStyle="1" w:styleId="form-required">
    <w:name w:val="form-required"/>
    <w:basedOn w:val="a0"/>
    <w:rsid w:val="007F3F43"/>
  </w:style>
  <w:style w:type="paragraph" w:styleId="z-1">
    <w:name w:val="HTML Bottom of Form"/>
    <w:basedOn w:val="a"/>
    <w:next w:val="a"/>
    <w:link w:val="z-2"/>
    <w:hidden/>
    <w:uiPriority w:val="99"/>
    <w:semiHidden/>
    <w:unhideWhenUsed/>
    <w:rsid w:val="007F3F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F3F43"/>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1920">
      <w:bodyDiv w:val="1"/>
      <w:marLeft w:val="0"/>
      <w:marRight w:val="0"/>
      <w:marTop w:val="0"/>
      <w:marBottom w:val="0"/>
      <w:divBdr>
        <w:top w:val="none" w:sz="0" w:space="0" w:color="auto"/>
        <w:left w:val="none" w:sz="0" w:space="0" w:color="auto"/>
        <w:bottom w:val="none" w:sz="0" w:space="0" w:color="auto"/>
        <w:right w:val="none" w:sz="0" w:space="0" w:color="auto"/>
      </w:divBdr>
      <w:divsChild>
        <w:div w:id="303509677">
          <w:marLeft w:val="0"/>
          <w:marRight w:val="0"/>
          <w:marTop w:val="0"/>
          <w:marBottom w:val="0"/>
          <w:divBdr>
            <w:top w:val="none" w:sz="0" w:space="0" w:color="auto"/>
            <w:left w:val="none" w:sz="0" w:space="0" w:color="auto"/>
            <w:bottom w:val="none" w:sz="0" w:space="0" w:color="auto"/>
            <w:right w:val="none" w:sz="0" w:space="0" w:color="auto"/>
          </w:divBdr>
          <w:divsChild>
            <w:div w:id="1635406160">
              <w:marLeft w:val="0"/>
              <w:marRight w:val="0"/>
              <w:marTop w:val="0"/>
              <w:marBottom w:val="0"/>
              <w:divBdr>
                <w:top w:val="none" w:sz="0" w:space="0" w:color="auto"/>
                <w:left w:val="none" w:sz="0" w:space="0" w:color="auto"/>
                <w:bottom w:val="none" w:sz="0" w:space="0" w:color="auto"/>
                <w:right w:val="none" w:sz="0" w:space="0" w:color="auto"/>
              </w:divBdr>
              <w:divsChild>
                <w:div w:id="1237208737">
                  <w:marLeft w:val="0"/>
                  <w:marRight w:val="0"/>
                  <w:marTop w:val="0"/>
                  <w:marBottom w:val="0"/>
                  <w:divBdr>
                    <w:top w:val="none" w:sz="0" w:space="0" w:color="auto"/>
                    <w:left w:val="none" w:sz="0" w:space="0" w:color="auto"/>
                    <w:bottom w:val="none" w:sz="0" w:space="0" w:color="auto"/>
                    <w:right w:val="none" w:sz="0" w:space="0" w:color="auto"/>
                  </w:divBdr>
                  <w:divsChild>
                    <w:div w:id="933127772">
                      <w:marLeft w:val="0"/>
                      <w:marRight w:val="0"/>
                      <w:marTop w:val="0"/>
                      <w:marBottom w:val="750"/>
                      <w:divBdr>
                        <w:top w:val="none" w:sz="0" w:space="0" w:color="auto"/>
                        <w:left w:val="none" w:sz="0" w:space="0" w:color="auto"/>
                        <w:bottom w:val="none" w:sz="0" w:space="0" w:color="auto"/>
                        <w:right w:val="none" w:sz="0" w:space="0" w:color="auto"/>
                      </w:divBdr>
                    </w:div>
                    <w:div w:id="1657604992">
                      <w:marLeft w:val="0"/>
                      <w:marRight w:val="0"/>
                      <w:marTop w:val="0"/>
                      <w:marBottom w:val="0"/>
                      <w:divBdr>
                        <w:top w:val="none" w:sz="0" w:space="0" w:color="auto"/>
                        <w:left w:val="none" w:sz="0" w:space="0" w:color="auto"/>
                        <w:bottom w:val="none" w:sz="0" w:space="0" w:color="auto"/>
                        <w:right w:val="none" w:sz="0" w:space="0" w:color="auto"/>
                      </w:divBdr>
                      <w:divsChild>
                        <w:div w:id="2005666102">
                          <w:marLeft w:val="0"/>
                          <w:marRight w:val="0"/>
                          <w:marTop w:val="0"/>
                          <w:marBottom w:val="0"/>
                          <w:divBdr>
                            <w:top w:val="none" w:sz="0" w:space="0" w:color="auto"/>
                            <w:left w:val="none" w:sz="0" w:space="0" w:color="auto"/>
                            <w:bottom w:val="none" w:sz="0" w:space="0" w:color="auto"/>
                            <w:right w:val="none" w:sz="0" w:space="0" w:color="auto"/>
                          </w:divBdr>
                          <w:divsChild>
                            <w:div w:id="910434032">
                              <w:marLeft w:val="0"/>
                              <w:marRight w:val="0"/>
                              <w:marTop w:val="0"/>
                              <w:marBottom w:val="0"/>
                              <w:divBdr>
                                <w:top w:val="none" w:sz="0" w:space="0" w:color="auto"/>
                                <w:left w:val="none" w:sz="0" w:space="0" w:color="auto"/>
                                <w:bottom w:val="none" w:sz="0" w:space="0" w:color="auto"/>
                                <w:right w:val="none" w:sz="0" w:space="0" w:color="auto"/>
                              </w:divBdr>
                              <w:divsChild>
                                <w:div w:id="6834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3155">
                  <w:marLeft w:val="0"/>
                  <w:marRight w:val="0"/>
                  <w:marTop w:val="0"/>
                  <w:marBottom w:val="0"/>
                  <w:divBdr>
                    <w:top w:val="none" w:sz="0" w:space="0" w:color="auto"/>
                    <w:left w:val="none" w:sz="0" w:space="0" w:color="auto"/>
                    <w:bottom w:val="none" w:sz="0" w:space="0" w:color="auto"/>
                    <w:right w:val="none" w:sz="0" w:space="0" w:color="auto"/>
                  </w:divBdr>
                  <w:divsChild>
                    <w:div w:id="442502511">
                      <w:marLeft w:val="0"/>
                      <w:marRight w:val="0"/>
                      <w:marTop w:val="0"/>
                      <w:marBottom w:val="0"/>
                      <w:divBdr>
                        <w:top w:val="none" w:sz="0" w:space="0" w:color="auto"/>
                        <w:left w:val="none" w:sz="0" w:space="0" w:color="auto"/>
                        <w:bottom w:val="none" w:sz="0" w:space="0" w:color="auto"/>
                        <w:right w:val="none" w:sz="0" w:space="0" w:color="auto"/>
                      </w:divBdr>
                      <w:divsChild>
                        <w:div w:id="1360397186">
                          <w:marLeft w:val="0"/>
                          <w:marRight w:val="0"/>
                          <w:marTop w:val="0"/>
                          <w:marBottom w:val="0"/>
                          <w:divBdr>
                            <w:top w:val="none" w:sz="0" w:space="0" w:color="auto"/>
                            <w:left w:val="none" w:sz="0" w:space="0" w:color="auto"/>
                            <w:bottom w:val="none" w:sz="0" w:space="0" w:color="auto"/>
                            <w:right w:val="none" w:sz="0" w:space="0" w:color="auto"/>
                          </w:divBdr>
                          <w:divsChild>
                            <w:div w:id="1807162477">
                              <w:marLeft w:val="0"/>
                              <w:marRight w:val="0"/>
                              <w:marTop w:val="240"/>
                              <w:marBottom w:val="240"/>
                              <w:divBdr>
                                <w:top w:val="none" w:sz="0" w:space="0" w:color="auto"/>
                                <w:left w:val="none" w:sz="0" w:space="0" w:color="auto"/>
                                <w:bottom w:val="none" w:sz="0" w:space="0" w:color="auto"/>
                                <w:right w:val="none" w:sz="0" w:space="0" w:color="auto"/>
                              </w:divBdr>
                            </w:div>
                            <w:div w:id="1489319418">
                              <w:marLeft w:val="0"/>
                              <w:marRight w:val="0"/>
                              <w:marTop w:val="0"/>
                              <w:marBottom w:val="0"/>
                              <w:divBdr>
                                <w:top w:val="none" w:sz="0" w:space="0" w:color="auto"/>
                                <w:left w:val="none" w:sz="0" w:space="0" w:color="auto"/>
                                <w:bottom w:val="none" w:sz="0" w:space="0" w:color="auto"/>
                                <w:right w:val="none" w:sz="0" w:space="0" w:color="auto"/>
                              </w:divBdr>
                              <w:divsChild>
                                <w:div w:id="1358576520">
                                  <w:marLeft w:val="0"/>
                                  <w:marRight w:val="0"/>
                                  <w:marTop w:val="240"/>
                                  <w:marBottom w:val="240"/>
                                  <w:divBdr>
                                    <w:top w:val="none" w:sz="0" w:space="0" w:color="auto"/>
                                    <w:left w:val="none" w:sz="0" w:space="0" w:color="auto"/>
                                    <w:bottom w:val="none" w:sz="0" w:space="0" w:color="auto"/>
                                    <w:right w:val="none" w:sz="0" w:space="0" w:color="auto"/>
                                  </w:divBdr>
                                  <w:divsChild>
                                    <w:div w:id="4050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0396">
                      <w:marLeft w:val="0"/>
                      <w:marRight w:val="0"/>
                      <w:marTop w:val="0"/>
                      <w:marBottom w:val="0"/>
                      <w:divBdr>
                        <w:top w:val="none" w:sz="0" w:space="0" w:color="auto"/>
                        <w:left w:val="none" w:sz="0" w:space="0" w:color="auto"/>
                        <w:bottom w:val="none" w:sz="0" w:space="0" w:color="auto"/>
                        <w:right w:val="none" w:sz="0" w:space="0" w:color="auto"/>
                      </w:divBdr>
                      <w:divsChild>
                        <w:div w:id="15847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9702">
          <w:marLeft w:val="0"/>
          <w:marRight w:val="0"/>
          <w:marTop w:val="0"/>
          <w:marBottom w:val="0"/>
          <w:divBdr>
            <w:top w:val="none" w:sz="0" w:space="0" w:color="auto"/>
            <w:left w:val="none" w:sz="0" w:space="0" w:color="auto"/>
            <w:bottom w:val="none" w:sz="0" w:space="0" w:color="auto"/>
            <w:right w:val="none" w:sz="0" w:space="0" w:color="auto"/>
          </w:divBdr>
          <w:divsChild>
            <w:div w:id="2013141818">
              <w:marLeft w:val="0"/>
              <w:marRight w:val="0"/>
              <w:marTop w:val="0"/>
              <w:marBottom w:val="1125"/>
              <w:divBdr>
                <w:top w:val="none" w:sz="0" w:space="0" w:color="auto"/>
                <w:left w:val="none" w:sz="0" w:space="0" w:color="auto"/>
                <w:bottom w:val="none" w:sz="0" w:space="0" w:color="auto"/>
                <w:right w:val="none" w:sz="0" w:space="0" w:color="auto"/>
              </w:divBdr>
              <w:divsChild>
                <w:div w:id="271980053">
                  <w:marLeft w:val="0"/>
                  <w:marRight w:val="0"/>
                  <w:marTop w:val="0"/>
                  <w:marBottom w:val="0"/>
                  <w:divBdr>
                    <w:top w:val="none" w:sz="0" w:space="0" w:color="auto"/>
                    <w:left w:val="none" w:sz="0" w:space="0" w:color="auto"/>
                    <w:bottom w:val="none" w:sz="0" w:space="0" w:color="auto"/>
                    <w:right w:val="none" w:sz="0" w:space="0" w:color="auto"/>
                  </w:divBdr>
                  <w:divsChild>
                    <w:div w:id="1670136867">
                      <w:marLeft w:val="0"/>
                      <w:marRight w:val="0"/>
                      <w:marTop w:val="0"/>
                      <w:marBottom w:val="0"/>
                      <w:divBdr>
                        <w:top w:val="none" w:sz="0" w:space="0" w:color="auto"/>
                        <w:left w:val="none" w:sz="0" w:space="0" w:color="auto"/>
                        <w:bottom w:val="none" w:sz="0" w:space="0" w:color="auto"/>
                        <w:right w:val="none" w:sz="0" w:space="0" w:color="auto"/>
                      </w:divBdr>
                    </w:div>
                  </w:divsChild>
                </w:div>
                <w:div w:id="740298206">
                  <w:marLeft w:val="0"/>
                  <w:marRight w:val="0"/>
                  <w:marTop w:val="0"/>
                  <w:marBottom w:val="0"/>
                  <w:divBdr>
                    <w:top w:val="none" w:sz="0" w:space="0" w:color="auto"/>
                    <w:left w:val="none" w:sz="0" w:space="0" w:color="auto"/>
                    <w:bottom w:val="none" w:sz="0" w:space="0" w:color="auto"/>
                    <w:right w:val="none" w:sz="0" w:space="0" w:color="auto"/>
                  </w:divBdr>
                </w:div>
              </w:divsChild>
            </w:div>
            <w:div w:id="513690089">
              <w:marLeft w:val="0"/>
              <w:marRight w:val="0"/>
              <w:marTop w:val="0"/>
              <w:marBottom w:val="900"/>
              <w:divBdr>
                <w:top w:val="none" w:sz="0" w:space="0" w:color="auto"/>
                <w:left w:val="none" w:sz="0" w:space="0" w:color="auto"/>
                <w:bottom w:val="none" w:sz="0" w:space="0" w:color="auto"/>
                <w:right w:val="none" w:sz="0" w:space="0" w:color="auto"/>
              </w:divBdr>
              <w:divsChild>
                <w:div w:id="2105611349">
                  <w:marLeft w:val="0"/>
                  <w:marRight w:val="0"/>
                  <w:marTop w:val="0"/>
                  <w:marBottom w:val="0"/>
                  <w:divBdr>
                    <w:top w:val="none" w:sz="0" w:space="0" w:color="auto"/>
                    <w:left w:val="none" w:sz="0" w:space="0" w:color="auto"/>
                    <w:bottom w:val="none" w:sz="0" w:space="0" w:color="auto"/>
                    <w:right w:val="none" w:sz="0" w:space="0" w:color="auto"/>
                  </w:divBdr>
                </w:div>
                <w:div w:id="162942390">
                  <w:marLeft w:val="0"/>
                  <w:marRight w:val="0"/>
                  <w:marTop w:val="0"/>
                  <w:marBottom w:val="0"/>
                  <w:divBdr>
                    <w:top w:val="none" w:sz="0" w:space="0" w:color="auto"/>
                    <w:left w:val="none" w:sz="0" w:space="0" w:color="auto"/>
                    <w:bottom w:val="none" w:sz="0" w:space="0" w:color="auto"/>
                    <w:right w:val="none" w:sz="0" w:space="0" w:color="auto"/>
                  </w:divBdr>
                </w:div>
                <w:div w:id="4303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popular/cons/1_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3406</Words>
  <Characters>19416</Characters>
  <Application>Microsoft Office Word</Application>
  <DocSecurity>0</DocSecurity>
  <Lines>161</Lines>
  <Paragraphs>45</Paragraphs>
  <ScaleCrop>false</ScaleCrop>
  <Company>SPecialiST RePack</Company>
  <LinksUpToDate>false</LinksUpToDate>
  <CharactersWithSpaces>22777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2</cp:revision>
  <dcterms:created xsi:type="dcterms:W3CDTF">2025-04-11T05:36:00Z</dcterms:created>
  <dcterms:modified xsi:type="dcterms:W3CDTF">2025-04-11T05:37:00Z</dcterms:modified>
</cp:coreProperties>
</file>