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BD" w:rsidRPr="00B36EBD" w:rsidRDefault="00B36EBD" w:rsidP="00B36EBD">
      <w:pPr>
        <w:shd w:val="clear" w:color="auto" w:fill="FAFCFC"/>
        <w:spacing w:line="240" w:lineRule="auto"/>
        <w:jc w:val="both"/>
        <w:rPr>
          <w:rFonts w:ascii="Times New Roman" w:eastAsia="Times New Roman" w:hAnsi="Times New Roman" w:cs="Times New Roman"/>
          <w:caps/>
          <w:color w:val="191520"/>
          <w:sz w:val="24"/>
          <w:szCs w:val="24"/>
          <w:lang w:eastAsia="ru-RU"/>
        </w:rPr>
      </w:pPr>
      <w:r w:rsidRPr="00B36EBD">
        <w:rPr>
          <w:rFonts w:ascii="Times New Roman" w:eastAsia="Times New Roman" w:hAnsi="Times New Roman" w:cs="Times New Roman"/>
          <w:caps/>
          <w:color w:val="191520"/>
          <w:sz w:val="24"/>
          <w:szCs w:val="24"/>
          <w:lang w:eastAsia="ru-RU"/>
        </w:rPr>
        <w:t>ОСНОВАНИЯ, УСЛОВИЯ И ПОРЯДОК ОБЖАЛОВАНИЯ РЕШЕНИЙ И ДЕЙСТВИЙ ОРГАНОВ ГОСУДАРСТВЕННОЙ ВЛАСТИ, ОРГАНОВ МЕСТНОГО САМОУПРАВЛЕНИЯ, ПОДВЕДОМСТВЕННЫХ ИМ УЧРЕЖДЕНИЙ И ИХ ДОЛЖНОСТНЫХ ЛИЦ</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b/>
          <w:bCs/>
          <w:color w:val="000000"/>
          <w:sz w:val="24"/>
          <w:szCs w:val="24"/>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должностных лиц, государственных и муниципальных служащих в судах общей юрисдикции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созданы препятствия к осуществлению их прав, свобод и реализации законных интересов;</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на них незаконно возложены какие-либо обязанности.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Порядок подачи заявления в суд, а также порядок его рассмотрения и принятия решения судом установлен главой 22 Кодекса административного судопроизводства Российской Федерации (далее - КАС РФ).</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Согласно установленному порядку административное исковое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Гражданин вправе обратиться в суд с заявлением в течение трех месяцев со дня, когда ему стало известно о нарушении его прав, свобод и законных интересов.</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обращения в суд выясняются в предварительном судебном заседании или судебном заседании.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В соответствии с частью 1 статьи 126, частью 3 статьи 220 КАС РФ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1) уведомление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xml:space="preserve">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w:t>
      </w:r>
      <w:r w:rsidRPr="00B36EBD">
        <w:rPr>
          <w:rFonts w:ascii="Times New Roman" w:eastAsia="Times New Roman" w:hAnsi="Times New Roman" w:cs="Times New Roman"/>
          <w:color w:val="000000"/>
          <w:sz w:val="24"/>
          <w:szCs w:val="24"/>
          <w:lang w:eastAsia="ru-RU"/>
        </w:rPr>
        <w:lastRenderedPageBreak/>
        <w:t>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8)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Административное исковое заявление рассматривается судом в течение одного месяца, а Верховным Судом Российской Федерации - в течение двух месяцев со дня поступления заявления в суд.</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По результатам рассмотрения административного дела судом принимается одно из следующих решений:</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2) об отказе в удовлетворении заявленных требований о признании оспариваемых решения, действия (бездействия) незаконными.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lastRenderedPageBreak/>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b/>
          <w:bCs/>
          <w:color w:val="000000"/>
          <w:sz w:val="24"/>
          <w:szCs w:val="24"/>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арбитражных судах</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не соответствуют закону или иному нормативному правовому акту;</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нарушают их права и законные интересы в сфере предпринимательской и иной экономической деятельности;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незаконно возлагают на них какие-либо обязанности;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создают иные препятствия для осуществления предпринимательской и иной экономической деятельности.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Порядок подачи заявления в суд, а также порядок его рассмотрения и принятия решения судом установлен главой 24 Арбитражного процессуального кодекса Российской Федерации (далее - АПК РФ).</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Согласно установленному порядку заявление может быть подано в арбитражный суд в течение трех месяцев со дня, когда гражданину либо организации стало известно о нарушении их прав и законных интересов, если иное не установлено федеральным законом.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Пропущенный по уважительной причине срок подачи заявления может быть восстановлен судом.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В соответствии с частью 1 статьи 126, частью 2 статьи 199 АПК РФ к исковому заявлению о признании недействительными ненормативных правовых актов или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3) документы, подтверждающие обстоятельства, на которых истец основывает свои требования;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lastRenderedPageBreak/>
        <w:t>4) доверенность или иные документы, подтверждающие полномочия на подписание искового заявления, а также копии документов о высшем юридическом образовании или об ученой степени по юридической специальности представителя, подписавшего исковое заявление, либо документов, удостоверяющих его статус адвоката, патентного поверенного, арбитражного управляющего, единоличного органа управления организации;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5) копии определения арбитражного суда об обеспечении имущественных интересов до предъявления иска;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6) документы, подтверждающие соблюдение истцом претензионного или иного досудебного порядка, за исключением случаев, если его соблюдение не предусмотрено федеральным законом;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8) проект договора, если заявлено требование о понуждении заключить договор;</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10) текст оспариваемого акта, решения.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Дело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lastRenderedPageBreak/>
        <w:t>В случае несогласия с решением арбитражного суда заинтересованные лица вправе обжаловать его в порядке апелляционного производства в течение месяца после принятия.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b/>
          <w:bCs/>
          <w:color w:val="000000"/>
          <w:sz w:val="24"/>
          <w:szCs w:val="24"/>
          <w:lang w:eastAsia="ru-RU"/>
        </w:rPr>
        <w:t>Порядок обжалования нормативных правовых актов в судах общей юрисдикции</w:t>
      </w:r>
      <w:r w:rsidRPr="00B36EBD">
        <w:rPr>
          <w:rFonts w:ascii="Times New Roman" w:eastAsia="Times New Roman" w:hAnsi="Times New Roman" w:cs="Times New Roman"/>
          <w:color w:val="000000"/>
          <w:sz w:val="24"/>
          <w:szCs w:val="24"/>
          <w:lang w:eastAsia="ru-RU"/>
        </w:rPr>
        <w:br/>
        <w:t> </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Порядок подачи заявления об оспаривании нормативных правовых актов в суд, а также порядок его рассмотрения и принятия решения судом установлен главой 21 Кодекса административного судопроизводства Российской Федерации.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Согласно установленному порядку административное исковое заявление об оспаривании нормативных правовых актов подается по подсудности, установленной статьями 20 и 21 Кодекса административного судопроизводства Российской Федерации.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В соответствии с частью 1 статьи 126, частью 3 статьи 209 Кодекса административного судопроизводства Российской Федерации к административному исковому заявлению о признании нормативного правового акта недействующим прилагаются следующие документы:</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3)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4)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lastRenderedPageBreak/>
        <w:t>5)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6) копия оспариваемого нормативного правового акта.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Административное исковое заявление об оспаривании нормативного правового акта рассматривается судом в срок, не превышающий двух месяцев, а Верховным Судом Российской Федерации - в течение трех месяцев со дня его подачи.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xml:space="preserve">Отказ лица, обратившегося в суд, от своего требования, а также признание требования </w:t>
      </w:r>
      <w:bookmarkStart w:id="0" w:name="_GoBack"/>
      <w:r w:rsidRPr="00B36EBD">
        <w:rPr>
          <w:rFonts w:ascii="Times New Roman" w:eastAsia="Times New Roman" w:hAnsi="Times New Roman" w:cs="Times New Roman"/>
          <w:color w:val="000000"/>
          <w:sz w:val="24"/>
          <w:szCs w:val="24"/>
          <w:lang w:eastAsia="ru-RU"/>
        </w:rPr>
        <w:t xml:space="preserve">органом государственной власти, органом местного самоуправления, уполномоченной </w:t>
      </w:r>
      <w:bookmarkEnd w:id="0"/>
      <w:r w:rsidRPr="00B36EBD">
        <w:rPr>
          <w:rFonts w:ascii="Times New Roman" w:eastAsia="Times New Roman" w:hAnsi="Times New Roman" w:cs="Times New Roman"/>
          <w:color w:val="000000"/>
          <w:sz w:val="24"/>
          <w:szCs w:val="24"/>
          <w:lang w:eastAsia="ru-RU"/>
        </w:rPr>
        <w:t>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Решение суда о признании нормативного правового акта или его части недействующими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B36EBD" w:rsidRPr="00B36EBD" w:rsidRDefault="00B36EBD" w:rsidP="00B36EBD">
      <w:pPr>
        <w:shd w:val="clear" w:color="auto" w:fill="FAFCFC"/>
        <w:spacing w:after="180" w:line="240" w:lineRule="auto"/>
        <w:jc w:val="both"/>
        <w:rPr>
          <w:rFonts w:ascii="Times New Roman" w:eastAsia="Times New Roman" w:hAnsi="Times New Roman" w:cs="Times New Roman"/>
          <w:color w:val="000000"/>
          <w:sz w:val="24"/>
          <w:szCs w:val="24"/>
          <w:lang w:eastAsia="ru-RU"/>
        </w:rPr>
      </w:pPr>
      <w:r w:rsidRPr="00B36EBD">
        <w:rPr>
          <w:rFonts w:ascii="Times New Roman" w:eastAsia="Times New Roman" w:hAnsi="Times New Roman" w:cs="Times New Roman"/>
          <w:color w:val="000000"/>
          <w:sz w:val="24"/>
          <w:szCs w:val="24"/>
          <w:lang w:eastAsia="ru-RU"/>
        </w:rPr>
        <w:t xml:space="preserve">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 </w:t>
      </w:r>
    </w:p>
    <w:p w:rsidR="00723AC2" w:rsidRPr="00B36EBD" w:rsidRDefault="00723AC2" w:rsidP="00B36EBD">
      <w:pPr>
        <w:jc w:val="both"/>
        <w:rPr>
          <w:rFonts w:ascii="Times New Roman" w:hAnsi="Times New Roman" w:cs="Times New Roman"/>
          <w:sz w:val="24"/>
          <w:szCs w:val="24"/>
        </w:rPr>
      </w:pPr>
    </w:p>
    <w:sectPr w:rsidR="00723AC2" w:rsidRPr="00B36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67"/>
    <w:rsid w:val="00303A4E"/>
    <w:rsid w:val="003463AF"/>
    <w:rsid w:val="00723AC2"/>
    <w:rsid w:val="00847C67"/>
    <w:rsid w:val="00B3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CEDB-E6A1-4CAA-AE46-524D8CD0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6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9192">
      <w:bodyDiv w:val="1"/>
      <w:marLeft w:val="0"/>
      <w:marRight w:val="0"/>
      <w:marTop w:val="0"/>
      <w:marBottom w:val="0"/>
      <w:divBdr>
        <w:top w:val="none" w:sz="0" w:space="0" w:color="auto"/>
        <w:left w:val="none" w:sz="0" w:space="0" w:color="auto"/>
        <w:bottom w:val="none" w:sz="0" w:space="0" w:color="auto"/>
        <w:right w:val="none" w:sz="0" w:space="0" w:color="auto"/>
      </w:divBdr>
      <w:divsChild>
        <w:div w:id="11281615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2479</Words>
  <Characters>14132</Characters>
  <Application>Microsoft Office Word</Application>
  <DocSecurity>0</DocSecurity>
  <Lines>117</Lines>
  <Paragraphs>33</Paragraphs>
  <ScaleCrop>false</ScaleCrop>
  <Company>SPecialiST RePack</Company>
  <LinksUpToDate>false</LinksUpToDate>
  <CharactersWithSpaces>16578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3</cp:revision>
  <dcterms:created xsi:type="dcterms:W3CDTF">2025-04-11T06:07:00Z</dcterms:created>
  <dcterms:modified xsi:type="dcterms:W3CDTF">2025-04-11T06:08:00Z</dcterms:modified>
</cp:coreProperties>
</file>