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BF" w:rsidRPr="007A7F08" w:rsidRDefault="00B34DBF" w:rsidP="00B34DBF">
      <w:pPr>
        <w:pStyle w:val="ConsPlusNormal"/>
        <w:jc w:val="center"/>
        <w:rPr>
          <w:b/>
        </w:rPr>
      </w:pPr>
      <w:r w:rsidRPr="007A7F08">
        <w:rPr>
          <w:b/>
        </w:rPr>
        <w:t>Статьи 71 - 72 ЗЕМЕЛЬНОГО КОДЕКСА РОССИЙСКОЙ ФЕДЕРАЦИИ</w:t>
      </w:r>
    </w:p>
    <w:p w:rsidR="007A7F08" w:rsidRDefault="0045406C" w:rsidP="00B34DBF">
      <w:pPr>
        <w:pStyle w:val="ConsPlusTitlePage"/>
      </w:pPr>
      <w:r>
        <w:br/>
      </w:r>
      <w:bookmarkStart w:id="0" w:name="_GoBack"/>
      <w:bookmarkEnd w:id="0"/>
    </w:p>
    <w:p w:rsidR="00B34DBF" w:rsidRPr="00B34DBF" w:rsidRDefault="00B34DBF" w:rsidP="00B34DBF">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34DBF">
        <w:rPr>
          <w:rFonts w:ascii="Arial" w:eastAsia="Times New Roman" w:hAnsi="Arial" w:cs="Arial"/>
          <w:b/>
          <w:bCs/>
          <w:color w:val="000000"/>
          <w:kern w:val="36"/>
          <w:sz w:val="30"/>
          <w:szCs w:val="30"/>
          <w:lang w:eastAsia="ru-RU"/>
        </w:rPr>
        <w:t>ЗК РФ Статья 71. Государственный земельный надзор</w:t>
      </w:r>
    </w:p>
    <w:p w:rsidR="00B34DBF" w:rsidRPr="00B34DBF" w:rsidRDefault="00B34DBF" w:rsidP="00B34DBF">
      <w:pPr>
        <w:shd w:val="clear" w:color="auto" w:fill="FFFFFF"/>
        <w:spacing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(в ред. Федерального </w:t>
      </w:r>
      <w:hyperlink r:id="rId4" w:anchor="dst101164" w:history="1">
        <w:r w:rsidRPr="00B34DBF">
          <w:rPr>
            <w:rFonts w:ascii="Times New Roman" w:eastAsia="Times New Roman" w:hAnsi="Times New Roman" w:cs="Times New Roman"/>
            <w:color w:val="1A0DAB"/>
            <w:sz w:val="28"/>
            <w:szCs w:val="28"/>
            <w:u w:val="single"/>
            <w:lang w:eastAsia="ru-RU"/>
          </w:rPr>
          <w:t>закона</w:t>
        </w:r>
      </w:hyperlink>
      <w:r w:rsidRPr="00B34DBF">
        <w:rPr>
          <w:rFonts w:ascii="Times New Roman" w:eastAsia="Times New Roman" w:hAnsi="Times New Roman" w:cs="Times New Roman"/>
          <w:color w:val="828282"/>
          <w:sz w:val="28"/>
          <w:szCs w:val="28"/>
          <w:lang w:eastAsia="ru-RU"/>
        </w:rPr>
        <w:t> от 11.06.2021 N 170-ФЗ)</w:t>
      </w:r>
    </w:p>
    <w:p w:rsidR="00B34DBF" w:rsidRPr="00B34DBF" w:rsidRDefault="00B34DBF" w:rsidP="00B34DBF">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(см. текст в предыдущей </w:t>
      </w:r>
      <w:hyperlink r:id="rId5" w:history="1">
        <w:r w:rsidRPr="00B34DBF">
          <w:rPr>
            <w:rFonts w:ascii="Times New Roman" w:eastAsia="Times New Roman" w:hAnsi="Times New Roman" w:cs="Times New Roman"/>
            <w:color w:val="1A0DAB"/>
            <w:sz w:val="28"/>
            <w:szCs w:val="28"/>
            <w:u w:val="single"/>
            <w:lang w:eastAsia="ru-RU"/>
          </w:rPr>
          <w:t>редакции</w:t>
        </w:r>
      </w:hyperlink>
      <w:r w:rsidRPr="00B34DBF">
        <w:rPr>
          <w:rFonts w:ascii="Times New Roman" w:eastAsia="Times New Roman" w:hAnsi="Times New Roman" w:cs="Times New Roman"/>
          <w:color w:val="828282"/>
          <w:sz w:val="28"/>
          <w:szCs w:val="28"/>
          <w:lang w:eastAsia="ru-RU"/>
        </w:rPr>
        <w:t>)</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1. Государственный земельный </w:t>
      </w:r>
      <w:hyperlink r:id="rId6" w:history="1">
        <w:r w:rsidRPr="00B34DBF">
          <w:rPr>
            <w:rFonts w:ascii="Times New Roman" w:eastAsia="Times New Roman" w:hAnsi="Times New Roman" w:cs="Times New Roman"/>
            <w:color w:val="1A0DAB"/>
            <w:sz w:val="28"/>
            <w:szCs w:val="28"/>
            <w:u w:val="single"/>
            <w:lang w:eastAsia="ru-RU"/>
          </w:rPr>
          <w:t>надзор</w:t>
        </w:r>
      </w:hyperlink>
      <w:r w:rsidRPr="00B34DBF">
        <w:rPr>
          <w:rFonts w:ascii="Times New Roman" w:eastAsia="Times New Roman" w:hAnsi="Times New Roman" w:cs="Times New Roman"/>
          <w:sz w:val="28"/>
          <w:szCs w:val="28"/>
          <w:lang w:eastAsia="ru-RU"/>
        </w:rPr>
        <w:t>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2. Предметом государственного земельного надзора являются:</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r:id="rId7" w:anchor="dst100610" w:history="1">
        <w:r w:rsidRPr="00B34DBF">
          <w:rPr>
            <w:rFonts w:ascii="Times New Roman" w:eastAsia="Times New Roman" w:hAnsi="Times New Roman" w:cs="Times New Roman"/>
            <w:color w:val="1A0DAB"/>
            <w:sz w:val="28"/>
            <w:szCs w:val="28"/>
            <w:u w:val="single"/>
            <w:lang w:eastAsia="ru-RU"/>
          </w:rPr>
          <w:t>законодательством</w:t>
        </w:r>
      </w:hyperlink>
      <w:r w:rsidRPr="00B34DBF">
        <w:rPr>
          <w:rFonts w:ascii="Times New Roman" w:eastAsia="Times New Roman" w:hAnsi="Times New Roman" w:cs="Times New Roman"/>
          <w:sz w:val="28"/>
          <w:szCs w:val="28"/>
          <w:lang w:eastAsia="ru-RU"/>
        </w:rPr>
        <w:t> Российской Федерации предусмотрена административная ответственность;</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B34DBF" w:rsidRPr="00B34DBF" w:rsidRDefault="00B34DBF" w:rsidP="00B34DBF">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B34DBF">
        <w:rPr>
          <w:rFonts w:ascii="Times New Roman" w:eastAsia="Times New Roman" w:hAnsi="Times New Roman" w:cs="Times New Roman"/>
          <w:color w:val="000000"/>
          <w:sz w:val="28"/>
          <w:szCs w:val="28"/>
          <w:lang w:eastAsia="ru-RU"/>
        </w:rPr>
        <w:t>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8" w:history="1">
        <w:r w:rsidRPr="00B34DBF">
          <w:rPr>
            <w:rFonts w:ascii="Times New Roman" w:eastAsia="Times New Roman" w:hAnsi="Times New Roman" w:cs="Times New Roman"/>
            <w:color w:val="1A0DAB"/>
            <w:sz w:val="28"/>
            <w:szCs w:val="28"/>
            <w:u w:val="single"/>
            <w:lang w:eastAsia="ru-RU"/>
          </w:rPr>
          <w:t>законом</w:t>
        </w:r>
      </w:hyperlink>
      <w:r w:rsidRPr="00B34DBF">
        <w:rPr>
          <w:rFonts w:ascii="Times New Roman" w:eastAsia="Times New Roman" w:hAnsi="Times New Roman" w:cs="Times New Roman"/>
          <w:color w:val="000000"/>
          <w:sz w:val="28"/>
          <w:szCs w:val="28"/>
          <w:lang w:eastAsia="ru-RU"/>
        </w:rPr>
        <w:t>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B34DBF" w:rsidRPr="00B34DBF" w:rsidRDefault="00B34DBF" w:rsidP="00B34DBF">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w:t>
      </w:r>
      <w:proofErr w:type="spellStart"/>
      <w:r w:rsidRPr="00B34DBF">
        <w:rPr>
          <w:rFonts w:ascii="Times New Roman" w:eastAsia="Times New Roman" w:hAnsi="Times New Roman" w:cs="Times New Roman"/>
          <w:color w:val="828282"/>
          <w:sz w:val="28"/>
          <w:szCs w:val="28"/>
          <w:lang w:eastAsia="ru-RU"/>
        </w:rPr>
        <w:t>пп</w:t>
      </w:r>
      <w:proofErr w:type="spellEnd"/>
      <w:r w:rsidRPr="00B34DBF">
        <w:rPr>
          <w:rFonts w:ascii="Times New Roman" w:eastAsia="Times New Roman" w:hAnsi="Times New Roman" w:cs="Times New Roman"/>
          <w:color w:val="828282"/>
          <w:sz w:val="28"/>
          <w:szCs w:val="28"/>
          <w:lang w:eastAsia="ru-RU"/>
        </w:rPr>
        <w:t>. 3 введен Федеральным </w:t>
      </w:r>
      <w:hyperlink r:id="rId9" w:anchor="dst100062" w:history="1">
        <w:r w:rsidRPr="00B34DBF">
          <w:rPr>
            <w:rFonts w:ascii="Times New Roman" w:eastAsia="Times New Roman" w:hAnsi="Times New Roman" w:cs="Times New Roman"/>
            <w:color w:val="1A0DAB"/>
            <w:sz w:val="28"/>
            <w:szCs w:val="28"/>
            <w:u w:val="single"/>
            <w:lang w:eastAsia="ru-RU"/>
          </w:rPr>
          <w:t>законом</w:t>
        </w:r>
      </w:hyperlink>
      <w:r w:rsidRPr="00B34DBF">
        <w:rPr>
          <w:rFonts w:ascii="Times New Roman" w:eastAsia="Times New Roman" w:hAnsi="Times New Roman" w:cs="Times New Roman"/>
          <w:color w:val="828282"/>
          <w:sz w:val="28"/>
          <w:szCs w:val="28"/>
          <w:lang w:eastAsia="ru-RU"/>
        </w:rPr>
        <w:t> от 14.07.2022 N 248-ФЗ)</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lastRenderedPageBreak/>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0" w:history="1">
        <w:r w:rsidRPr="00B34DBF">
          <w:rPr>
            <w:rFonts w:ascii="Times New Roman" w:eastAsia="Times New Roman" w:hAnsi="Times New Roman" w:cs="Times New Roman"/>
            <w:color w:val="1A0DAB"/>
            <w:sz w:val="28"/>
            <w:szCs w:val="28"/>
            <w:u w:val="single"/>
            <w:lang w:eastAsia="ru-RU"/>
          </w:rPr>
          <w:t>законом</w:t>
        </w:r>
      </w:hyperlink>
      <w:r w:rsidRPr="00B34DBF">
        <w:rPr>
          <w:rFonts w:ascii="Times New Roman" w:eastAsia="Times New Roman" w:hAnsi="Times New Roman" w:cs="Times New Roman"/>
          <w:sz w:val="28"/>
          <w:szCs w:val="28"/>
          <w:lang w:eastAsia="ru-RU"/>
        </w:rPr>
        <w:t>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1" w:anchor="dst100013" w:history="1">
        <w:r w:rsidRPr="00B34DBF">
          <w:rPr>
            <w:rFonts w:ascii="Times New Roman" w:eastAsia="Times New Roman" w:hAnsi="Times New Roman" w:cs="Times New Roman"/>
            <w:color w:val="1A0DAB"/>
            <w:sz w:val="28"/>
            <w:szCs w:val="28"/>
            <w:u w:val="single"/>
            <w:lang w:eastAsia="ru-RU"/>
          </w:rPr>
          <w:t>актом</w:t>
        </w:r>
      </w:hyperlink>
      <w:r w:rsidRPr="00B34DBF">
        <w:rPr>
          <w:rFonts w:ascii="Times New Roman" w:eastAsia="Times New Roman" w:hAnsi="Times New Roman" w:cs="Times New Roman"/>
          <w:sz w:val="28"/>
          <w:szCs w:val="28"/>
          <w:lang w:eastAsia="ru-RU"/>
        </w:rPr>
        <w:t>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 xml:space="preserve">6. В случае </w:t>
      </w:r>
      <w:proofErr w:type="spellStart"/>
      <w:r w:rsidRPr="00B34DBF">
        <w:rPr>
          <w:rFonts w:ascii="Times New Roman" w:eastAsia="Times New Roman" w:hAnsi="Times New Roman" w:cs="Times New Roman"/>
          <w:sz w:val="28"/>
          <w:szCs w:val="28"/>
          <w:lang w:eastAsia="ru-RU"/>
        </w:rPr>
        <w:t>неустранения</w:t>
      </w:r>
      <w:proofErr w:type="spellEnd"/>
      <w:r w:rsidRPr="00B34DBF">
        <w:rPr>
          <w:rFonts w:ascii="Times New Roman" w:eastAsia="Times New Roman" w:hAnsi="Times New Roman" w:cs="Times New Roman"/>
          <w:sz w:val="28"/>
          <w:szCs w:val="28"/>
          <w:lang w:eastAsia="ru-RU"/>
        </w:rPr>
        <w:t xml:space="preserve"> в установленный срок нарушений, указанных в предписании, предусмотренном </w:t>
      </w:r>
      <w:hyperlink r:id="rId12" w:anchor="dst2341" w:history="1">
        <w:r w:rsidRPr="00B34DBF">
          <w:rPr>
            <w:rFonts w:ascii="Times New Roman" w:eastAsia="Times New Roman" w:hAnsi="Times New Roman" w:cs="Times New Roman"/>
            <w:color w:val="1A0DAB"/>
            <w:sz w:val="28"/>
            <w:szCs w:val="28"/>
            <w:u w:val="single"/>
            <w:lang w:eastAsia="ru-RU"/>
          </w:rPr>
          <w:t>пунктом 5</w:t>
        </w:r>
      </w:hyperlink>
      <w:r w:rsidRPr="00B34DBF">
        <w:rPr>
          <w:rFonts w:ascii="Times New Roman" w:eastAsia="Times New Roman" w:hAnsi="Times New Roman" w:cs="Times New Roman"/>
          <w:sz w:val="28"/>
          <w:szCs w:val="28"/>
          <w:lang w:eastAsia="ru-RU"/>
        </w:rPr>
        <w:t>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1) исполнительный орган государственной власти или орган местного самоуправления, предусмотренные </w:t>
      </w:r>
      <w:hyperlink r:id="rId13" w:anchor="dst431" w:history="1">
        <w:r w:rsidRPr="00B34DBF">
          <w:rPr>
            <w:rFonts w:ascii="Times New Roman" w:eastAsia="Times New Roman" w:hAnsi="Times New Roman" w:cs="Times New Roman"/>
            <w:color w:val="1A0DAB"/>
            <w:sz w:val="28"/>
            <w:szCs w:val="28"/>
            <w:u w:val="single"/>
            <w:lang w:eastAsia="ru-RU"/>
          </w:rPr>
          <w:t>статьей 39.2</w:t>
        </w:r>
      </w:hyperlink>
      <w:r w:rsidRPr="00B34DBF">
        <w:rPr>
          <w:rFonts w:ascii="Times New Roman" w:eastAsia="Times New Roman" w:hAnsi="Times New Roman" w:cs="Times New Roman"/>
          <w:sz w:val="28"/>
          <w:szCs w:val="28"/>
          <w:lang w:eastAsia="ru-RU"/>
        </w:rPr>
        <w:t> настоящего Кодекса, - в отношении земельных участков, находящихся в государственной или муниципальной собственности;</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rsidRPr="00B34DBF">
        <w:rPr>
          <w:rFonts w:ascii="Times New Roman" w:eastAsia="Times New Roman" w:hAnsi="Times New Roman" w:cs="Times New Roman"/>
          <w:sz w:val="28"/>
          <w:szCs w:val="28"/>
          <w:lang w:eastAsia="ru-RU"/>
        </w:rPr>
        <w:lastRenderedPageBreak/>
        <w:t>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 w:anchor="dst100015" w:history="1">
        <w:r w:rsidRPr="00B34DBF">
          <w:rPr>
            <w:rFonts w:ascii="Times New Roman" w:eastAsia="Times New Roman" w:hAnsi="Times New Roman" w:cs="Times New Roman"/>
            <w:color w:val="1A0DAB"/>
            <w:sz w:val="28"/>
            <w:szCs w:val="28"/>
            <w:u w:val="single"/>
            <w:lang w:eastAsia="ru-RU"/>
          </w:rPr>
          <w:t>Форма</w:t>
        </w:r>
      </w:hyperlink>
      <w:r w:rsidRPr="00B34DBF">
        <w:rPr>
          <w:rFonts w:ascii="Times New Roman" w:eastAsia="Times New Roman" w:hAnsi="Times New Roman" w:cs="Times New Roman"/>
          <w:sz w:val="28"/>
          <w:szCs w:val="28"/>
          <w:lang w:eastAsia="ru-RU"/>
        </w:rPr>
        <w:t> уведомления о выявлении самовольной постройки, а также </w:t>
      </w:r>
      <w:hyperlink r:id="rId15" w:anchor="dst100060" w:history="1">
        <w:r w:rsidRPr="00B34DBF">
          <w:rPr>
            <w:rFonts w:ascii="Times New Roman" w:eastAsia="Times New Roman" w:hAnsi="Times New Roman" w:cs="Times New Roman"/>
            <w:color w:val="1A0DAB"/>
            <w:sz w:val="28"/>
            <w:szCs w:val="28"/>
            <w:u w:val="single"/>
            <w:lang w:eastAsia="ru-RU"/>
          </w:rPr>
          <w:t>перечень</w:t>
        </w:r>
      </w:hyperlink>
      <w:r w:rsidRPr="00B34DBF">
        <w:rPr>
          <w:rFonts w:ascii="Times New Roman" w:eastAsia="Times New Roman" w:hAnsi="Times New Roman" w:cs="Times New Roman"/>
          <w:sz w:val="28"/>
          <w:szCs w:val="28"/>
          <w:lang w:eastAsia="ru-RU"/>
        </w:rPr>
        <w:t>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B34DBF" w:rsidRPr="00B34DBF" w:rsidRDefault="00B34DBF" w:rsidP="00B34DBF">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(в ред. Федерального </w:t>
      </w:r>
      <w:hyperlink r:id="rId16" w:anchor="dst100039" w:history="1">
        <w:r w:rsidRPr="00B34DBF">
          <w:rPr>
            <w:rFonts w:ascii="Times New Roman" w:eastAsia="Times New Roman" w:hAnsi="Times New Roman" w:cs="Times New Roman"/>
            <w:color w:val="1A0DAB"/>
            <w:sz w:val="28"/>
            <w:szCs w:val="28"/>
            <w:u w:val="single"/>
            <w:lang w:eastAsia="ru-RU"/>
          </w:rPr>
          <w:t>закона</w:t>
        </w:r>
      </w:hyperlink>
      <w:r w:rsidRPr="00B34DBF">
        <w:rPr>
          <w:rFonts w:ascii="Times New Roman" w:eastAsia="Times New Roman" w:hAnsi="Times New Roman" w:cs="Times New Roman"/>
          <w:color w:val="828282"/>
          <w:sz w:val="28"/>
          <w:szCs w:val="28"/>
          <w:lang w:eastAsia="ru-RU"/>
        </w:rPr>
        <w:t> от 13.06.2023 N 228-ФЗ)</w:t>
      </w:r>
    </w:p>
    <w:p w:rsidR="00B34DBF" w:rsidRPr="00B34DBF" w:rsidRDefault="00B34DBF" w:rsidP="00B34DBF">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(см. текст в предыдущей </w:t>
      </w:r>
      <w:hyperlink r:id="rId17" w:history="1">
        <w:r w:rsidRPr="00B34DBF">
          <w:rPr>
            <w:rFonts w:ascii="Times New Roman" w:eastAsia="Times New Roman" w:hAnsi="Times New Roman" w:cs="Times New Roman"/>
            <w:color w:val="1A0DAB"/>
            <w:sz w:val="28"/>
            <w:szCs w:val="28"/>
            <w:u w:val="single"/>
            <w:lang w:eastAsia="ru-RU"/>
          </w:rPr>
          <w:t>редакции</w:t>
        </w:r>
      </w:hyperlink>
      <w:r w:rsidRPr="00B34DBF">
        <w:rPr>
          <w:rFonts w:ascii="Times New Roman" w:eastAsia="Times New Roman" w:hAnsi="Times New Roman" w:cs="Times New Roman"/>
          <w:color w:val="828282"/>
          <w:sz w:val="28"/>
          <w:szCs w:val="28"/>
          <w:lang w:eastAsia="ru-RU"/>
        </w:rPr>
        <w:t>)</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8. Органы государственного земельного надзора уведомляют в порядке и случаях, установленных </w:t>
      </w:r>
      <w:hyperlink r:id="rId18" w:anchor="dst100293" w:history="1">
        <w:r w:rsidRPr="00B34DBF">
          <w:rPr>
            <w:rFonts w:ascii="Times New Roman" w:eastAsia="Times New Roman" w:hAnsi="Times New Roman" w:cs="Times New Roman"/>
            <w:color w:val="1A0DAB"/>
            <w:sz w:val="28"/>
            <w:szCs w:val="28"/>
            <w:u w:val="single"/>
            <w:lang w:eastAsia="ru-RU"/>
          </w:rPr>
          <w:t>положением</w:t>
        </w:r>
      </w:hyperlink>
      <w:r w:rsidRPr="00B34DBF">
        <w:rPr>
          <w:rFonts w:ascii="Times New Roman" w:eastAsia="Times New Roman" w:hAnsi="Times New Roman" w:cs="Times New Roman"/>
          <w:sz w:val="28"/>
          <w:szCs w:val="28"/>
          <w:lang w:eastAsia="ru-RU"/>
        </w:rPr>
        <w:t xml:space="preserve"> о государственном земельном надзоре, единый институт развития в жилищной сфере о фактах </w:t>
      </w:r>
      <w:proofErr w:type="spellStart"/>
      <w:r w:rsidRPr="00B34DBF">
        <w:rPr>
          <w:rFonts w:ascii="Times New Roman" w:eastAsia="Times New Roman" w:hAnsi="Times New Roman" w:cs="Times New Roman"/>
          <w:sz w:val="28"/>
          <w:szCs w:val="28"/>
          <w:lang w:eastAsia="ru-RU"/>
        </w:rPr>
        <w:t>неустранения</w:t>
      </w:r>
      <w:proofErr w:type="spellEnd"/>
      <w:r w:rsidRPr="00B34DBF">
        <w:rPr>
          <w:rFonts w:ascii="Times New Roman" w:eastAsia="Times New Roman" w:hAnsi="Times New Roman" w:cs="Times New Roman"/>
          <w:sz w:val="28"/>
          <w:szCs w:val="28"/>
          <w:lang w:eastAsia="ru-RU"/>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9. Наряду со случаями, определенными </w:t>
      </w:r>
      <w:hyperlink r:id="rId19" w:anchor="dst100634" w:history="1">
        <w:r w:rsidRPr="00B34DBF">
          <w:rPr>
            <w:rFonts w:ascii="Times New Roman" w:eastAsia="Times New Roman" w:hAnsi="Times New Roman" w:cs="Times New Roman"/>
            <w:color w:val="1A0DAB"/>
            <w:sz w:val="28"/>
            <w:szCs w:val="28"/>
            <w:u w:val="single"/>
            <w:lang w:eastAsia="ru-RU"/>
          </w:rPr>
          <w:t>пунктами 1</w:t>
        </w:r>
      </w:hyperlink>
      <w:r w:rsidRPr="00B34DBF">
        <w:rPr>
          <w:rFonts w:ascii="Times New Roman" w:eastAsia="Times New Roman" w:hAnsi="Times New Roman" w:cs="Times New Roman"/>
          <w:sz w:val="28"/>
          <w:szCs w:val="28"/>
          <w:lang w:eastAsia="ru-RU"/>
        </w:rPr>
        <w:t>, </w:t>
      </w:r>
      <w:hyperlink r:id="rId20" w:anchor="dst100636" w:history="1">
        <w:r w:rsidRPr="00B34DBF">
          <w:rPr>
            <w:rFonts w:ascii="Times New Roman" w:eastAsia="Times New Roman" w:hAnsi="Times New Roman" w:cs="Times New Roman"/>
            <w:color w:val="1A0DAB"/>
            <w:sz w:val="28"/>
            <w:szCs w:val="28"/>
            <w:u w:val="single"/>
            <w:lang w:eastAsia="ru-RU"/>
          </w:rPr>
          <w:t>3</w:t>
        </w:r>
      </w:hyperlink>
      <w:r w:rsidRPr="00B34DBF">
        <w:rPr>
          <w:rFonts w:ascii="Times New Roman" w:eastAsia="Times New Roman" w:hAnsi="Times New Roman" w:cs="Times New Roman"/>
          <w:sz w:val="28"/>
          <w:szCs w:val="28"/>
          <w:lang w:eastAsia="ru-RU"/>
        </w:rPr>
        <w:t> - </w:t>
      </w:r>
      <w:hyperlink r:id="rId21" w:anchor="dst100638" w:history="1">
        <w:r w:rsidRPr="00B34DBF">
          <w:rPr>
            <w:rFonts w:ascii="Times New Roman" w:eastAsia="Times New Roman" w:hAnsi="Times New Roman" w:cs="Times New Roman"/>
            <w:color w:val="1A0DAB"/>
            <w:sz w:val="28"/>
            <w:szCs w:val="28"/>
            <w:u w:val="single"/>
            <w:lang w:eastAsia="ru-RU"/>
          </w:rPr>
          <w:t>5 части 1 статьи 57</w:t>
        </w:r>
      </w:hyperlink>
      <w:r w:rsidRPr="00B34DBF">
        <w:rPr>
          <w:rFonts w:ascii="Times New Roman" w:eastAsia="Times New Roman" w:hAnsi="Times New Roman" w:cs="Times New Roman"/>
          <w:sz w:val="28"/>
          <w:szCs w:val="28"/>
          <w:lang w:eastAsia="ru-RU"/>
        </w:rPr>
        <w:t>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B34DBF" w:rsidRPr="00B34DBF" w:rsidRDefault="00B34DBF" w:rsidP="00B34DBF">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B34DBF">
        <w:rPr>
          <w:rFonts w:ascii="Times New Roman" w:eastAsia="Times New Roman" w:hAnsi="Times New Roman" w:cs="Times New Roman"/>
          <w:color w:val="000000"/>
          <w:sz w:val="28"/>
          <w:szCs w:val="28"/>
          <w:lang w:eastAsia="ru-RU"/>
        </w:rPr>
        <w:t>1) </w:t>
      </w:r>
      <w:hyperlink r:id="rId22" w:anchor="dst100149" w:history="1">
        <w:r w:rsidRPr="00B34DBF">
          <w:rPr>
            <w:rFonts w:ascii="Times New Roman" w:eastAsia="Times New Roman" w:hAnsi="Times New Roman" w:cs="Times New Roman"/>
            <w:color w:val="1A0DAB"/>
            <w:sz w:val="28"/>
            <w:szCs w:val="28"/>
            <w:u w:val="single"/>
            <w:lang w:eastAsia="ru-RU"/>
          </w:rPr>
          <w:t>частью 23 статьи 8</w:t>
        </w:r>
      </w:hyperlink>
      <w:r w:rsidRPr="00B34DBF">
        <w:rPr>
          <w:rFonts w:ascii="Times New Roman" w:eastAsia="Times New Roman" w:hAnsi="Times New Roman" w:cs="Times New Roman"/>
          <w:color w:val="000000"/>
          <w:sz w:val="28"/>
          <w:szCs w:val="28"/>
          <w:lang w:eastAsia="ru-RU"/>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w:t>
      </w:r>
      <w:r w:rsidRPr="00B34DBF">
        <w:rPr>
          <w:rFonts w:ascii="Times New Roman" w:eastAsia="Times New Roman" w:hAnsi="Times New Roman" w:cs="Times New Roman"/>
          <w:color w:val="000000"/>
          <w:sz w:val="28"/>
          <w:szCs w:val="28"/>
          <w:lang w:eastAsia="ru-RU"/>
        </w:rPr>
        <w:lastRenderedPageBreak/>
        <w:t>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2) </w:t>
      </w:r>
      <w:hyperlink r:id="rId23" w:anchor="dst247" w:history="1">
        <w:r w:rsidRPr="00B34DBF">
          <w:rPr>
            <w:rFonts w:ascii="Times New Roman" w:eastAsia="Times New Roman" w:hAnsi="Times New Roman" w:cs="Times New Roman"/>
            <w:color w:val="1A0DAB"/>
            <w:sz w:val="28"/>
            <w:szCs w:val="28"/>
            <w:u w:val="single"/>
            <w:lang w:eastAsia="ru-RU"/>
          </w:rPr>
          <w:t>пунктом 15 статьи 6</w:t>
        </w:r>
      </w:hyperlink>
      <w:r w:rsidRPr="00B34DBF">
        <w:rPr>
          <w:rFonts w:ascii="Times New Roman" w:eastAsia="Times New Roman" w:hAnsi="Times New Roman" w:cs="Times New Roman"/>
          <w:sz w:val="28"/>
          <w:szCs w:val="28"/>
          <w:lang w:eastAsia="ru-RU"/>
        </w:rPr>
        <w:t> Федерального закона от 24 июля 2002 года N 101-ФЗ "Об обороте земель сельскохозяйственного назначения";</w:t>
      </w:r>
    </w:p>
    <w:p w:rsidR="00B34DBF" w:rsidRPr="00B34DBF" w:rsidRDefault="00B34DBF" w:rsidP="00B34DBF">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(в ред. Федерального </w:t>
      </w:r>
      <w:hyperlink r:id="rId24" w:anchor="dst100064" w:history="1">
        <w:r w:rsidRPr="00B34DBF">
          <w:rPr>
            <w:rFonts w:ascii="Times New Roman" w:eastAsia="Times New Roman" w:hAnsi="Times New Roman" w:cs="Times New Roman"/>
            <w:color w:val="1A0DAB"/>
            <w:sz w:val="28"/>
            <w:szCs w:val="28"/>
            <w:u w:val="single"/>
            <w:lang w:eastAsia="ru-RU"/>
          </w:rPr>
          <w:t>закона</w:t>
        </w:r>
      </w:hyperlink>
      <w:r w:rsidRPr="00B34DBF">
        <w:rPr>
          <w:rFonts w:ascii="Times New Roman" w:eastAsia="Times New Roman" w:hAnsi="Times New Roman" w:cs="Times New Roman"/>
          <w:color w:val="828282"/>
          <w:sz w:val="28"/>
          <w:szCs w:val="28"/>
          <w:lang w:eastAsia="ru-RU"/>
        </w:rPr>
        <w:t> от 05.12.2022 N 507-ФЗ)</w:t>
      </w:r>
    </w:p>
    <w:p w:rsidR="00B34DBF" w:rsidRPr="00B34DBF" w:rsidRDefault="00B34DBF" w:rsidP="00B34DBF">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(см. текст в предыдущей </w:t>
      </w:r>
      <w:hyperlink r:id="rId25" w:history="1">
        <w:r w:rsidRPr="00B34DBF">
          <w:rPr>
            <w:rFonts w:ascii="Times New Roman" w:eastAsia="Times New Roman" w:hAnsi="Times New Roman" w:cs="Times New Roman"/>
            <w:color w:val="1A0DAB"/>
            <w:sz w:val="28"/>
            <w:szCs w:val="28"/>
            <w:u w:val="single"/>
            <w:lang w:eastAsia="ru-RU"/>
          </w:rPr>
          <w:t>редакции</w:t>
        </w:r>
      </w:hyperlink>
      <w:r w:rsidRPr="00B34DBF">
        <w:rPr>
          <w:rFonts w:ascii="Times New Roman" w:eastAsia="Times New Roman" w:hAnsi="Times New Roman" w:cs="Times New Roman"/>
          <w:color w:val="828282"/>
          <w:sz w:val="28"/>
          <w:szCs w:val="28"/>
          <w:lang w:eastAsia="ru-RU"/>
        </w:rPr>
        <w:t>)</w:t>
      </w:r>
    </w:p>
    <w:p w:rsidR="00B34DBF" w:rsidRPr="00B34DBF" w:rsidRDefault="00B34DBF" w:rsidP="00B34DBF">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B34DBF">
        <w:rPr>
          <w:rFonts w:ascii="Times New Roman" w:eastAsia="Times New Roman" w:hAnsi="Times New Roman" w:cs="Times New Roman"/>
          <w:color w:val="000000"/>
          <w:sz w:val="28"/>
          <w:szCs w:val="28"/>
          <w:lang w:eastAsia="ru-RU"/>
        </w:rPr>
        <w:t>3) нормативными правовыми </w:t>
      </w:r>
      <w:hyperlink r:id="rId26" w:history="1">
        <w:r w:rsidRPr="00B34DBF">
          <w:rPr>
            <w:rFonts w:ascii="Times New Roman" w:eastAsia="Times New Roman" w:hAnsi="Times New Roman" w:cs="Times New Roman"/>
            <w:color w:val="1A0DAB"/>
            <w:sz w:val="28"/>
            <w:szCs w:val="28"/>
            <w:u w:val="single"/>
            <w:lang w:eastAsia="ru-RU"/>
          </w:rPr>
          <w:t>актами</w:t>
        </w:r>
      </w:hyperlink>
      <w:r w:rsidRPr="00B34DBF">
        <w:rPr>
          <w:rFonts w:ascii="Times New Roman" w:eastAsia="Times New Roman" w:hAnsi="Times New Roman" w:cs="Times New Roman"/>
          <w:color w:val="000000"/>
          <w:sz w:val="28"/>
          <w:szCs w:val="28"/>
          <w:lang w:eastAsia="ru-RU"/>
        </w:rPr>
        <w:t>, принятыми в соответствии с </w:t>
      </w:r>
      <w:hyperlink r:id="rId27" w:anchor="dst100270" w:history="1">
        <w:r w:rsidRPr="00B34DBF">
          <w:rPr>
            <w:rFonts w:ascii="Times New Roman" w:eastAsia="Times New Roman" w:hAnsi="Times New Roman" w:cs="Times New Roman"/>
            <w:color w:val="1A0DAB"/>
            <w:sz w:val="28"/>
            <w:szCs w:val="28"/>
            <w:u w:val="single"/>
            <w:lang w:eastAsia="ru-RU"/>
          </w:rPr>
          <w:t>частью 10 статьи 23</w:t>
        </w:r>
      </w:hyperlink>
      <w:r w:rsidRPr="00B34DBF">
        <w:rPr>
          <w:rFonts w:ascii="Times New Roman" w:eastAsia="Times New Roman" w:hAnsi="Times New Roman" w:cs="Times New Roman"/>
          <w:color w:val="000000"/>
          <w:sz w:val="28"/>
          <w:szCs w:val="28"/>
          <w:lang w:eastAsia="ru-RU"/>
        </w:rPr>
        <w:t> Федерального закона от 31 июля 2020 года N 248-ФЗ "О государственном контроле (надзоре) и муниципальном контроле в Российской Федерации".</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28" w:history="1">
        <w:r w:rsidRPr="00B34DBF">
          <w:rPr>
            <w:rFonts w:ascii="Times New Roman" w:eastAsia="Times New Roman" w:hAnsi="Times New Roman" w:cs="Times New Roman"/>
            <w:color w:val="1A0DAB"/>
            <w:sz w:val="28"/>
            <w:szCs w:val="28"/>
            <w:u w:val="single"/>
            <w:lang w:eastAsia="ru-RU"/>
          </w:rPr>
          <w:t>законом</w:t>
        </w:r>
      </w:hyperlink>
      <w:r w:rsidRPr="00B34DBF">
        <w:rPr>
          <w:rFonts w:ascii="Times New Roman" w:eastAsia="Times New Roman" w:hAnsi="Times New Roman" w:cs="Times New Roman"/>
          <w:sz w:val="28"/>
          <w:szCs w:val="28"/>
          <w:lang w:eastAsia="ru-RU"/>
        </w:rPr>
        <w:t> от 21 декабря 2021 года N 414-ФЗ "Об общих принципах организации публичной власти в субъектах Российской Федерации" и Федеральным </w:t>
      </w:r>
      <w:hyperlink r:id="rId29" w:history="1">
        <w:r w:rsidRPr="00B34DBF">
          <w:rPr>
            <w:rFonts w:ascii="Times New Roman" w:eastAsia="Times New Roman" w:hAnsi="Times New Roman" w:cs="Times New Roman"/>
            <w:color w:val="1A0DAB"/>
            <w:sz w:val="28"/>
            <w:szCs w:val="28"/>
            <w:u w:val="single"/>
            <w:lang w:eastAsia="ru-RU"/>
          </w:rPr>
          <w:t>законом</w:t>
        </w:r>
      </w:hyperlink>
      <w:r w:rsidRPr="00B34DBF">
        <w:rPr>
          <w:rFonts w:ascii="Times New Roman" w:eastAsia="Times New Roman" w:hAnsi="Times New Roman" w:cs="Times New Roman"/>
          <w:sz w:val="28"/>
          <w:szCs w:val="28"/>
          <w:lang w:eastAsia="ru-RU"/>
        </w:rPr>
        <w:t> от 6 октября 2003 года N 131-ФЗ "Об общих принципах организации местного самоуправления в Российской Федерации".</w:t>
      </w:r>
    </w:p>
    <w:p w:rsidR="00B34DBF" w:rsidRPr="00B34DBF" w:rsidRDefault="00B34DBF" w:rsidP="00B34DBF">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(в ред. Федерального </w:t>
      </w:r>
      <w:hyperlink r:id="rId30" w:anchor="dst100013" w:history="1">
        <w:r w:rsidRPr="00B34DBF">
          <w:rPr>
            <w:rFonts w:ascii="Times New Roman" w:eastAsia="Times New Roman" w:hAnsi="Times New Roman" w:cs="Times New Roman"/>
            <w:color w:val="1A0DAB"/>
            <w:sz w:val="28"/>
            <w:szCs w:val="28"/>
            <w:u w:val="single"/>
            <w:lang w:eastAsia="ru-RU"/>
          </w:rPr>
          <w:t>закона</w:t>
        </w:r>
      </w:hyperlink>
      <w:r w:rsidRPr="00B34DBF">
        <w:rPr>
          <w:rFonts w:ascii="Times New Roman" w:eastAsia="Times New Roman" w:hAnsi="Times New Roman" w:cs="Times New Roman"/>
          <w:color w:val="828282"/>
          <w:sz w:val="28"/>
          <w:szCs w:val="28"/>
          <w:lang w:eastAsia="ru-RU"/>
        </w:rPr>
        <w:t> от 28.04.2023 N 150-ФЗ)</w:t>
      </w:r>
    </w:p>
    <w:p w:rsidR="00B34DBF" w:rsidRPr="00B34DBF" w:rsidRDefault="00B34DBF" w:rsidP="00B34DBF">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(см. текст в предыдущей </w:t>
      </w:r>
      <w:hyperlink r:id="rId31" w:history="1">
        <w:r w:rsidRPr="00B34DBF">
          <w:rPr>
            <w:rFonts w:ascii="Times New Roman" w:eastAsia="Times New Roman" w:hAnsi="Times New Roman" w:cs="Times New Roman"/>
            <w:color w:val="1A0DAB"/>
            <w:sz w:val="28"/>
            <w:szCs w:val="28"/>
            <w:u w:val="single"/>
            <w:lang w:eastAsia="ru-RU"/>
          </w:rPr>
          <w:t>редакции</w:t>
        </w:r>
      </w:hyperlink>
      <w:r w:rsidRPr="00B34DBF">
        <w:rPr>
          <w:rFonts w:ascii="Times New Roman" w:eastAsia="Times New Roman" w:hAnsi="Times New Roman" w:cs="Times New Roman"/>
          <w:color w:val="828282"/>
          <w:sz w:val="28"/>
          <w:szCs w:val="28"/>
          <w:lang w:eastAsia="ru-RU"/>
        </w:rPr>
        <w:t>)</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11. </w:t>
      </w:r>
      <w:hyperlink r:id="rId32" w:anchor="dst100022" w:history="1">
        <w:r w:rsidRPr="00B34DBF">
          <w:rPr>
            <w:rFonts w:ascii="Times New Roman" w:eastAsia="Times New Roman" w:hAnsi="Times New Roman" w:cs="Times New Roman"/>
            <w:color w:val="1A0DAB"/>
            <w:sz w:val="28"/>
            <w:szCs w:val="28"/>
            <w:u w:val="single"/>
            <w:lang w:eastAsia="ru-RU"/>
          </w:rPr>
          <w:t>Положение</w:t>
        </w:r>
      </w:hyperlink>
      <w:r w:rsidRPr="00B34DBF">
        <w:rPr>
          <w:rFonts w:ascii="Times New Roman" w:eastAsia="Times New Roman" w:hAnsi="Times New Roman" w:cs="Times New Roman"/>
          <w:sz w:val="28"/>
          <w:szCs w:val="28"/>
          <w:lang w:eastAsia="ru-RU"/>
        </w:rPr>
        <w:t> о государственном земельном надзоре утверждается Правительством Российской Федерации.</w:t>
      </w:r>
    </w:p>
    <w:p w:rsidR="00B34DBF" w:rsidRPr="00B34DBF" w:rsidRDefault="00B34DBF" w:rsidP="00B34DBF">
      <w:pPr>
        <w:shd w:val="clear" w:color="auto" w:fill="FFFFFF"/>
        <w:spacing w:after="0" w:line="450" w:lineRule="atLeast"/>
        <w:jc w:val="both"/>
        <w:outlineLvl w:val="1"/>
        <w:rPr>
          <w:rFonts w:ascii="Arial" w:eastAsia="Times New Roman" w:hAnsi="Arial" w:cs="Arial"/>
          <w:b/>
          <w:bCs/>
          <w:color w:val="000000"/>
          <w:kern w:val="36"/>
          <w:sz w:val="28"/>
          <w:szCs w:val="28"/>
          <w:lang w:eastAsia="ru-RU"/>
        </w:rPr>
      </w:pPr>
    </w:p>
    <w:p w:rsidR="00B34DBF" w:rsidRPr="00B34DBF" w:rsidRDefault="00B34DBF" w:rsidP="00B34DBF">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34DBF">
        <w:rPr>
          <w:rFonts w:ascii="Arial" w:eastAsia="Times New Roman" w:hAnsi="Arial" w:cs="Arial"/>
          <w:b/>
          <w:bCs/>
          <w:color w:val="000000"/>
          <w:kern w:val="36"/>
          <w:sz w:val="30"/>
          <w:szCs w:val="30"/>
          <w:lang w:eastAsia="ru-RU"/>
        </w:rPr>
        <w:t>ЗК РФ Статья 72. Муниципальный земельный контроль</w:t>
      </w:r>
    </w:p>
    <w:p w:rsidR="00B34DBF" w:rsidRPr="00B34DBF" w:rsidRDefault="00B34DBF" w:rsidP="00B34DBF">
      <w:pPr>
        <w:shd w:val="clear" w:color="auto" w:fill="FFFFFF"/>
        <w:spacing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(в ред. Федерального </w:t>
      </w:r>
      <w:hyperlink r:id="rId33" w:anchor="dst101186" w:history="1">
        <w:r w:rsidRPr="00B34DBF">
          <w:rPr>
            <w:rFonts w:ascii="Times New Roman" w:eastAsia="Times New Roman" w:hAnsi="Times New Roman" w:cs="Times New Roman"/>
            <w:color w:val="1A0DAB"/>
            <w:sz w:val="28"/>
            <w:szCs w:val="28"/>
            <w:u w:val="single"/>
            <w:lang w:eastAsia="ru-RU"/>
          </w:rPr>
          <w:t>закона</w:t>
        </w:r>
      </w:hyperlink>
      <w:r w:rsidRPr="00B34DBF">
        <w:rPr>
          <w:rFonts w:ascii="Times New Roman" w:eastAsia="Times New Roman" w:hAnsi="Times New Roman" w:cs="Times New Roman"/>
          <w:color w:val="828282"/>
          <w:sz w:val="28"/>
          <w:szCs w:val="28"/>
          <w:lang w:eastAsia="ru-RU"/>
        </w:rPr>
        <w:t> от 11.06.2021 N 170-ФЗ)</w:t>
      </w:r>
    </w:p>
    <w:p w:rsidR="00B34DBF" w:rsidRPr="00B34DBF" w:rsidRDefault="00B34DBF" w:rsidP="00B34DBF">
      <w:pPr>
        <w:shd w:val="clear" w:color="auto" w:fill="FFFFFF"/>
        <w:spacing w:before="210"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(см. текст в предыдущей </w:t>
      </w:r>
      <w:hyperlink r:id="rId34" w:history="1">
        <w:r w:rsidRPr="00B34DBF">
          <w:rPr>
            <w:rFonts w:ascii="Times New Roman" w:eastAsia="Times New Roman" w:hAnsi="Times New Roman" w:cs="Times New Roman"/>
            <w:color w:val="1A0DAB"/>
            <w:sz w:val="28"/>
            <w:szCs w:val="28"/>
            <w:u w:val="single"/>
            <w:lang w:eastAsia="ru-RU"/>
          </w:rPr>
          <w:t>редакции</w:t>
        </w:r>
      </w:hyperlink>
      <w:r w:rsidRPr="00B34DBF">
        <w:rPr>
          <w:rFonts w:ascii="Times New Roman" w:eastAsia="Times New Roman" w:hAnsi="Times New Roman" w:cs="Times New Roman"/>
          <w:color w:val="828282"/>
          <w:sz w:val="28"/>
          <w:szCs w:val="28"/>
          <w:lang w:eastAsia="ru-RU"/>
        </w:rPr>
        <w:t>)</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w:t>
      </w:r>
      <w:r w:rsidRPr="00B34DBF">
        <w:rPr>
          <w:rFonts w:ascii="Times New Roman" w:eastAsia="Times New Roman" w:hAnsi="Times New Roman" w:cs="Times New Roman"/>
          <w:sz w:val="28"/>
          <w:szCs w:val="28"/>
          <w:lang w:eastAsia="ru-RU"/>
        </w:rPr>
        <w:lastRenderedPageBreak/>
        <w:t>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5. В срок не позднее пяти рабочих дней со дня поступления от органа местного самоуправления копии акта проверки, указанного в </w:t>
      </w:r>
      <w:hyperlink r:id="rId35" w:anchor="dst2358" w:history="1">
        <w:r w:rsidRPr="00B34DBF">
          <w:rPr>
            <w:rFonts w:ascii="Times New Roman" w:eastAsia="Times New Roman" w:hAnsi="Times New Roman" w:cs="Times New Roman"/>
            <w:color w:val="1A0DAB"/>
            <w:sz w:val="28"/>
            <w:szCs w:val="28"/>
            <w:u w:val="single"/>
            <w:lang w:eastAsia="ru-RU"/>
          </w:rPr>
          <w:t>пункте 4</w:t>
        </w:r>
      </w:hyperlink>
      <w:r w:rsidRPr="00B34DBF">
        <w:rPr>
          <w:rFonts w:ascii="Times New Roman" w:eastAsia="Times New Roman" w:hAnsi="Times New Roman" w:cs="Times New Roman"/>
          <w:sz w:val="28"/>
          <w:szCs w:val="28"/>
          <w:lang w:eastAsia="ru-RU"/>
        </w:rPr>
        <w:t>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6. </w:t>
      </w:r>
      <w:hyperlink r:id="rId36" w:anchor="dst100012" w:history="1">
        <w:r w:rsidRPr="00B34DBF">
          <w:rPr>
            <w:rFonts w:ascii="Times New Roman" w:eastAsia="Times New Roman" w:hAnsi="Times New Roman" w:cs="Times New Roman"/>
            <w:color w:val="1A0DAB"/>
            <w:sz w:val="28"/>
            <w:szCs w:val="28"/>
            <w:u w:val="single"/>
            <w:lang w:eastAsia="ru-RU"/>
          </w:rPr>
          <w:t>Порядок</w:t>
        </w:r>
      </w:hyperlink>
      <w:r w:rsidRPr="00B34DBF">
        <w:rPr>
          <w:rFonts w:ascii="Times New Roman" w:eastAsia="Times New Roman" w:hAnsi="Times New Roman" w:cs="Times New Roman"/>
          <w:sz w:val="28"/>
          <w:szCs w:val="28"/>
          <w:lang w:eastAsia="ru-RU"/>
        </w:rPr>
        <w:t>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37" w:history="1">
        <w:r w:rsidRPr="00B34DBF">
          <w:rPr>
            <w:rFonts w:ascii="Times New Roman" w:eastAsia="Times New Roman" w:hAnsi="Times New Roman" w:cs="Times New Roman"/>
            <w:color w:val="1A0DAB"/>
            <w:sz w:val="28"/>
            <w:szCs w:val="28"/>
            <w:u w:val="single"/>
            <w:lang w:eastAsia="ru-RU"/>
          </w:rPr>
          <w:t>Кодексом</w:t>
        </w:r>
      </w:hyperlink>
      <w:r w:rsidRPr="00B34DBF">
        <w:rPr>
          <w:rFonts w:ascii="Times New Roman" w:eastAsia="Times New Roman" w:hAnsi="Times New Roman" w:cs="Times New Roman"/>
          <w:sz w:val="28"/>
          <w:szCs w:val="28"/>
          <w:lang w:eastAsia="ru-RU"/>
        </w:rPr>
        <w:t> Российской Федерации об административных правонарушениях, законодательством субъекта Российской Федерации.</w:t>
      </w:r>
    </w:p>
    <w:p w:rsidR="00B34DBF" w:rsidRPr="00B34DBF" w:rsidRDefault="00B34DBF" w:rsidP="00B34DBF">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B34DBF">
        <w:rPr>
          <w:rFonts w:ascii="Arial" w:eastAsia="Times New Roman" w:hAnsi="Arial" w:cs="Arial"/>
          <w:b/>
          <w:bCs/>
          <w:color w:val="000000"/>
          <w:kern w:val="36"/>
          <w:sz w:val="30"/>
          <w:szCs w:val="30"/>
          <w:lang w:eastAsia="ru-RU"/>
        </w:rPr>
        <w:t>ЗК РФ Статья 72.1. Общественный земельный контроль</w:t>
      </w:r>
    </w:p>
    <w:p w:rsidR="00B34DBF" w:rsidRPr="00B34DBF" w:rsidRDefault="00B34DBF" w:rsidP="00B34DBF">
      <w:pPr>
        <w:shd w:val="clear" w:color="auto" w:fill="FFFFFF"/>
        <w:spacing w:after="0" w:line="360" w:lineRule="atLeast"/>
        <w:jc w:val="both"/>
        <w:rPr>
          <w:rFonts w:ascii="Times New Roman" w:eastAsia="Times New Roman" w:hAnsi="Times New Roman" w:cs="Times New Roman"/>
          <w:color w:val="828282"/>
          <w:sz w:val="28"/>
          <w:szCs w:val="28"/>
          <w:lang w:eastAsia="ru-RU"/>
        </w:rPr>
      </w:pPr>
      <w:r w:rsidRPr="00B34DBF">
        <w:rPr>
          <w:rFonts w:ascii="Times New Roman" w:eastAsia="Times New Roman" w:hAnsi="Times New Roman" w:cs="Times New Roman"/>
          <w:color w:val="828282"/>
          <w:sz w:val="28"/>
          <w:szCs w:val="28"/>
          <w:lang w:eastAsia="ru-RU"/>
        </w:rPr>
        <w:t>(введена Федеральным </w:t>
      </w:r>
      <w:hyperlink r:id="rId38" w:anchor="dst100096" w:history="1">
        <w:r w:rsidRPr="00B34DBF">
          <w:rPr>
            <w:rFonts w:ascii="Times New Roman" w:eastAsia="Times New Roman" w:hAnsi="Times New Roman" w:cs="Times New Roman"/>
            <w:color w:val="1A0DAB"/>
            <w:sz w:val="28"/>
            <w:szCs w:val="28"/>
            <w:u w:val="single"/>
            <w:lang w:eastAsia="ru-RU"/>
          </w:rPr>
          <w:t>законом</w:t>
        </w:r>
      </w:hyperlink>
      <w:r w:rsidRPr="00B34DBF">
        <w:rPr>
          <w:rFonts w:ascii="Times New Roman" w:eastAsia="Times New Roman" w:hAnsi="Times New Roman" w:cs="Times New Roman"/>
          <w:color w:val="828282"/>
          <w:sz w:val="28"/>
          <w:szCs w:val="28"/>
          <w:lang w:eastAsia="ru-RU"/>
        </w:rPr>
        <w:t> от 21.07.2014 N 234-ФЗ)</w:t>
      </w:r>
    </w:p>
    <w:p w:rsid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sz w:val="28"/>
          <w:szCs w:val="28"/>
          <w:lang w:eastAsia="ru-RU"/>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34DBF" w:rsidRPr="00B34DBF" w:rsidRDefault="00B34DBF" w:rsidP="00B34DBF">
      <w:pPr>
        <w:spacing w:after="0" w:line="240" w:lineRule="auto"/>
        <w:jc w:val="both"/>
        <w:rPr>
          <w:rFonts w:ascii="Times New Roman" w:eastAsia="Times New Roman" w:hAnsi="Times New Roman" w:cs="Times New Roman"/>
          <w:sz w:val="28"/>
          <w:szCs w:val="28"/>
          <w:lang w:eastAsia="ru-RU"/>
        </w:rPr>
      </w:pPr>
      <w:r w:rsidRPr="00B34DBF">
        <w:rPr>
          <w:rFonts w:ascii="Times New Roman" w:eastAsia="Times New Roman" w:hAnsi="Times New Roman" w:cs="Times New Roman"/>
          <w:color w:val="000000"/>
          <w:sz w:val="28"/>
          <w:szCs w:val="28"/>
          <w:lang w:eastAsia="ru-RU"/>
        </w:rPr>
        <w:t>2. Общественный земельный контроль осуществляется в соответствии с законодательством Российской Федерации.</w:t>
      </w:r>
    </w:p>
    <w:p w:rsidR="0045406C" w:rsidRDefault="0045406C">
      <w:pPr>
        <w:pStyle w:val="ConsPlusNormal"/>
      </w:pPr>
    </w:p>
    <w:sectPr w:rsidR="0045406C" w:rsidSect="00484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406C"/>
    <w:rsid w:val="002B7B2D"/>
    <w:rsid w:val="00371E58"/>
    <w:rsid w:val="0045406C"/>
    <w:rsid w:val="007A7F08"/>
    <w:rsid w:val="008530D3"/>
    <w:rsid w:val="00A66BEF"/>
    <w:rsid w:val="00B34DBF"/>
    <w:rsid w:val="00E9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0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B34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4DBF"/>
    <w:rPr>
      <w:color w:val="0000FF"/>
      <w:u w:val="single"/>
    </w:rPr>
  </w:style>
  <w:style w:type="paragraph" w:customStyle="1" w:styleId="no-indent">
    <w:name w:val="no-indent"/>
    <w:basedOn w:val="a"/>
    <w:rsid w:val="00B34D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0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20113568">
      <w:bodyDiv w:val="1"/>
      <w:marLeft w:val="0"/>
      <w:marRight w:val="0"/>
      <w:marTop w:val="0"/>
      <w:marBottom w:val="0"/>
      <w:divBdr>
        <w:top w:val="none" w:sz="0" w:space="0" w:color="auto"/>
        <w:left w:val="none" w:sz="0" w:space="0" w:color="auto"/>
        <w:bottom w:val="none" w:sz="0" w:space="0" w:color="auto"/>
        <w:right w:val="none" w:sz="0" w:space="0" w:color="auto"/>
      </w:divBdr>
      <w:divsChild>
        <w:div w:id="2118864456">
          <w:marLeft w:val="0"/>
          <w:marRight w:val="0"/>
          <w:marTop w:val="0"/>
          <w:marBottom w:val="0"/>
          <w:divBdr>
            <w:top w:val="none" w:sz="0" w:space="0" w:color="auto"/>
            <w:left w:val="none" w:sz="0" w:space="0" w:color="auto"/>
            <w:bottom w:val="none" w:sz="0" w:space="0" w:color="auto"/>
            <w:right w:val="none" w:sz="0" w:space="0" w:color="auto"/>
          </w:divBdr>
        </w:div>
        <w:div w:id="1320306762">
          <w:marLeft w:val="0"/>
          <w:marRight w:val="0"/>
          <w:marTop w:val="210"/>
          <w:marBottom w:val="0"/>
          <w:divBdr>
            <w:top w:val="none" w:sz="0" w:space="0" w:color="auto"/>
            <w:left w:val="none" w:sz="0" w:space="0" w:color="auto"/>
            <w:bottom w:val="none" w:sz="0" w:space="0" w:color="auto"/>
            <w:right w:val="none" w:sz="0" w:space="0" w:color="auto"/>
          </w:divBdr>
        </w:div>
      </w:divsChild>
    </w:div>
    <w:div w:id="1912495012">
      <w:bodyDiv w:val="1"/>
      <w:marLeft w:val="0"/>
      <w:marRight w:val="0"/>
      <w:marTop w:val="0"/>
      <w:marBottom w:val="0"/>
      <w:divBdr>
        <w:top w:val="none" w:sz="0" w:space="0" w:color="auto"/>
        <w:left w:val="none" w:sz="0" w:space="0" w:color="auto"/>
        <w:bottom w:val="none" w:sz="0" w:space="0" w:color="auto"/>
        <w:right w:val="none" w:sz="0" w:space="0" w:color="auto"/>
      </w:divBdr>
      <w:divsChild>
        <w:div w:id="591353291">
          <w:marLeft w:val="0"/>
          <w:marRight w:val="0"/>
          <w:marTop w:val="0"/>
          <w:marBottom w:val="0"/>
          <w:divBdr>
            <w:top w:val="none" w:sz="0" w:space="0" w:color="auto"/>
            <w:left w:val="none" w:sz="0" w:space="0" w:color="auto"/>
            <w:bottom w:val="none" w:sz="0" w:space="0" w:color="auto"/>
            <w:right w:val="none" w:sz="0" w:space="0" w:color="auto"/>
          </w:divBdr>
        </w:div>
        <w:div w:id="1848323017">
          <w:marLeft w:val="0"/>
          <w:marRight w:val="0"/>
          <w:marTop w:val="210"/>
          <w:marBottom w:val="0"/>
          <w:divBdr>
            <w:top w:val="none" w:sz="0" w:space="0" w:color="auto"/>
            <w:left w:val="none" w:sz="0" w:space="0" w:color="auto"/>
            <w:bottom w:val="none" w:sz="0" w:space="0" w:color="auto"/>
            <w:right w:val="none" w:sz="0" w:space="0" w:color="auto"/>
          </w:divBdr>
        </w:div>
        <w:div w:id="1439451396">
          <w:marLeft w:val="0"/>
          <w:marRight w:val="0"/>
          <w:marTop w:val="0"/>
          <w:marBottom w:val="0"/>
          <w:divBdr>
            <w:top w:val="none" w:sz="0" w:space="0" w:color="auto"/>
            <w:left w:val="none" w:sz="0" w:space="0" w:color="auto"/>
            <w:bottom w:val="none" w:sz="0" w:space="0" w:color="auto"/>
            <w:right w:val="none" w:sz="0" w:space="0" w:color="auto"/>
          </w:divBdr>
        </w:div>
        <w:div w:id="1189295703">
          <w:marLeft w:val="0"/>
          <w:marRight w:val="0"/>
          <w:marTop w:val="0"/>
          <w:marBottom w:val="0"/>
          <w:divBdr>
            <w:top w:val="none" w:sz="0" w:space="0" w:color="auto"/>
            <w:left w:val="none" w:sz="0" w:space="0" w:color="auto"/>
            <w:bottom w:val="none" w:sz="0" w:space="0" w:color="auto"/>
            <w:right w:val="none" w:sz="0" w:space="0" w:color="auto"/>
          </w:divBdr>
        </w:div>
        <w:div w:id="1289552259">
          <w:marLeft w:val="0"/>
          <w:marRight w:val="0"/>
          <w:marTop w:val="0"/>
          <w:marBottom w:val="0"/>
          <w:divBdr>
            <w:top w:val="none" w:sz="0" w:space="0" w:color="auto"/>
            <w:left w:val="none" w:sz="0" w:space="0" w:color="auto"/>
            <w:bottom w:val="none" w:sz="0" w:space="0" w:color="auto"/>
            <w:right w:val="none" w:sz="0" w:space="0" w:color="auto"/>
          </w:divBdr>
        </w:div>
        <w:div w:id="1998217796">
          <w:marLeft w:val="0"/>
          <w:marRight w:val="0"/>
          <w:marTop w:val="0"/>
          <w:marBottom w:val="0"/>
          <w:divBdr>
            <w:top w:val="none" w:sz="0" w:space="0" w:color="auto"/>
            <w:left w:val="none" w:sz="0" w:space="0" w:color="auto"/>
            <w:bottom w:val="none" w:sz="0" w:space="0" w:color="auto"/>
            <w:right w:val="none" w:sz="0" w:space="0" w:color="auto"/>
          </w:divBdr>
        </w:div>
        <w:div w:id="1944650268">
          <w:marLeft w:val="0"/>
          <w:marRight w:val="0"/>
          <w:marTop w:val="0"/>
          <w:marBottom w:val="0"/>
          <w:divBdr>
            <w:top w:val="none" w:sz="0" w:space="0" w:color="auto"/>
            <w:left w:val="none" w:sz="0" w:space="0" w:color="auto"/>
            <w:bottom w:val="none" w:sz="0" w:space="0" w:color="auto"/>
            <w:right w:val="none" w:sz="0" w:space="0" w:color="auto"/>
          </w:divBdr>
        </w:div>
        <w:div w:id="90710244">
          <w:marLeft w:val="0"/>
          <w:marRight w:val="0"/>
          <w:marTop w:val="0"/>
          <w:marBottom w:val="0"/>
          <w:divBdr>
            <w:top w:val="none" w:sz="0" w:space="0" w:color="auto"/>
            <w:left w:val="none" w:sz="0" w:space="0" w:color="auto"/>
            <w:bottom w:val="none" w:sz="0" w:space="0" w:color="auto"/>
            <w:right w:val="none" w:sz="0" w:space="0" w:color="auto"/>
          </w:divBdr>
        </w:div>
        <w:div w:id="1260941613">
          <w:marLeft w:val="0"/>
          <w:marRight w:val="0"/>
          <w:marTop w:val="0"/>
          <w:marBottom w:val="0"/>
          <w:divBdr>
            <w:top w:val="none" w:sz="0" w:space="0" w:color="auto"/>
            <w:left w:val="none" w:sz="0" w:space="0" w:color="auto"/>
            <w:bottom w:val="none" w:sz="0" w:space="0" w:color="auto"/>
            <w:right w:val="none" w:sz="0" w:space="0" w:color="auto"/>
          </w:divBdr>
        </w:div>
        <w:div w:id="2075664139">
          <w:marLeft w:val="0"/>
          <w:marRight w:val="0"/>
          <w:marTop w:val="0"/>
          <w:marBottom w:val="0"/>
          <w:divBdr>
            <w:top w:val="none" w:sz="0" w:space="0" w:color="auto"/>
            <w:left w:val="none" w:sz="0" w:space="0" w:color="auto"/>
            <w:bottom w:val="none" w:sz="0" w:space="0" w:color="auto"/>
            <w:right w:val="none" w:sz="0" w:space="0" w:color="auto"/>
          </w:divBdr>
        </w:div>
      </w:divsChild>
    </w:div>
    <w:div w:id="2004776762">
      <w:bodyDiv w:val="1"/>
      <w:marLeft w:val="0"/>
      <w:marRight w:val="0"/>
      <w:marTop w:val="0"/>
      <w:marBottom w:val="0"/>
      <w:divBdr>
        <w:top w:val="none" w:sz="0" w:space="0" w:color="auto"/>
        <w:left w:val="none" w:sz="0" w:space="0" w:color="auto"/>
        <w:bottom w:val="none" w:sz="0" w:space="0" w:color="auto"/>
        <w:right w:val="none" w:sz="0" w:space="0" w:color="auto"/>
      </w:divBdr>
      <w:divsChild>
        <w:div w:id="1448892357">
          <w:marLeft w:val="0"/>
          <w:marRight w:val="0"/>
          <w:marTop w:val="0"/>
          <w:marBottom w:val="0"/>
          <w:divBdr>
            <w:top w:val="none" w:sz="0" w:space="0" w:color="auto"/>
            <w:left w:val="none" w:sz="0" w:space="0" w:color="auto"/>
            <w:bottom w:val="none" w:sz="0" w:space="0" w:color="auto"/>
            <w:right w:val="none" w:sz="0" w:space="0" w:color="auto"/>
          </w:divBdr>
        </w:div>
        <w:div w:id="967859564">
          <w:marLeft w:val="0"/>
          <w:marRight w:val="0"/>
          <w:marTop w:val="210"/>
          <w:marBottom w:val="0"/>
          <w:divBdr>
            <w:top w:val="none" w:sz="0" w:space="0" w:color="auto"/>
            <w:left w:val="none" w:sz="0" w:space="0" w:color="auto"/>
            <w:bottom w:val="none" w:sz="0" w:space="0" w:color="auto"/>
            <w:right w:val="none" w:sz="0" w:space="0" w:color="auto"/>
          </w:divBdr>
        </w:div>
        <w:div w:id="21766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1776/" TargetMode="External"/><Relationship Id="rId13" Type="http://schemas.openxmlformats.org/officeDocument/2006/relationships/hyperlink" Target="https://www.consultant.ru/document/cons_doc_LAW_442426/fab39903f99e05a7d844ea80d3dd317d0587c26d/" TargetMode="External"/><Relationship Id="rId18" Type="http://schemas.openxmlformats.org/officeDocument/2006/relationships/hyperlink" Target="https://www.consultant.ru/document/cons_doc_LAW_430282/7108fe571af70a7bd78bc15acd13bfd6e36d07f2/" TargetMode="External"/><Relationship Id="rId26" Type="http://schemas.openxmlformats.org/officeDocument/2006/relationships/hyperlink" Target="https://www.consultant.ru/document/cons_doc_LAW_33773/20124e24812aac9b53f0067c47916ab79ca837b3/"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onsultant.ru/document/cons_doc_LAW_452911/6d73da6d830c2e1bd51e82baf532add1d53831c3/" TargetMode="External"/><Relationship Id="rId34" Type="http://schemas.openxmlformats.org/officeDocument/2006/relationships/hyperlink" Target="https://www.consultant.ru/document/cons_doc_LAW_33773/1d5e80e250d66d25c2fed3ef130b4804d4bfa1ac/" TargetMode="External"/><Relationship Id="rId175" Type="http://schemas.microsoft.com/office/2007/relationships/stylesWithEffects" Target="stylesWithEffects.xml"/><Relationship Id="rId7" Type="http://schemas.openxmlformats.org/officeDocument/2006/relationships/hyperlink" Target="https://www.consultant.ru/document/cons_doc_LAW_442426/21c53249ef03714130428f3f8ddda4fedf1cd54e/" TargetMode="External"/><Relationship Id="rId12" Type="http://schemas.openxmlformats.org/officeDocument/2006/relationships/hyperlink" Target="https://www.consultant.ru/document/cons_doc_LAW_442426/20124e24812aac9b53f0067c47916ab79ca837b3/" TargetMode="External"/><Relationship Id="rId17" Type="http://schemas.openxmlformats.org/officeDocument/2006/relationships/hyperlink" Target="https://www.consultant.ru/document/cons_doc_LAW_33773/20124e24812aac9b53f0067c47916ab79ca837b3/" TargetMode="External"/><Relationship Id="rId25" Type="http://schemas.openxmlformats.org/officeDocument/2006/relationships/hyperlink" Target="https://www.consultant.ru/document/cons_doc_LAW_33773/20124e24812aac9b53f0067c47916ab79ca837b3/" TargetMode="External"/><Relationship Id="rId33" Type="http://schemas.openxmlformats.org/officeDocument/2006/relationships/hyperlink" Target="https://www.consultant.ru/document/cons_doc_LAW_440513/e5eb0e5c2ec73aae91def60009b2923d56c889ea/" TargetMode="External"/><Relationship Id="rId38" Type="http://schemas.openxmlformats.org/officeDocument/2006/relationships/hyperlink" Target="https://www.consultant.ru/document/cons_doc_LAW_387140/3d0cac60971a511280cbba229d9b6329c07731f7/" TargetMode="External"/><Relationship Id="rId2" Type="http://schemas.openxmlformats.org/officeDocument/2006/relationships/settings" Target="settings.xml"/><Relationship Id="rId16" Type="http://schemas.openxmlformats.org/officeDocument/2006/relationships/hyperlink" Target="https://www.consultant.ru/document/cons_doc_LAW_449428/b004fed0b70d0f223e4a81f8ad6cd92af90a7e3b/" TargetMode="External"/><Relationship Id="rId20" Type="http://schemas.openxmlformats.org/officeDocument/2006/relationships/hyperlink" Target="https://www.consultant.ru/document/cons_doc_LAW_452911/6d73da6d830c2e1bd51e82baf532add1d53831c3/" TargetMode="External"/><Relationship Id="rId29" Type="http://schemas.openxmlformats.org/officeDocument/2006/relationships/hyperlink" Target="https://www.consultant.ru/document/cons_doc_LAW_454007/" TargetMode="External"/><Relationship Id="rId1" Type="http://schemas.openxmlformats.org/officeDocument/2006/relationships/styles" Target="styles.xml"/><Relationship Id="rId6" Type="http://schemas.openxmlformats.org/officeDocument/2006/relationships/hyperlink" Target="https://www.consultant.ru/document/cons_doc_LAW_33773/20124e24812aac9b53f0067c47916ab79ca837b3/" TargetMode="External"/><Relationship Id="rId11" Type="http://schemas.openxmlformats.org/officeDocument/2006/relationships/hyperlink" Target="https://www.consultant.ru/document/cons_doc_LAW_413373/273352a30223453435fba6c27b38b827ce70e844/" TargetMode="External"/><Relationship Id="rId24" Type="http://schemas.openxmlformats.org/officeDocument/2006/relationships/hyperlink" Target="https://www.consultant.ru/document/cons_doc_LAW_433284/b004fed0b70d0f223e4a81f8ad6cd92af90a7e3b/" TargetMode="External"/><Relationship Id="rId32" Type="http://schemas.openxmlformats.org/officeDocument/2006/relationships/hyperlink" Target="https://www.consultant.ru/document/cons_doc_LAW_430282/7108fe571af70a7bd78bc15acd13bfd6e36d07f2/" TargetMode="External"/><Relationship Id="rId37" Type="http://schemas.openxmlformats.org/officeDocument/2006/relationships/hyperlink" Target="https://www.consultant.ru/document/cons_doc_LAW_435005/" TargetMode="External"/><Relationship Id="rId40" Type="http://schemas.openxmlformats.org/officeDocument/2006/relationships/theme" Target="theme/theme1.xml"/><Relationship Id="rId5" Type="http://schemas.openxmlformats.org/officeDocument/2006/relationships/hyperlink" Target="https://www.consultant.ru/document/cons_doc_LAW_33773/20124e24812aac9b53f0067c47916ab79ca837b3/" TargetMode="External"/><Relationship Id="rId15" Type="http://schemas.openxmlformats.org/officeDocument/2006/relationships/hyperlink" Target="https://www.consultant.ru/document/cons_doc_LAW_449148/53aadf673a1fc4fea0a8c016efac8135415336e7/" TargetMode="External"/><Relationship Id="rId23" Type="http://schemas.openxmlformats.org/officeDocument/2006/relationships/hyperlink" Target="https://www.consultant.ru/document/cons_doc_LAW_449663/9e013b5832d6828d2afe5bda2a5fea1b14fd7056/" TargetMode="External"/><Relationship Id="rId28" Type="http://schemas.openxmlformats.org/officeDocument/2006/relationships/hyperlink" Target="https://www.consultant.ru/document/cons_doc_LAW_454222/" TargetMode="External"/><Relationship Id="rId36" Type="http://schemas.openxmlformats.org/officeDocument/2006/relationships/hyperlink" Target="https://www.consultant.ru/document/cons_doc_LAW_401354/f79ab7f7390359bdb8803ba8899f2e9abf5c7f23/" TargetMode="External"/><Relationship Id="rId10" Type="http://schemas.openxmlformats.org/officeDocument/2006/relationships/hyperlink" Target="https://www.consultant.ru/document/cons_doc_LAW_452911/" TargetMode="External"/><Relationship Id="rId19" Type="http://schemas.openxmlformats.org/officeDocument/2006/relationships/hyperlink" Target="https://www.consultant.ru/document/cons_doc_LAW_452911/6d73da6d830c2e1bd51e82baf532add1d53831c3/" TargetMode="External"/><Relationship Id="rId31" Type="http://schemas.openxmlformats.org/officeDocument/2006/relationships/hyperlink" Target="https://www.consultant.ru/document/cons_doc_LAW_33773/20124e24812aac9b53f0067c47916ab79ca837b3/" TargetMode="External"/><Relationship Id="rId4" Type="http://schemas.openxmlformats.org/officeDocument/2006/relationships/hyperlink" Target="https://www.consultant.ru/document/cons_doc_LAW_440513/e5eb0e5c2ec73aae91def60009b2923d56c889ea/" TargetMode="External"/><Relationship Id="rId9" Type="http://schemas.openxmlformats.org/officeDocument/2006/relationships/hyperlink" Target="https://www.consultant.ru/document/cons_doc_LAW_421776/87e5c2628c16745a61ecc391430e6c755ab71f30/" TargetMode="External"/><Relationship Id="rId14" Type="http://schemas.openxmlformats.org/officeDocument/2006/relationships/hyperlink" Target="https://www.consultant.ru/document/cons_doc_LAW_449148/4588867135f496b5368a1eed5f73ce6579d0c514/" TargetMode="External"/><Relationship Id="rId22" Type="http://schemas.openxmlformats.org/officeDocument/2006/relationships/hyperlink" Target="https://www.consultant.ru/document/cons_doc_LAW_436857/71e6e46d168e045246016d11dea5fd2a71d4ee29/" TargetMode="External"/><Relationship Id="rId27" Type="http://schemas.openxmlformats.org/officeDocument/2006/relationships/hyperlink" Target="https://www.consultant.ru/document/cons_doc_LAW_452911/8d5291a9c93fe43e18e2ab021445409d4bbe65a7/" TargetMode="External"/><Relationship Id="rId30" Type="http://schemas.openxmlformats.org/officeDocument/2006/relationships/hyperlink" Target="https://www.consultant.ru/document/cons_doc_LAW_446086/b004fed0b70d0f223e4a81f8ad6cd92af90a7e3b/" TargetMode="External"/><Relationship Id="rId35" Type="http://schemas.openxmlformats.org/officeDocument/2006/relationships/hyperlink" Target="https://www.consultant.ru/document/cons_doc_LAW_442426/1d5e80e250d66d25c2fed3ef130b4804d4bfa1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2509</Words>
  <Characters>14302</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Статья 71. Государственный земельный надзор</vt:lpstr>
      <vt:lpstr>    Статьи 71.1 - 71.2. Утратили силу с 1 июля 2021 года. - Федеральный закон от 11.</vt:lpstr>
      <vt:lpstr>    Статья 72. Муниципальный земельный контроль</vt:lpstr>
      <vt:lpstr>    Статья 72.1. Общественный земельный контроль</vt:lpstr>
    </vt:vector>
  </TitlesOfParts>
  <Company>SPecialiST RePack</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ludra</cp:lastModifiedBy>
  <cp:revision>4</cp:revision>
  <dcterms:created xsi:type="dcterms:W3CDTF">2023-09-19T07:05:00Z</dcterms:created>
  <dcterms:modified xsi:type="dcterms:W3CDTF">2023-09-19T07:29:00Z</dcterms:modified>
</cp:coreProperties>
</file>