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CB" w:rsidRPr="00C86A2D" w:rsidRDefault="008F19CB" w:rsidP="008F19CB">
      <w:pPr>
        <w:keepNext/>
        <w:spacing w:after="0" w:line="240" w:lineRule="auto"/>
        <w:ind w:right="-28"/>
        <w:jc w:val="center"/>
        <w:outlineLvl w:val="0"/>
        <w:rPr>
          <w:rFonts w:ascii="Times New Roman" w:eastAsia="Times New Roman" w:hAnsi="Times New Roman" w:cs="Times New Roman"/>
          <w:b/>
          <w:sz w:val="36"/>
          <w:szCs w:val="20"/>
        </w:rPr>
      </w:pPr>
    </w:p>
    <w:p w:rsidR="008F19CB" w:rsidRPr="00C86A2D" w:rsidRDefault="008F19CB" w:rsidP="008F19CB">
      <w:pPr>
        <w:keepNext/>
        <w:spacing w:after="0" w:line="240" w:lineRule="auto"/>
        <w:ind w:right="-28"/>
        <w:jc w:val="center"/>
        <w:outlineLvl w:val="0"/>
        <w:rPr>
          <w:rFonts w:ascii="Times New Roman" w:eastAsia="Times New Roman" w:hAnsi="Times New Roman" w:cs="Times New Roman"/>
          <w:b/>
          <w:sz w:val="36"/>
          <w:szCs w:val="20"/>
        </w:rPr>
      </w:pPr>
      <w:r w:rsidRPr="00C86A2D">
        <w:rPr>
          <w:rFonts w:ascii="Times New Roman" w:eastAsia="Times New Roman" w:hAnsi="Times New Roman" w:cs="Times New Roman"/>
          <w:b/>
          <w:noProof/>
          <w:sz w:val="40"/>
          <w:szCs w:val="20"/>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-228600</wp:posOffset>
            </wp:positionV>
            <wp:extent cx="556895" cy="686435"/>
            <wp:effectExtent l="19050" t="0" r="0" b="0"/>
            <wp:wrapNone/>
            <wp:docPr id="1" name="Рисунок 3"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юдиново"/>
                    <pic:cNvPicPr>
                      <a:picLocks noChangeAspect="1" noChangeArrowheads="1"/>
                    </pic:cNvPicPr>
                  </pic:nvPicPr>
                  <pic:blipFill>
                    <a:blip r:embed="rId6"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p>
    <w:p w:rsidR="008F19CB" w:rsidRPr="00C86A2D" w:rsidRDefault="008F19CB" w:rsidP="008F19CB">
      <w:pPr>
        <w:keepNext/>
        <w:spacing w:after="0" w:line="240" w:lineRule="auto"/>
        <w:ind w:right="-28"/>
        <w:jc w:val="center"/>
        <w:outlineLvl w:val="0"/>
        <w:rPr>
          <w:rFonts w:ascii="Times New Roman" w:eastAsia="Times New Roman" w:hAnsi="Times New Roman" w:cs="Times New Roman"/>
          <w:b/>
          <w:sz w:val="36"/>
          <w:szCs w:val="20"/>
        </w:rPr>
      </w:pPr>
    </w:p>
    <w:p w:rsidR="008F19CB" w:rsidRPr="00C86A2D" w:rsidRDefault="008F19CB" w:rsidP="008F19CB">
      <w:pPr>
        <w:keepNext/>
        <w:spacing w:after="0" w:line="240" w:lineRule="auto"/>
        <w:ind w:right="-28"/>
        <w:jc w:val="center"/>
        <w:outlineLvl w:val="0"/>
        <w:rPr>
          <w:rFonts w:ascii="Times New Roman" w:eastAsia="Times New Roman" w:hAnsi="Times New Roman" w:cs="Times New Roman"/>
          <w:b/>
          <w:sz w:val="12"/>
          <w:szCs w:val="20"/>
        </w:rPr>
      </w:pPr>
    </w:p>
    <w:p w:rsidR="008F19CB" w:rsidRPr="00C86A2D" w:rsidRDefault="008F19CB" w:rsidP="008F19CB">
      <w:pPr>
        <w:keepNext/>
        <w:spacing w:after="0" w:line="360" w:lineRule="auto"/>
        <w:ind w:right="-28"/>
        <w:jc w:val="center"/>
        <w:outlineLvl w:val="0"/>
        <w:rPr>
          <w:rFonts w:ascii="Times New Roman" w:eastAsia="Times New Roman" w:hAnsi="Times New Roman" w:cs="Times New Roman"/>
          <w:b/>
          <w:spacing w:val="60"/>
          <w:sz w:val="30"/>
          <w:szCs w:val="28"/>
        </w:rPr>
      </w:pPr>
      <w:r w:rsidRPr="00C86A2D">
        <w:rPr>
          <w:rFonts w:ascii="Times New Roman" w:eastAsia="Times New Roman" w:hAnsi="Times New Roman" w:cs="Times New Roman"/>
          <w:b/>
          <w:spacing w:val="60"/>
          <w:sz w:val="30"/>
          <w:szCs w:val="28"/>
        </w:rPr>
        <w:t>Калужская область</w:t>
      </w:r>
    </w:p>
    <w:p w:rsidR="008F19CB" w:rsidRPr="00C86A2D" w:rsidRDefault="008F19CB" w:rsidP="008F19CB">
      <w:pPr>
        <w:spacing w:after="0" w:line="264" w:lineRule="auto"/>
        <w:jc w:val="center"/>
        <w:rPr>
          <w:rFonts w:ascii="Times New Roman" w:eastAsia="Times New Roman" w:hAnsi="Times New Roman" w:cs="Times New Roman"/>
          <w:b/>
          <w:spacing w:val="60"/>
          <w:sz w:val="30"/>
          <w:szCs w:val="28"/>
        </w:rPr>
      </w:pPr>
      <w:r w:rsidRPr="00C86A2D">
        <w:rPr>
          <w:rFonts w:ascii="Times New Roman" w:eastAsia="Times New Roman" w:hAnsi="Times New Roman" w:cs="Times New Roman"/>
          <w:b/>
          <w:spacing w:val="60"/>
          <w:sz w:val="30"/>
          <w:szCs w:val="28"/>
        </w:rPr>
        <w:t>Администрация муниципального района</w:t>
      </w:r>
    </w:p>
    <w:p w:rsidR="008F19CB" w:rsidRPr="00C86A2D" w:rsidRDefault="008F19CB" w:rsidP="008F19CB">
      <w:pPr>
        <w:spacing w:after="0" w:line="264" w:lineRule="auto"/>
        <w:jc w:val="center"/>
        <w:rPr>
          <w:rFonts w:ascii="Times New Roman" w:eastAsia="Times New Roman" w:hAnsi="Times New Roman" w:cs="Times New Roman"/>
          <w:b/>
          <w:spacing w:val="60"/>
          <w:sz w:val="30"/>
          <w:szCs w:val="28"/>
        </w:rPr>
      </w:pPr>
      <w:r w:rsidRPr="00C86A2D">
        <w:rPr>
          <w:rFonts w:ascii="Times New Roman" w:eastAsia="Times New Roman" w:hAnsi="Times New Roman" w:cs="Times New Roman"/>
          <w:b/>
          <w:spacing w:val="60"/>
          <w:sz w:val="30"/>
          <w:szCs w:val="28"/>
        </w:rPr>
        <w:t>«Город Людиново и Людиновский район»</w:t>
      </w:r>
    </w:p>
    <w:p w:rsidR="008F19CB" w:rsidRPr="00C86A2D" w:rsidRDefault="008F19CB" w:rsidP="008F19CB">
      <w:pPr>
        <w:spacing w:after="0" w:line="312" w:lineRule="auto"/>
        <w:jc w:val="center"/>
        <w:rPr>
          <w:rFonts w:ascii="Times New Roman" w:eastAsia="Times New Roman" w:hAnsi="Times New Roman" w:cs="Times New Roman"/>
          <w:b/>
          <w:spacing w:val="100"/>
          <w:sz w:val="10"/>
          <w:szCs w:val="16"/>
        </w:rPr>
      </w:pPr>
    </w:p>
    <w:p w:rsidR="008F19CB" w:rsidRPr="00C86A2D" w:rsidRDefault="008F19CB" w:rsidP="008F19CB">
      <w:pPr>
        <w:keepNext/>
        <w:spacing w:after="0" w:line="240" w:lineRule="auto"/>
        <w:ind w:right="-28"/>
        <w:jc w:val="center"/>
        <w:outlineLvl w:val="0"/>
        <w:rPr>
          <w:rFonts w:ascii="Times New Roman" w:eastAsia="Times New Roman" w:hAnsi="Times New Roman" w:cs="Times New Roman"/>
          <w:b/>
          <w:spacing w:val="60"/>
          <w:sz w:val="8"/>
          <w:szCs w:val="30"/>
        </w:rPr>
      </w:pPr>
    </w:p>
    <w:p w:rsidR="008F19CB" w:rsidRPr="0092240E" w:rsidRDefault="008F19CB" w:rsidP="008F19CB">
      <w:pPr>
        <w:keepNext/>
        <w:spacing w:after="0" w:line="240" w:lineRule="auto"/>
        <w:jc w:val="center"/>
        <w:outlineLvl w:val="3"/>
        <w:rPr>
          <w:rFonts w:ascii="Times New Roman" w:eastAsia="Times New Roman" w:hAnsi="Times New Roman" w:cs="Times New Roman"/>
          <w:b/>
          <w:bCs/>
          <w:sz w:val="16"/>
          <w:szCs w:val="24"/>
        </w:rPr>
      </w:pPr>
      <w:r w:rsidRPr="00C86A2D">
        <w:rPr>
          <w:rFonts w:ascii="Times New Roman" w:eastAsia="Times New Roman" w:hAnsi="Times New Roman" w:cs="Times New Roman"/>
          <w:b/>
          <w:bCs/>
          <w:sz w:val="34"/>
          <w:szCs w:val="24"/>
        </w:rPr>
        <w:t>П О С Т А Н О В Л Е Н И Е</w:t>
      </w:r>
      <w:r w:rsidRPr="00C86A2D">
        <w:rPr>
          <w:rFonts w:ascii="Times New Roman" w:eastAsia="Times New Roman" w:hAnsi="Times New Roman" w:cs="Times New Roman"/>
          <w:b/>
          <w:bCs/>
          <w:sz w:val="34"/>
          <w:szCs w:val="24"/>
        </w:rPr>
        <w:br/>
      </w:r>
    </w:p>
    <w:p w:rsidR="008F19CB" w:rsidRPr="00C86A2D" w:rsidRDefault="008F19CB" w:rsidP="008F19CB">
      <w:pPr>
        <w:spacing w:after="0" w:line="240" w:lineRule="auto"/>
        <w:rPr>
          <w:rFonts w:ascii="Times New Roman" w:eastAsia="Times New Roman" w:hAnsi="Times New Roman" w:cs="Times New Roman"/>
          <w:sz w:val="12"/>
          <w:szCs w:val="32"/>
        </w:rPr>
      </w:pPr>
    </w:p>
    <w:p w:rsidR="008F19CB" w:rsidRPr="00C86A2D" w:rsidRDefault="008F19CB" w:rsidP="008F19CB">
      <w:pPr>
        <w:spacing w:after="0" w:line="240" w:lineRule="auto"/>
        <w:rPr>
          <w:rFonts w:ascii="Times New Roman" w:eastAsia="Times New Roman" w:hAnsi="Times New Roman" w:cs="Times New Roman"/>
          <w:sz w:val="16"/>
          <w:szCs w:val="16"/>
        </w:rPr>
      </w:pPr>
    </w:p>
    <w:p w:rsidR="008F19CB" w:rsidRPr="00EE75DA" w:rsidRDefault="00420D30" w:rsidP="008F19C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о</w:t>
      </w:r>
      <w:r w:rsidR="008F19CB" w:rsidRPr="00C86A2D">
        <w:rPr>
          <w:rFonts w:ascii="Times New Roman" w:eastAsia="Times New Roman" w:hAnsi="Times New Roman" w:cs="Times New Roman"/>
          <w:sz w:val="20"/>
          <w:szCs w:val="20"/>
        </w:rPr>
        <w:t>т</w:t>
      </w:r>
      <w:r>
        <w:rPr>
          <w:rFonts w:ascii="Times New Roman" w:eastAsia="Times New Roman" w:hAnsi="Times New Roman" w:cs="Times New Roman"/>
          <w:sz w:val="20"/>
          <w:szCs w:val="20"/>
        </w:rPr>
        <w:t xml:space="preserve"> </w:t>
      </w:r>
      <w:r w:rsidR="008F19CB" w:rsidRPr="00C86A2D">
        <w:rPr>
          <w:rFonts w:ascii="Times New Roman" w:eastAsia="Times New Roman" w:hAnsi="Times New Roman" w:cs="Times New Roman"/>
          <w:sz w:val="20"/>
          <w:szCs w:val="20"/>
        </w:rPr>
        <w:t>«</w:t>
      </w:r>
      <w:r w:rsidR="00EE75DA">
        <w:rPr>
          <w:rFonts w:ascii="Times New Roman" w:eastAsia="Times New Roman" w:hAnsi="Times New Roman" w:cs="Times New Roman"/>
          <w:sz w:val="20"/>
          <w:szCs w:val="20"/>
        </w:rPr>
        <w:t>____</w:t>
      </w:r>
      <w:r w:rsidR="008F19CB" w:rsidRPr="00C86A2D">
        <w:rPr>
          <w:rFonts w:ascii="Times New Roman" w:eastAsia="Times New Roman" w:hAnsi="Times New Roman" w:cs="Times New Roman"/>
          <w:sz w:val="20"/>
          <w:szCs w:val="20"/>
        </w:rPr>
        <w:t xml:space="preserve">» </w:t>
      </w:r>
      <w:r w:rsidR="00EE75DA">
        <w:rPr>
          <w:rFonts w:ascii="Times New Roman" w:eastAsia="Times New Roman" w:hAnsi="Times New Roman" w:cs="Times New Roman"/>
          <w:sz w:val="20"/>
          <w:szCs w:val="20"/>
        </w:rPr>
        <w:t>________</w:t>
      </w:r>
      <w:r w:rsidR="008F19CB" w:rsidRPr="00C86A2D">
        <w:rPr>
          <w:rFonts w:ascii="Times New Roman" w:eastAsia="Times New Roman" w:hAnsi="Times New Roman" w:cs="Times New Roman"/>
          <w:sz w:val="20"/>
          <w:szCs w:val="20"/>
        </w:rPr>
        <w:t>20</w:t>
      </w:r>
      <w:r w:rsidR="008F19CB">
        <w:rPr>
          <w:rFonts w:ascii="Times New Roman" w:eastAsia="Times New Roman" w:hAnsi="Times New Roman" w:cs="Times New Roman"/>
          <w:sz w:val="20"/>
          <w:szCs w:val="20"/>
        </w:rPr>
        <w:t>2</w:t>
      </w:r>
      <w:r w:rsidR="00867D42">
        <w:rPr>
          <w:rFonts w:ascii="Times New Roman" w:eastAsia="Times New Roman" w:hAnsi="Times New Roman" w:cs="Times New Roman"/>
          <w:sz w:val="20"/>
          <w:szCs w:val="20"/>
        </w:rPr>
        <w:t>3</w:t>
      </w:r>
      <w:r w:rsidR="005C5DEE">
        <w:rPr>
          <w:rFonts w:ascii="Times New Roman" w:eastAsia="Times New Roman" w:hAnsi="Times New Roman" w:cs="Times New Roman"/>
          <w:sz w:val="20"/>
          <w:szCs w:val="20"/>
        </w:rPr>
        <w:t xml:space="preserve"> </w:t>
      </w:r>
      <w:r w:rsidR="00EA2EEB">
        <w:rPr>
          <w:rFonts w:ascii="Times New Roman" w:eastAsia="Times New Roman" w:hAnsi="Times New Roman" w:cs="Times New Roman"/>
          <w:sz w:val="20"/>
          <w:szCs w:val="20"/>
        </w:rPr>
        <w:t>г.</w:t>
      </w:r>
      <w:r w:rsidR="008F19CB" w:rsidRPr="00C86A2D">
        <w:rPr>
          <w:rFonts w:ascii="Times New Roman" w:eastAsia="Times New Roman" w:hAnsi="Times New Roman" w:cs="Times New Roman"/>
          <w:sz w:val="20"/>
          <w:szCs w:val="20"/>
        </w:rPr>
        <w:tab/>
      </w:r>
      <w:r w:rsidR="008F19CB" w:rsidRPr="00C86A2D">
        <w:rPr>
          <w:rFonts w:ascii="Times New Roman" w:eastAsia="Times New Roman" w:hAnsi="Times New Roman" w:cs="Times New Roman"/>
          <w:sz w:val="20"/>
          <w:szCs w:val="20"/>
        </w:rPr>
        <w:tab/>
      </w:r>
      <w:r w:rsidR="008F19CB" w:rsidRPr="00C86A2D">
        <w:rPr>
          <w:rFonts w:ascii="Times New Roman" w:eastAsia="Times New Roman" w:hAnsi="Times New Roman" w:cs="Times New Roman"/>
          <w:sz w:val="20"/>
          <w:szCs w:val="20"/>
        </w:rPr>
        <w:tab/>
      </w:r>
      <w:r w:rsidR="008F19CB" w:rsidRPr="00C86A2D">
        <w:rPr>
          <w:rFonts w:ascii="Times New Roman" w:eastAsia="Times New Roman" w:hAnsi="Times New Roman" w:cs="Times New Roman"/>
          <w:sz w:val="20"/>
          <w:szCs w:val="20"/>
        </w:rPr>
        <w:tab/>
      </w:r>
      <w:r w:rsidR="008F19CB" w:rsidRPr="00C86A2D">
        <w:rPr>
          <w:rFonts w:ascii="Times New Roman" w:eastAsia="Times New Roman" w:hAnsi="Times New Roman" w:cs="Times New Roman"/>
          <w:sz w:val="20"/>
          <w:szCs w:val="20"/>
        </w:rPr>
        <w:tab/>
      </w:r>
      <w:r w:rsidR="00455237">
        <w:rPr>
          <w:rFonts w:ascii="Times New Roman" w:eastAsia="Times New Roman" w:hAnsi="Times New Roman" w:cs="Times New Roman"/>
          <w:sz w:val="20"/>
          <w:szCs w:val="20"/>
        </w:rPr>
        <w:t xml:space="preserve">                       </w:t>
      </w:r>
      <w:r w:rsidR="00EE75DA">
        <w:rPr>
          <w:rFonts w:ascii="Times New Roman" w:eastAsia="Times New Roman" w:hAnsi="Times New Roman" w:cs="Times New Roman"/>
          <w:sz w:val="20"/>
          <w:szCs w:val="20"/>
        </w:rPr>
        <w:t xml:space="preserve">               </w:t>
      </w:r>
      <w:r w:rsidR="00EA2EEB">
        <w:rPr>
          <w:rFonts w:ascii="Times New Roman" w:eastAsia="Times New Roman" w:hAnsi="Times New Roman" w:cs="Times New Roman"/>
          <w:sz w:val="20"/>
          <w:szCs w:val="20"/>
        </w:rPr>
        <w:t xml:space="preserve">   </w:t>
      </w:r>
      <w:r w:rsidR="004552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EE75D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8F19CB" w:rsidRPr="00E95507">
        <w:rPr>
          <w:rFonts w:ascii="Times New Roman" w:eastAsia="Times New Roman" w:hAnsi="Times New Roman" w:cs="Times New Roman"/>
          <w:sz w:val="20"/>
          <w:szCs w:val="20"/>
        </w:rPr>
        <w:t xml:space="preserve">№ </w:t>
      </w:r>
      <w:r w:rsidR="00EE75DA" w:rsidRPr="00EE75DA">
        <w:rPr>
          <w:rFonts w:ascii="Times New Roman" w:eastAsia="Times New Roman" w:hAnsi="Times New Roman" w:cs="Times New Roman"/>
          <w:sz w:val="20"/>
          <w:szCs w:val="20"/>
        </w:rPr>
        <w:t>_______</w:t>
      </w:r>
    </w:p>
    <w:p w:rsidR="008F19CB" w:rsidRPr="00C86A2D" w:rsidRDefault="008F19CB" w:rsidP="008F19CB">
      <w:pPr>
        <w:spacing w:after="0" w:line="240" w:lineRule="auto"/>
        <w:rPr>
          <w:rFonts w:ascii="Times New Roman" w:eastAsia="Times New Roman" w:hAnsi="Times New Roman" w:cs="Times New Roman"/>
          <w:sz w:val="20"/>
          <w:szCs w:val="20"/>
        </w:rPr>
      </w:pPr>
    </w:p>
    <w:p w:rsidR="008F19CB" w:rsidRPr="00C86A2D" w:rsidRDefault="008F19CB" w:rsidP="008F19CB">
      <w:pPr>
        <w:spacing w:after="0" w:line="240" w:lineRule="auto"/>
        <w:rPr>
          <w:rFonts w:ascii="Times New Roman" w:eastAsia="Times New Roman" w:hAnsi="Times New Roman" w:cs="Times New Roman"/>
          <w:sz w:val="32"/>
          <w:szCs w:val="32"/>
        </w:rPr>
      </w:pPr>
    </w:p>
    <w:p w:rsidR="008F19CB" w:rsidRPr="008F19CB" w:rsidRDefault="008F19CB" w:rsidP="0019196E">
      <w:pPr>
        <w:tabs>
          <w:tab w:val="left" w:pos="5387"/>
        </w:tabs>
        <w:spacing w:after="0" w:line="240" w:lineRule="auto"/>
        <w:ind w:right="4393"/>
        <w:jc w:val="both"/>
        <w:rPr>
          <w:rFonts w:ascii="Times New Roman" w:eastAsia="Times New Roman" w:hAnsi="Times New Roman" w:cs="Times New Roman"/>
          <w:b/>
          <w:sz w:val="24"/>
          <w:szCs w:val="24"/>
        </w:rPr>
      </w:pPr>
      <w:r w:rsidRPr="00C86A2D">
        <w:rPr>
          <w:rFonts w:ascii="Times New Roman" w:eastAsia="Times New Roman" w:hAnsi="Times New Roman" w:cs="Times New Roman"/>
          <w:b/>
          <w:sz w:val="24"/>
          <w:szCs w:val="24"/>
        </w:rPr>
        <w:t>О внесении изменений в постановление</w:t>
      </w:r>
      <w:r w:rsidR="008732B8">
        <w:rPr>
          <w:rFonts w:ascii="Times New Roman" w:eastAsia="Times New Roman" w:hAnsi="Times New Roman" w:cs="Times New Roman"/>
          <w:b/>
          <w:sz w:val="24"/>
          <w:szCs w:val="24"/>
        </w:rPr>
        <w:t xml:space="preserve"> </w:t>
      </w:r>
      <w:r w:rsidRPr="00C86A2D">
        <w:rPr>
          <w:rFonts w:ascii="Times New Roman" w:eastAsia="Times New Roman" w:hAnsi="Times New Roman" w:cs="Times New Roman"/>
          <w:b/>
          <w:sz w:val="24"/>
          <w:szCs w:val="24"/>
        </w:rPr>
        <w:t xml:space="preserve">администрации муниципального района от </w:t>
      </w:r>
      <w:r w:rsidR="00CF717E">
        <w:rPr>
          <w:rFonts w:ascii="Times New Roman" w:eastAsia="Times New Roman" w:hAnsi="Times New Roman" w:cs="Times New Roman"/>
          <w:b/>
          <w:sz w:val="24"/>
          <w:szCs w:val="24"/>
        </w:rPr>
        <w:t>01.03.2019</w:t>
      </w:r>
      <w:r w:rsidR="0092240E">
        <w:rPr>
          <w:rFonts w:ascii="Times New Roman" w:eastAsia="Times New Roman" w:hAnsi="Times New Roman" w:cs="Times New Roman"/>
          <w:b/>
          <w:sz w:val="24"/>
          <w:szCs w:val="24"/>
        </w:rPr>
        <w:t xml:space="preserve"> </w:t>
      </w:r>
      <w:r w:rsidRPr="00C86A2D">
        <w:rPr>
          <w:rFonts w:ascii="Times New Roman" w:eastAsia="Times New Roman" w:hAnsi="Times New Roman" w:cs="Times New Roman"/>
          <w:b/>
          <w:sz w:val="24"/>
          <w:szCs w:val="24"/>
        </w:rPr>
        <w:t>г.</w:t>
      </w:r>
      <w:r w:rsidR="0092240E">
        <w:rPr>
          <w:rFonts w:ascii="Times New Roman" w:eastAsia="Times New Roman" w:hAnsi="Times New Roman" w:cs="Times New Roman"/>
          <w:b/>
          <w:sz w:val="24"/>
          <w:szCs w:val="24"/>
        </w:rPr>
        <w:t xml:space="preserve"> </w:t>
      </w:r>
      <w:r w:rsidRPr="00C86A2D">
        <w:rPr>
          <w:rFonts w:ascii="Times New Roman" w:eastAsia="Times New Roman" w:hAnsi="Times New Roman" w:cs="Times New Roman"/>
          <w:b/>
          <w:sz w:val="24"/>
          <w:szCs w:val="24"/>
        </w:rPr>
        <w:t>№</w:t>
      </w:r>
      <w:r w:rsidR="0092240E">
        <w:rPr>
          <w:rFonts w:ascii="Times New Roman" w:eastAsia="Times New Roman" w:hAnsi="Times New Roman" w:cs="Times New Roman"/>
          <w:b/>
          <w:sz w:val="24"/>
          <w:szCs w:val="24"/>
        </w:rPr>
        <w:t xml:space="preserve"> </w:t>
      </w:r>
      <w:r w:rsidR="00CF717E">
        <w:rPr>
          <w:rFonts w:ascii="Times New Roman" w:eastAsia="Times New Roman" w:hAnsi="Times New Roman" w:cs="Times New Roman"/>
          <w:b/>
          <w:sz w:val="24"/>
          <w:szCs w:val="24"/>
        </w:rPr>
        <w:t>258</w:t>
      </w:r>
      <w:r w:rsidR="0092240E">
        <w:rPr>
          <w:rFonts w:ascii="Times New Roman" w:eastAsia="Times New Roman" w:hAnsi="Times New Roman" w:cs="Times New Roman"/>
          <w:b/>
          <w:sz w:val="24"/>
          <w:szCs w:val="24"/>
        </w:rPr>
        <w:t xml:space="preserve"> </w:t>
      </w:r>
      <w:r w:rsidR="0092240E" w:rsidRPr="0092240E">
        <w:rPr>
          <w:rFonts w:ascii="Times New Roman" w:eastAsia="Times New Roman" w:hAnsi="Times New Roman" w:cs="Times New Roman"/>
          <w:b/>
          <w:sz w:val="24"/>
          <w:szCs w:val="24"/>
        </w:rPr>
        <w:t>«Об</w:t>
      </w:r>
      <w:r w:rsidR="0092240E">
        <w:rPr>
          <w:rFonts w:ascii="Times New Roman" w:eastAsia="Times New Roman" w:hAnsi="Times New Roman" w:cs="Times New Roman"/>
          <w:b/>
          <w:sz w:val="24"/>
          <w:szCs w:val="24"/>
        </w:rPr>
        <w:t xml:space="preserve"> </w:t>
      </w:r>
      <w:r w:rsidR="0092240E" w:rsidRPr="0092240E">
        <w:rPr>
          <w:rFonts w:ascii="Times New Roman" w:eastAsia="Times New Roman" w:hAnsi="Times New Roman" w:cs="Times New Roman"/>
          <w:b/>
          <w:sz w:val="24"/>
          <w:szCs w:val="24"/>
        </w:rPr>
        <w:t>утверждении муниципальной</w:t>
      </w:r>
      <w:r w:rsidR="0092240E">
        <w:rPr>
          <w:rFonts w:ascii="Times New Roman" w:eastAsia="Times New Roman" w:hAnsi="Times New Roman" w:cs="Times New Roman"/>
          <w:b/>
          <w:sz w:val="24"/>
          <w:szCs w:val="24"/>
        </w:rPr>
        <w:t xml:space="preserve"> </w:t>
      </w:r>
      <w:r w:rsidR="0092240E" w:rsidRPr="0092240E">
        <w:rPr>
          <w:rFonts w:ascii="Times New Roman" w:eastAsia="Times New Roman" w:hAnsi="Times New Roman" w:cs="Times New Roman"/>
          <w:b/>
          <w:sz w:val="24"/>
          <w:szCs w:val="24"/>
        </w:rPr>
        <w:t>программы «Развитие туризма в Людиновском районе»</w:t>
      </w:r>
    </w:p>
    <w:p w:rsidR="008F19CB" w:rsidRPr="00C86A2D" w:rsidRDefault="008F19CB" w:rsidP="008F19CB">
      <w:pPr>
        <w:spacing w:after="0" w:line="240" w:lineRule="auto"/>
        <w:rPr>
          <w:rFonts w:ascii="Times New Roman" w:eastAsia="Times New Roman" w:hAnsi="Times New Roman" w:cs="Times New Roman"/>
          <w:b/>
          <w:sz w:val="24"/>
          <w:szCs w:val="24"/>
        </w:rPr>
      </w:pPr>
    </w:p>
    <w:p w:rsidR="008F19CB" w:rsidRPr="00C86A2D" w:rsidRDefault="008F19CB" w:rsidP="00EE75DA">
      <w:pPr>
        <w:spacing w:after="0" w:line="240" w:lineRule="auto"/>
        <w:jc w:val="both"/>
        <w:rPr>
          <w:rFonts w:ascii="Times New Roman" w:eastAsia="Times New Roman" w:hAnsi="Times New Roman" w:cs="Times New Roman"/>
          <w:b/>
          <w:sz w:val="24"/>
          <w:szCs w:val="24"/>
        </w:rPr>
      </w:pPr>
    </w:p>
    <w:p w:rsidR="00EE75DA" w:rsidRPr="00EE75DA" w:rsidRDefault="008F19CB" w:rsidP="00EE75DA">
      <w:pPr>
        <w:spacing w:after="0" w:line="240" w:lineRule="auto"/>
        <w:jc w:val="both"/>
        <w:rPr>
          <w:rFonts w:ascii="Times New Roman" w:eastAsia="Times New Roman" w:hAnsi="Times New Roman" w:cs="Times New Roman"/>
          <w:sz w:val="24"/>
          <w:szCs w:val="24"/>
        </w:rPr>
      </w:pPr>
      <w:r w:rsidRPr="00C86A2D">
        <w:rPr>
          <w:rFonts w:ascii="Times New Roman" w:eastAsia="Times New Roman" w:hAnsi="Times New Roman" w:cs="Times New Roman"/>
          <w:sz w:val="24"/>
          <w:szCs w:val="24"/>
        </w:rPr>
        <w:tab/>
      </w:r>
      <w:proofErr w:type="gramStart"/>
      <w:r w:rsidR="00EE75DA" w:rsidRPr="00EE75DA">
        <w:rPr>
          <w:rFonts w:ascii="Times New Roman" w:eastAsia="Times New Roman" w:hAnsi="Times New Roman" w:cs="Times New Roman"/>
          <w:sz w:val="24"/>
          <w:szCs w:val="24"/>
        </w:rPr>
        <w:t>В соответствии с постановлением  администрации муниципального района «Город Людиново и Людиновский район» от 26.10.2018 № 1547 «Об утверждении Порядка принятия решения о разработке муниципальных программ муниципального района «Город Людиново и Людиновский район», их формировании реализации и Порядка проведения оценки эффективности реализации муниципальных программ, реализуемых на территории муниципального района «Город Людиново и Людиновский район», администрация муниципального района «Город Людиново и Людиновский район»</w:t>
      </w:r>
      <w:proofErr w:type="gramEnd"/>
    </w:p>
    <w:p w:rsidR="00EE75DA" w:rsidRPr="00EE75DA" w:rsidRDefault="00EE75DA" w:rsidP="00EE75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E75DA" w:rsidRPr="00EE75DA" w:rsidRDefault="00EE75DA" w:rsidP="00EE75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75DA">
        <w:rPr>
          <w:rFonts w:ascii="Times New Roman" w:eastAsia="Times New Roman" w:hAnsi="Times New Roman" w:cs="Times New Roman"/>
          <w:sz w:val="24"/>
          <w:szCs w:val="24"/>
        </w:rPr>
        <w:t>постановляет:</w:t>
      </w:r>
    </w:p>
    <w:p w:rsidR="00EE75DA" w:rsidRPr="00EE75DA" w:rsidRDefault="00EE75DA" w:rsidP="00EE75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E75DA" w:rsidRPr="00EE75DA" w:rsidRDefault="00EE75DA" w:rsidP="00EE75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75DA">
        <w:rPr>
          <w:rFonts w:ascii="Times New Roman" w:eastAsia="Times New Roman" w:hAnsi="Times New Roman" w:cs="Times New Roman"/>
          <w:sz w:val="24"/>
          <w:szCs w:val="24"/>
        </w:rPr>
        <w:t xml:space="preserve">1. Внести в постановление администрации  муниципального района «Город Людиново и Людиновский район» от </w:t>
      </w:r>
      <w:r w:rsidR="00740238" w:rsidRPr="00740238">
        <w:rPr>
          <w:rFonts w:ascii="Times New Roman" w:eastAsia="Times New Roman" w:hAnsi="Times New Roman" w:cs="Times New Roman"/>
          <w:sz w:val="24"/>
          <w:szCs w:val="24"/>
        </w:rPr>
        <w:t xml:space="preserve">01.03.2019 г. № 258 </w:t>
      </w:r>
      <w:r w:rsidRPr="00EE75DA">
        <w:rPr>
          <w:rFonts w:ascii="Times New Roman" w:eastAsia="Times New Roman" w:hAnsi="Times New Roman" w:cs="Times New Roman"/>
          <w:sz w:val="24"/>
          <w:szCs w:val="24"/>
        </w:rPr>
        <w:t xml:space="preserve">«Об утверждении муниципальной программы </w:t>
      </w:r>
      <w:r w:rsidR="00740238" w:rsidRPr="00740238">
        <w:rPr>
          <w:rFonts w:ascii="Times New Roman" w:eastAsia="Times New Roman" w:hAnsi="Times New Roman" w:cs="Times New Roman"/>
          <w:sz w:val="24"/>
          <w:szCs w:val="24"/>
        </w:rPr>
        <w:t xml:space="preserve">«Развитие туризма в </w:t>
      </w:r>
      <w:proofErr w:type="spellStart"/>
      <w:r w:rsidR="00740238" w:rsidRPr="00740238">
        <w:rPr>
          <w:rFonts w:ascii="Times New Roman" w:eastAsia="Times New Roman" w:hAnsi="Times New Roman" w:cs="Times New Roman"/>
          <w:sz w:val="24"/>
          <w:szCs w:val="24"/>
        </w:rPr>
        <w:t>Людиновском</w:t>
      </w:r>
      <w:proofErr w:type="spellEnd"/>
      <w:r w:rsidR="00740238" w:rsidRPr="00740238">
        <w:rPr>
          <w:rFonts w:ascii="Times New Roman" w:eastAsia="Times New Roman" w:hAnsi="Times New Roman" w:cs="Times New Roman"/>
          <w:sz w:val="24"/>
          <w:szCs w:val="24"/>
        </w:rPr>
        <w:t xml:space="preserve"> районе»</w:t>
      </w:r>
      <w:r w:rsidR="00740238">
        <w:rPr>
          <w:rFonts w:ascii="Times New Roman" w:eastAsia="Times New Roman" w:hAnsi="Times New Roman" w:cs="Times New Roman"/>
          <w:sz w:val="24"/>
          <w:szCs w:val="24"/>
        </w:rPr>
        <w:t xml:space="preserve"> </w:t>
      </w:r>
      <w:r w:rsidRPr="00EE75DA">
        <w:rPr>
          <w:rFonts w:ascii="Times New Roman" w:eastAsia="Times New Roman" w:hAnsi="Times New Roman" w:cs="Times New Roman"/>
          <w:sz w:val="24"/>
          <w:szCs w:val="24"/>
        </w:rPr>
        <w:t>следующие изменения:</w:t>
      </w:r>
    </w:p>
    <w:p w:rsidR="00EE75DA" w:rsidRPr="00EE75DA" w:rsidRDefault="00EE75DA" w:rsidP="00EE75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75DA">
        <w:rPr>
          <w:rFonts w:ascii="Times New Roman" w:eastAsia="Times New Roman" w:hAnsi="Times New Roman" w:cs="Times New Roman"/>
          <w:sz w:val="24"/>
          <w:szCs w:val="24"/>
        </w:rPr>
        <w:t xml:space="preserve">1.1. По всему тексту постановления  слова и цифры «на 2019-2025 годы» </w:t>
      </w:r>
      <w:proofErr w:type="gramStart"/>
      <w:r w:rsidRPr="00EE75DA">
        <w:rPr>
          <w:rFonts w:ascii="Times New Roman" w:eastAsia="Times New Roman" w:hAnsi="Times New Roman" w:cs="Times New Roman"/>
          <w:sz w:val="24"/>
          <w:szCs w:val="24"/>
        </w:rPr>
        <w:t>заменить на слова</w:t>
      </w:r>
      <w:proofErr w:type="gramEnd"/>
      <w:r w:rsidRPr="00EE75DA">
        <w:rPr>
          <w:rFonts w:ascii="Times New Roman" w:eastAsia="Times New Roman" w:hAnsi="Times New Roman" w:cs="Times New Roman"/>
          <w:sz w:val="24"/>
          <w:szCs w:val="24"/>
        </w:rPr>
        <w:t xml:space="preserve"> и цифры «на 2019-2026 годы».</w:t>
      </w:r>
    </w:p>
    <w:p w:rsidR="00EE75DA" w:rsidRPr="00EE75DA" w:rsidRDefault="00EE75DA" w:rsidP="00EE75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75DA">
        <w:rPr>
          <w:rFonts w:ascii="Times New Roman" w:eastAsia="Times New Roman" w:hAnsi="Times New Roman" w:cs="Times New Roman"/>
          <w:sz w:val="24"/>
          <w:szCs w:val="24"/>
        </w:rPr>
        <w:t xml:space="preserve">1.2. Муниципальную программу </w:t>
      </w:r>
      <w:r w:rsidR="00740238" w:rsidRPr="00EE75DA">
        <w:rPr>
          <w:rFonts w:ascii="Times New Roman" w:eastAsia="Times New Roman" w:hAnsi="Times New Roman" w:cs="Times New Roman"/>
          <w:sz w:val="24"/>
          <w:szCs w:val="24"/>
        </w:rPr>
        <w:t xml:space="preserve">«Об утверждении муниципальной программы </w:t>
      </w:r>
      <w:r w:rsidR="00740238" w:rsidRPr="00740238">
        <w:rPr>
          <w:rFonts w:ascii="Times New Roman" w:eastAsia="Times New Roman" w:hAnsi="Times New Roman" w:cs="Times New Roman"/>
          <w:sz w:val="24"/>
          <w:szCs w:val="24"/>
        </w:rPr>
        <w:t xml:space="preserve">«Развитие туризма в </w:t>
      </w:r>
      <w:proofErr w:type="spellStart"/>
      <w:r w:rsidR="00740238" w:rsidRPr="00740238">
        <w:rPr>
          <w:rFonts w:ascii="Times New Roman" w:eastAsia="Times New Roman" w:hAnsi="Times New Roman" w:cs="Times New Roman"/>
          <w:sz w:val="24"/>
          <w:szCs w:val="24"/>
        </w:rPr>
        <w:t>Людиновском</w:t>
      </w:r>
      <w:proofErr w:type="spellEnd"/>
      <w:r w:rsidR="00740238" w:rsidRPr="00740238">
        <w:rPr>
          <w:rFonts w:ascii="Times New Roman" w:eastAsia="Times New Roman" w:hAnsi="Times New Roman" w:cs="Times New Roman"/>
          <w:sz w:val="24"/>
          <w:szCs w:val="24"/>
        </w:rPr>
        <w:t xml:space="preserve"> районе»</w:t>
      </w:r>
      <w:r w:rsidR="00740238">
        <w:rPr>
          <w:rFonts w:ascii="Times New Roman" w:eastAsia="Times New Roman" w:hAnsi="Times New Roman" w:cs="Times New Roman"/>
          <w:sz w:val="24"/>
          <w:szCs w:val="24"/>
        </w:rPr>
        <w:t xml:space="preserve">  </w:t>
      </w:r>
      <w:r w:rsidRPr="00EE75DA">
        <w:rPr>
          <w:rFonts w:ascii="Times New Roman" w:eastAsia="Times New Roman" w:hAnsi="Times New Roman" w:cs="Times New Roman"/>
          <w:sz w:val="24"/>
          <w:szCs w:val="24"/>
        </w:rPr>
        <w:t>изложить в новой редакции (прилагается).</w:t>
      </w:r>
    </w:p>
    <w:p w:rsidR="00EE75DA" w:rsidRPr="00EE75DA" w:rsidRDefault="00EE75DA" w:rsidP="00EE75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75DA">
        <w:rPr>
          <w:rFonts w:ascii="Times New Roman" w:eastAsia="Times New Roman" w:hAnsi="Times New Roman" w:cs="Times New Roman"/>
          <w:sz w:val="24"/>
          <w:szCs w:val="24"/>
        </w:rPr>
        <w:t xml:space="preserve">2. Настоящее постановление </w:t>
      </w:r>
      <w:proofErr w:type="gramStart"/>
      <w:r w:rsidRPr="00EE75DA">
        <w:rPr>
          <w:rFonts w:ascii="Times New Roman" w:eastAsia="Times New Roman" w:hAnsi="Times New Roman" w:cs="Times New Roman"/>
          <w:sz w:val="24"/>
          <w:szCs w:val="24"/>
        </w:rPr>
        <w:t>вступает в силу с момента подписания и подлежит</w:t>
      </w:r>
      <w:proofErr w:type="gramEnd"/>
      <w:r w:rsidRPr="00EE75DA">
        <w:rPr>
          <w:rFonts w:ascii="Times New Roman" w:eastAsia="Times New Roman" w:hAnsi="Times New Roman" w:cs="Times New Roman"/>
          <w:sz w:val="24"/>
          <w:szCs w:val="24"/>
        </w:rPr>
        <w:t xml:space="preserve"> опубликованию в установленном законом порядке.</w:t>
      </w:r>
    </w:p>
    <w:p w:rsidR="00EE75DA" w:rsidRPr="00EE75DA" w:rsidRDefault="00EE75DA" w:rsidP="00EE75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75DA">
        <w:rPr>
          <w:rFonts w:ascii="Times New Roman" w:eastAsia="Times New Roman" w:hAnsi="Times New Roman" w:cs="Times New Roman"/>
          <w:sz w:val="24"/>
          <w:szCs w:val="24"/>
        </w:rPr>
        <w:t xml:space="preserve">3. </w:t>
      </w:r>
      <w:proofErr w:type="gramStart"/>
      <w:r w:rsidRPr="00EE75DA">
        <w:rPr>
          <w:rFonts w:ascii="Times New Roman" w:eastAsia="Times New Roman" w:hAnsi="Times New Roman" w:cs="Times New Roman"/>
          <w:sz w:val="24"/>
          <w:szCs w:val="24"/>
        </w:rPr>
        <w:t>Контроль за</w:t>
      </w:r>
      <w:proofErr w:type="gramEnd"/>
      <w:r w:rsidRPr="00EE75DA">
        <w:rPr>
          <w:rFonts w:ascii="Times New Roman" w:eastAsia="Times New Roman" w:hAnsi="Times New Roman" w:cs="Times New Roman"/>
          <w:sz w:val="24"/>
          <w:szCs w:val="24"/>
        </w:rPr>
        <w:t xml:space="preserve"> исполнением настоящего постановления возложить на и.о. заместителя главы администрации муниципального района Рысину О.А.</w:t>
      </w:r>
    </w:p>
    <w:p w:rsidR="00EE75DA" w:rsidRPr="00EE75DA" w:rsidRDefault="00EE75DA" w:rsidP="00EE75DA">
      <w:pPr>
        <w:widowControl w:val="0"/>
        <w:autoSpaceDE w:val="0"/>
        <w:autoSpaceDN w:val="0"/>
        <w:adjustRightInd w:val="0"/>
        <w:spacing w:after="0" w:line="240" w:lineRule="auto"/>
        <w:rPr>
          <w:rFonts w:ascii="Times New Roman" w:eastAsia="Times New Roman" w:hAnsi="Times New Roman" w:cs="Times New Roman"/>
          <w:sz w:val="24"/>
          <w:szCs w:val="24"/>
        </w:rPr>
      </w:pPr>
    </w:p>
    <w:p w:rsidR="00EE75DA" w:rsidRPr="00EE75DA" w:rsidRDefault="00EE75DA" w:rsidP="00EE75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E75DA" w:rsidRPr="00EE75DA" w:rsidRDefault="00EE75DA" w:rsidP="00EE75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E75DA">
        <w:rPr>
          <w:rFonts w:ascii="Times New Roman" w:eastAsia="Times New Roman" w:hAnsi="Times New Roman" w:cs="Times New Roman"/>
          <w:sz w:val="24"/>
          <w:szCs w:val="24"/>
        </w:rPr>
        <w:t>Глава администрации</w:t>
      </w:r>
    </w:p>
    <w:p w:rsidR="00EE75DA" w:rsidRPr="00EE75DA" w:rsidRDefault="00EE75DA" w:rsidP="00EE75D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E75DA">
        <w:rPr>
          <w:rFonts w:ascii="Times New Roman" w:eastAsia="Times New Roman" w:hAnsi="Times New Roman" w:cs="Times New Roman"/>
          <w:sz w:val="24"/>
          <w:szCs w:val="24"/>
        </w:rPr>
        <w:t>муниципального</w:t>
      </w:r>
      <w:proofErr w:type="gramEnd"/>
      <w:r w:rsidRPr="00EE75DA">
        <w:rPr>
          <w:rFonts w:ascii="Times New Roman" w:eastAsia="Times New Roman" w:hAnsi="Times New Roman" w:cs="Times New Roman"/>
          <w:sz w:val="24"/>
          <w:szCs w:val="24"/>
        </w:rPr>
        <w:t xml:space="preserve"> района  </w:t>
      </w:r>
      <w:r w:rsidRPr="00EE75DA">
        <w:rPr>
          <w:rFonts w:ascii="Times New Roman" w:eastAsia="Times New Roman" w:hAnsi="Times New Roman" w:cs="Times New Roman"/>
          <w:sz w:val="24"/>
          <w:szCs w:val="24"/>
        </w:rPr>
        <w:tab/>
      </w:r>
      <w:r w:rsidRPr="00EE75DA">
        <w:rPr>
          <w:rFonts w:ascii="Times New Roman" w:eastAsia="Times New Roman" w:hAnsi="Times New Roman" w:cs="Times New Roman"/>
          <w:sz w:val="24"/>
          <w:szCs w:val="24"/>
        </w:rPr>
        <w:tab/>
        <w:t xml:space="preserve">    </w:t>
      </w:r>
      <w:r w:rsidRPr="00EE75DA">
        <w:rPr>
          <w:rFonts w:ascii="Times New Roman" w:eastAsia="Times New Roman" w:hAnsi="Times New Roman" w:cs="Times New Roman"/>
          <w:sz w:val="24"/>
          <w:szCs w:val="24"/>
        </w:rPr>
        <w:tab/>
      </w:r>
      <w:r w:rsidRPr="00EE75DA">
        <w:rPr>
          <w:rFonts w:ascii="Times New Roman" w:eastAsia="Times New Roman" w:hAnsi="Times New Roman" w:cs="Times New Roman"/>
          <w:sz w:val="24"/>
          <w:szCs w:val="24"/>
        </w:rPr>
        <w:tab/>
        <w:t xml:space="preserve"> </w:t>
      </w:r>
      <w:r w:rsidRPr="00EE75DA">
        <w:rPr>
          <w:rFonts w:ascii="Times New Roman" w:eastAsia="Times New Roman" w:hAnsi="Times New Roman" w:cs="Times New Roman"/>
          <w:sz w:val="24"/>
          <w:szCs w:val="24"/>
        </w:rPr>
        <w:tab/>
      </w:r>
      <w:r w:rsidRPr="00EE75DA">
        <w:rPr>
          <w:rFonts w:ascii="Times New Roman" w:eastAsia="Times New Roman" w:hAnsi="Times New Roman" w:cs="Times New Roman"/>
          <w:sz w:val="24"/>
          <w:szCs w:val="24"/>
        </w:rPr>
        <w:tab/>
      </w:r>
      <w:r w:rsidRPr="00EE75DA">
        <w:rPr>
          <w:rFonts w:ascii="Times New Roman" w:eastAsia="Times New Roman" w:hAnsi="Times New Roman" w:cs="Times New Roman"/>
          <w:sz w:val="24"/>
          <w:szCs w:val="24"/>
        </w:rPr>
        <w:tab/>
        <w:t xml:space="preserve">           С.В. Перевалов</w:t>
      </w:r>
    </w:p>
    <w:p w:rsidR="00673711" w:rsidRDefault="00673711" w:rsidP="00EE75DA">
      <w:pPr>
        <w:spacing w:after="0" w:line="240" w:lineRule="auto"/>
        <w:jc w:val="both"/>
        <w:rPr>
          <w:rFonts w:ascii="Times New Roman" w:hAnsi="Times New Roman" w:cs="Times New Roman"/>
          <w:sz w:val="24"/>
          <w:szCs w:val="24"/>
        </w:rPr>
      </w:pPr>
    </w:p>
    <w:p w:rsidR="00673711" w:rsidRDefault="00673711" w:rsidP="00E87469">
      <w:pPr>
        <w:spacing w:after="0" w:line="240" w:lineRule="auto"/>
        <w:rPr>
          <w:rFonts w:ascii="Times New Roman" w:hAnsi="Times New Roman" w:cs="Times New Roman"/>
          <w:sz w:val="24"/>
          <w:szCs w:val="24"/>
        </w:rPr>
      </w:pPr>
    </w:p>
    <w:p w:rsidR="00746250" w:rsidRDefault="00746250" w:rsidP="00746250">
      <w:pPr>
        <w:pStyle w:val="ConsPlusTitle"/>
        <w:jc w:val="center"/>
        <w:outlineLvl w:val="1"/>
        <w:rPr>
          <w:rFonts w:ascii="Times New Roman" w:hAnsi="Times New Roman" w:cs="Times New Roman"/>
          <w:sz w:val="24"/>
          <w:szCs w:val="24"/>
        </w:rPr>
      </w:pPr>
    </w:p>
    <w:p w:rsidR="00746250" w:rsidRDefault="00746250" w:rsidP="00746250">
      <w:pPr>
        <w:pStyle w:val="ConsPlusTitle"/>
        <w:jc w:val="center"/>
        <w:outlineLvl w:val="1"/>
        <w:rPr>
          <w:rFonts w:ascii="Times New Roman" w:hAnsi="Times New Roman" w:cs="Times New Roman"/>
          <w:sz w:val="24"/>
          <w:szCs w:val="24"/>
        </w:rPr>
      </w:pPr>
    </w:p>
    <w:p w:rsidR="00746250" w:rsidRPr="00CB12E0" w:rsidRDefault="00746250" w:rsidP="00746250">
      <w:pPr>
        <w:pStyle w:val="ConsPlusTitle"/>
        <w:jc w:val="center"/>
        <w:outlineLvl w:val="1"/>
        <w:rPr>
          <w:rFonts w:ascii="Times New Roman" w:hAnsi="Times New Roman" w:cs="Times New Roman"/>
          <w:sz w:val="24"/>
          <w:szCs w:val="24"/>
        </w:rPr>
      </w:pPr>
      <w:r w:rsidRPr="00CB12E0">
        <w:rPr>
          <w:rFonts w:ascii="Times New Roman" w:hAnsi="Times New Roman" w:cs="Times New Roman"/>
          <w:sz w:val="24"/>
          <w:szCs w:val="24"/>
        </w:rPr>
        <w:lastRenderedPageBreak/>
        <w:t>ПАСПОРТ</w:t>
      </w:r>
    </w:p>
    <w:p w:rsidR="00746250" w:rsidRPr="00CB12E0" w:rsidRDefault="00746250" w:rsidP="00746250">
      <w:pPr>
        <w:pStyle w:val="ConsPlusTitle"/>
        <w:jc w:val="center"/>
        <w:rPr>
          <w:rFonts w:ascii="Times New Roman" w:hAnsi="Times New Roman" w:cs="Times New Roman"/>
          <w:sz w:val="24"/>
          <w:szCs w:val="24"/>
        </w:rPr>
      </w:pPr>
      <w:r w:rsidRPr="00CB12E0">
        <w:rPr>
          <w:rFonts w:ascii="Times New Roman" w:hAnsi="Times New Roman" w:cs="Times New Roman"/>
          <w:sz w:val="24"/>
          <w:szCs w:val="24"/>
        </w:rPr>
        <w:t xml:space="preserve">муниципальной программы </w:t>
      </w:r>
      <w:proofErr w:type="gramStart"/>
      <w:r w:rsidRPr="00CB12E0">
        <w:rPr>
          <w:rFonts w:ascii="Times New Roman" w:hAnsi="Times New Roman" w:cs="Times New Roman"/>
          <w:sz w:val="24"/>
          <w:szCs w:val="24"/>
        </w:rPr>
        <w:t>муниципального</w:t>
      </w:r>
      <w:proofErr w:type="gramEnd"/>
      <w:r w:rsidRPr="00CB12E0">
        <w:rPr>
          <w:rFonts w:ascii="Times New Roman" w:hAnsi="Times New Roman" w:cs="Times New Roman"/>
          <w:sz w:val="24"/>
          <w:szCs w:val="24"/>
        </w:rPr>
        <w:t xml:space="preserve"> района "Город</w:t>
      </w:r>
    </w:p>
    <w:p w:rsidR="00746250" w:rsidRPr="00CB12E0" w:rsidRDefault="00746250" w:rsidP="0074625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Людиново и Людиновский район </w:t>
      </w:r>
      <w:r w:rsidRPr="00CB12E0">
        <w:rPr>
          <w:rFonts w:ascii="Times New Roman" w:hAnsi="Times New Roman" w:cs="Times New Roman"/>
          <w:sz w:val="24"/>
          <w:szCs w:val="24"/>
        </w:rPr>
        <w:t>"Развитие туризма</w:t>
      </w:r>
    </w:p>
    <w:p w:rsidR="00746250" w:rsidRPr="00CB12E0" w:rsidRDefault="00746250" w:rsidP="00746250">
      <w:pPr>
        <w:pStyle w:val="ConsPlusTitle"/>
        <w:jc w:val="center"/>
        <w:rPr>
          <w:rFonts w:ascii="Times New Roman" w:hAnsi="Times New Roman" w:cs="Times New Roman"/>
          <w:sz w:val="24"/>
          <w:szCs w:val="24"/>
        </w:rPr>
      </w:pPr>
      <w:r w:rsidRPr="00CB12E0">
        <w:rPr>
          <w:rFonts w:ascii="Times New Roman" w:hAnsi="Times New Roman" w:cs="Times New Roman"/>
          <w:sz w:val="24"/>
          <w:szCs w:val="24"/>
        </w:rPr>
        <w:t xml:space="preserve">в </w:t>
      </w:r>
      <w:proofErr w:type="spellStart"/>
      <w:r w:rsidRPr="00CB12E0">
        <w:rPr>
          <w:rFonts w:ascii="Times New Roman" w:hAnsi="Times New Roman" w:cs="Times New Roman"/>
          <w:sz w:val="24"/>
          <w:szCs w:val="24"/>
        </w:rPr>
        <w:t>Людиновском</w:t>
      </w:r>
      <w:proofErr w:type="spellEnd"/>
      <w:r w:rsidRPr="00CB12E0">
        <w:rPr>
          <w:rFonts w:ascii="Times New Roman" w:hAnsi="Times New Roman" w:cs="Times New Roman"/>
          <w:sz w:val="24"/>
          <w:szCs w:val="24"/>
        </w:rPr>
        <w:t xml:space="preserve"> районе"</w:t>
      </w:r>
    </w:p>
    <w:p w:rsidR="00746250" w:rsidRPr="00CB12E0" w:rsidRDefault="00746250" w:rsidP="00746250">
      <w:pPr>
        <w:pStyle w:val="ConsPlusNormal"/>
        <w:jc w:val="both"/>
        <w:rPr>
          <w:rFonts w:ascii="Times New Roman" w:hAnsi="Times New Roman" w:cs="Times New Roman"/>
          <w:sz w:val="24"/>
          <w:szCs w:val="24"/>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480"/>
        <w:gridCol w:w="829"/>
        <w:gridCol w:w="708"/>
        <w:gridCol w:w="709"/>
        <w:gridCol w:w="589"/>
        <w:gridCol w:w="709"/>
        <w:gridCol w:w="567"/>
        <w:gridCol w:w="15"/>
        <w:gridCol w:w="694"/>
        <w:gridCol w:w="708"/>
        <w:gridCol w:w="731"/>
      </w:tblGrid>
      <w:tr w:rsidR="00746250" w:rsidRPr="00CB12E0" w:rsidTr="00757F1E">
        <w:tc>
          <w:tcPr>
            <w:tcW w:w="1984"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1. Ответственный исполнитель муниципальной программы</w:t>
            </w:r>
          </w:p>
        </w:tc>
        <w:tc>
          <w:tcPr>
            <w:tcW w:w="7739" w:type="dxa"/>
            <w:gridSpan w:val="11"/>
          </w:tcPr>
          <w:p w:rsidR="00746250" w:rsidRPr="00CB12E0" w:rsidRDefault="00746250" w:rsidP="00746250">
            <w:pPr>
              <w:pStyle w:val="ConsPlusNormal"/>
              <w:rPr>
                <w:rFonts w:ascii="Times New Roman" w:hAnsi="Times New Roman" w:cs="Times New Roman"/>
                <w:sz w:val="24"/>
                <w:szCs w:val="24"/>
              </w:rPr>
            </w:pPr>
            <w:r w:rsidRPr="00CB12E0">
              <w:rPr>
                <w:rFonts w:ascii="Times New Roman" w:hAnsi="Times New Roman" w:cs="Times New Roman"/>
                <w:sz w:val="24"/>
                <w:szCs w:val="24"/>
              </w:rPr>
              <w:t>Отдел спорта, туризма</w:t>
            </w:r>
            <w:r>
              <w:rPr>
                <w:rFonts w:ascii="Times New Roman" w:hAnsi="Times New Roman" w:cs="Times New Roman"/>
                <w:sz w:val="24"/>
                <w:szCs w:val="24"/>
              </w:rPr>
              <w:t xml:space="preserve"> и</w:t>
            </w:r>
            <w:r w:rsidRPr="00CB12E0">
              <w:rPr>
                <w:rFonts w:ascii="Times New Roman" w:hAnsi="Times New Roman" w:cs="Times New Roman"/>
                <w:sz w:val="24"/>
                <w:szCs w:val="24"/>
              </w:rPr>
              <w:t xml:space="preserve"> молодежной политики администрации муниципального района</w:t>
            </w:r>
          </w:p>
        </w:tc>
      </w:tr>
      <w:tr w:rsidR="00746250" w:rsidRPr="00CB12E0" w:rsidTr="00757F1E">
        <w:tc>
          <w:tcPr>
            <w:tcW w:w="1984"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2. Участники муниципальной программы</w:t>
            </w:r>
          </w:p>
        </w:tc>
        <w:tc>
          <w:tcPr>
            <w:tcW w:w="7739" w:type="dxa"/>
            <w:gridSpan w:val="11"/>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Отдел инвестиций и экономического развития</w:t>
            </w:r>
            <w:r>
              <w:rPr>
                <w:rFonts w:ascii="Times New Roman" w:hAnsi="Times New Roman" w:cs="Times New Roman"/>
                <w:sz w:val="24"/>
                <w:szCs w:val="24"/>
              </w:rPr>
              <w:t xml:space="preserve"> муниципального района</w:t>
            </w:r>
            <w:r w:rsidRPr="00CB12E0">
              <w:rPr>
                <w:rFonts w:ascii="Times New Roman" w:hAnsi="Times New Roman" w:cs="Times New Roman"/>
                <w:sz w:val="24"/>
                <w:szCs w:val="24"/>
              </w:rPr>
              <w:t>;</w:t>
            </w:r>
          </w:p>
          <w:p w:rsidR="00746250" w:rsidRPr="00CB12E0" w:rsidRDefault="00746250" w:rsidP="00757F1E">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спорта, туризма и </w:t>
            </w:r>
            <w:r w:rsidRPr="00CB12E0">
              <w:rPr>
                <w:rFonts w:ascii="Times New Roman" w:hAnsi="Times New Roman" w:cs="Times New Roman"/>
                <w:sz w:val="24"/>
                <w:szCs w:val="24"/>
              </w:rPr>
              <w:t xml:space="preserve">молодежной политики и </w:t>
            </w:r>
            <w:r>
              <w:rPr>
                <w:rFonts w:ascii="Times New Roman" w:hAnsi="Times New Roman" w:cs="Times New Roman"/>
                <w:sz w:val="24"/>
                <w:szCs w:val="24"/>
              </w:rPr>
              <w:t>муниципального района</w:t>
            </w:r>
            <w:r w:rsidRPr="00CB12E0">
              <w:rPr>
                <w:rFonts w:ascii="Times New Roman" w:hAnsi="Times New Roman" w:cs="Times New Roman"/>
                <w:sz w:val="24"/>
                <w:szCs w:val="24"/>
              </w:rPr>
              <w:t>;</w:t>
            </w:r>
          </w:p>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xml:space="preserve">отдел образования администрации </w:t>
            </w:r>
            <w:r>
              <w:rPr>
                <w:rFonts w:ascii="Times New Roman" w:hAnsi="Times New Roman" w:cs="Times New Roman"/>
                <w:sz w:val="24"/>
                <w:szCs w:val="24"/>
              </w:rPr>
              <w:t>муниципального района</w:t>
            </w:r>
            <w:proofErr w:type="gramStart"/>
            <w:r>
              <w:rPr>
                <w:rFonts w:ascii="Times New Roman" w:hAnsi="Times New Roman" w:cs="Times New Roman"/>
                <w:sz w:val="24"/>
                <w:szCs w:val="24"/>
              </w:rPr>
              <w:t xml:space="preserve"> </w:t>
            </w:r>
            <w:r w:rsidRPr="00CB12E0">
              <w:rPr>
                <w:rFonts w:ascii="Times New Roman" w:hAnsi="Times New Roman" w:cs="Times New Roman"/>
                <w:sz w:val="24"/>
                <w:szCs w:val="24"/>
              </w:rPr>
              <w:t>;</w:t>
            </w:r>
            <w:proofErr w:type="gramEnd"/>
          </w:p>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xml:space="preserve">организации, оказывающие услуги населению в сфере </w:t>
            </w:r>
            <w:proofErr w:type="gramStart"/>
            <w:r w:rsidRPr="00CB12E0">
              <w:rPr>
                <w:rFonts w:ascii="Times New Roman" w:hAnsi="Times New Roman" w:cs="Times New Roman"/>
                <w:sz w:val="24"/>
                <w:szCs w:val="24"/>
              </w:rPr>
              <w:t>внутреннего</w:t>
            </w:r>
            <w:proofErr w:type="gramEnd"/>
            <w:r w:rsidRPr="00CB12E0">
              <w:rPr>
                <w:rFonts w:ascii="Times New Roman" w:hAnsi="Times New Roman" w:cs="Times New Roman"/>
                <w:sz w:val="24"/>
                <w:szCs w:val="24"/>
              </w:rPr>
              <w:t xml:space="preserve"> и въездного туризма (по согласованию)</w:t>
            </w:r>
          </w:p>
        </w:tc>
      </w:tr>
      <w:tr w:rsidR="00746250" w:rsidRPr="00CB12E0" w:rsidTr="00757F1E">
        <w:tc>
          <w:tcPr>
            <w:tcW w:w="1984"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3. Цели муниципальной программы</w:t>
            </w:r>
          </w:p>
        </w:tc>
        <w:tc>
          <w:tcPr>
            <w:tcW w:w="7739" w:type="dxa"/>
            <w:gridSpan w:val="11"/>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Увеличение туристского потока в муниципальном районе "Город Людиново и Людиновский район"</w:t>
            </w:r>
          </w:p>
        </w:tc>
      </w:tr>
      <w:tr w:rsidR="00746250" w:rsidRPr="00CB12E0" w:rsidTr="00757F1E">
        <w:tc>
          <w:tcPr>
            <w:tcW w:w="1984"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4. Задачи муниципальной программы</w:t>
            </w:r>
          </w:p>
        </w:tc>
        <w:tc>
          <w:tcPr>
            <w:tcW w:w="7739" w:type="dxa"/>
            <w:gridSpan w:val="11"/>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1.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2. Развитие приоритетных направлений туризма в муниципальном районе "Город Людиново и Людиновский район".</w:t>
            </w:r>
          </w:p>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3. Повышение качества туристских услуг и сохранение культурно-исторического потенциала муниципального района "Город Людиново и Людиновский район"</w:t>
            </w:r>
          </w:p>
        </w:tc>
      </w:tr>
      <w:tr w:rsidR="00746250" w:rsidRPr="00CB12E0" w:rsidTr="00757F1E">
        <w:tc>
          <w:tcPr>
            <w:tcW w:w="1984"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5. Подпрограммы муниципальной программы</w:t>
            </w:r>
          </w:p>
        </w:tc>
        <w:tc>
          <w:tcPr>
            <w:tcW w:w="7739" w:type="dxa"/>
            <w:gridSpan w:val="11"/>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Не предусмотрены</w:t>
            </w:r>
          </w:p>
        </w:tc>
      </w:tr>
      <w:tr w:rsidR="00746250" w:rsidRPr="00CB12E0" w:rsidTr="00757F1E">
        <w:tc>
          <w:tcPr>
            <w:tcW w:w="1984"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6. Индикаторы муниципальной программы</w:t>
            </w:r>
          </w:p>
        </w:tc>
        <w:tc>
          <w:tcPr>
            <w:tcW w:w="7739" w:type="dxa"/>
            <w:gridSpan w:val="11"/>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xml:space="preserve">Объем туристского потока в </w:t>
            </w:r>
            <w:proofErr w:type="spellStart"/>
            <w:r w:rsidRPr="00CB12E0">
              <w:rPr>
                <w:rFonts w:ascii="Times New Roman" w:hAnsi="Times New Roman" w:cs="Times New Roman"/>
                <w:sz w:val="24"/>
                <w:szCs w:val="24"/>
              </w:rPr>
              <w:t>Людиновском</w:t>
            </w:r>
            <w:proofErr w:type="spellEnd"/>
            <w:r w:rsidRPr="00CB12E0">
              <w:rPr>
                <w:rFonts w:ascii="Times New Roman" w:hAnsi="Times New Roman" w:cs="Times New Roman"/>
                <w:sz w:val="24"/>
                <w:szCs w:val="24"/>
              </w:rPr>
              <w:t xml:space="preserve"> районе, включая экскурсантов, тыс. чел.;</w:t>
            </w:r>
          </w:p>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площадь номерного фонда коллективных средств размещения, тыс. кв. м;</w:t>
            </w:r>
          </w:p>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количество койко-мест в коллективных средствах размещения, ед.;</w:t>
            </w:r>
          </w:p>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количество объектов аграрного туризма (средств размещения субъектов аграрного туризма), ед.;</w:t>
            </w:r>
          </w:p>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xml:space="preserve">- объем платных услуг, оказанных населению в сфере туриндустрии (включая туристские услуги, услуги учреждений культуры, услуги гостиниц и аналогичных средств размещения, санаторно-оздоровительные услуги), </w:t>
            </w:r>
            <w:proofErr w:type="spellStart"/>
            <w:proofErr w:type="gramStart"/>
            <w:r w:rsidRPr="00CB12E0">
              <w:rPr>
                <w:rFonts w:ascii="Times New Roman" w:hAnsi="Times New Roman" w:cs="Times New Roman"/>
                <w:sz w:val="24"/>
                <w:szCs w:val="24"/>
              </w:rPr>
              <w:t>млн</w:t>
            </w:r>
            <w:proofErr w:type="spellEnd"/>
            <w:proofErr w:type="gramEnd"/>
            <w:r w:rsidRPr="00CB12E0">
              <w:rPr>
                <w:rFonts w:ascii="Times New Roman" w:hAnsi="Times New Roman" w:cs="Times New Roman"/>
                <w:sz w:val="24"/>
                <w:szCs w:val="24"/>
              </w:rPr>
              <w:t xml:space="preserve"> руб.;</w:t>
            </w:r>
          </w:p>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количество занятых в сфере туриндустрии, тыс. чел.</w:t>
            </w:r>
          </w:p>
        </w:tc>
      </w:tr>
      <w:tr w:rsidR="00746250" w:rsidRPr="00CB12E0" w:rsidTr="00757F1E">
        <w:tc>
          <w:tcPr>
            <w:tcW w:w="1984"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7. Сроки и этапы реализации муниципальной программы</w:t>
            </w:r>
          </w:p>
        </w:tc>
        <w:tc>
          <w:tcPr>
            <w:tcW w:w="7739" w:type="dxa"/>
            <w:gridSpan w:val="11"/>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Программа реализуется в 2019 - 2026 годах в один этап</w:t>
            </w:r>
          </w:p>
        </w:tc>
      </w:tr>
      <w:tr w:rsidR="00746250" w:rsidRPr="00CB12E0" w:rsidTr="00757F1E">
        <w:tc>
          <w:tcPr>
            <w:tcW w:w="1984" w:type="dxa"/>
            <w:vMerge w:val="restart"/>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xml:space="preserve">8. Объемы </w:t>
            </w:r>
            <w:r w:rsidRPr="00CB12E0">
              <w:rPr>
                <w:rFonts w:ascii="Times New Roman" w:hAnsi="Times New Roman" w:cs="Times New Roman"/>
                <w:sz w:val="24"/>
                <w:szCs w:val="24"/>
              </w:rPr>
              <w:lastRenderedPageBreak/>
              <w:t>финансирования муниципальной программы</w:t>
            </w:r>
          </w:p>
        </w:tc>
        <w:tc>
          <w:tcPr>
            <w:tcW w:w="1480"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lastRenderedPageBreak/>
              <w:t>Наименован</w:t>
            </w:r>
            <w:r w:rsidRPr="00CB12E0">
              <w:rPr>
                <w:rFonts w:ascii="Times New Roman" w:hAnsi="Times New Roman" w:cs="Times New Roman"/>
                <w:sz w:val="24"/>
                <w:szCs w:val="24"/>
              </w:rPr>
              <w:lastRenderedPageBreak/>
              <w:t>ие показателя</w:t>
            </w:r>
          </w:p>
        </w:tc>
        <w:tc>
          <w:tcPr>
            <w:tcW w:w="829"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lastRenderedPageBreak/>
              <w:t xml:space="preserve">Всего, </w:t>
            </w:r>
            <w:r w:rsidRPr="00CB12E0">
              <w:rPr>
                <w:rFonts w:ascii="Times New Roman" w:hAnsi="Times New Roman" w:cs="Times New Roman"/>
                <w:sz w:val="24"/>
                <w:szCs w:val="24"/>
              </w:rPr>
              <w:lastRenderedPageBreak/>
              <w:t>тыс. руб.</w:t>
            </w:r>
          </w:p>
        </w:tc>
        <w:tc>
          <w:tcPr>
            <w:tcW w:w="5430" w:type="dxa"/>
            <w:gridSpan w:val="9"/>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lastRenderedPageBreak/>
              <w:t>В том числе по годам реализации, тыс. руб.</w:t>
            </w:r>
          </w:p>
        </w:tc>
      </w:tr>
      <w:tr w:rsidR="00746250" w:rsidRPr="00CB12E0" w:rsidTr="00757F1E">
        <w:tc>
          <w:tcPr>
            <w:tcW w:w="1984" w:type="dxa"/>
            <w:vMerge/>
          </w:tcPr>
          <w:p w:rsidR="00746250" w:rsidRPr="00CB12E0" w:rsidRDefault="00746250" w:rsidP="00757F1E">
            <w:pPr>
              <w:pStyle w:val="ConsPlusNormal"/>
              <w:rPr>
                <w:rFonts w:ascii="Times New Roman" w:hAnsi="Times New Roman" w:cs="Times New Roman"/>
                <w:sz w:val="24"/>
                <w:szCs w:val="24"/>
              </w:rPr>
            </w:pPr>
          </w:p>
        </w:tc>
        <w:tc>
          <w:tcPr>
            <w:tcW w:w="1480" w:type="dxa"/>
            <w:vMerge/>
          </w:tcPr>
          <w:p w:rsidR="00746250" w:rsidRPr="00CB12E0" w:rsidRDefault="00746250" w:rsidP="00757F1E">
            <w:pPr>
              <w:pStyle w:val="ConsPlusNormal"/>
              <w:rPr>
                <w:rFonts w:ascii="Times New Roman" w:hAnsi="Times New Roman" w:cs="Times New Roman"/>
                <w:sz w:val="24"/>
                <w:szCs w:val="24"/>
              </w:rPr>
            </w:pPr>
          </w:p>
        </w:tc>
        <w:tc>
          <w:tcPr>
            <w:tcW w:w="829" w:type="dxa"/>
            <w:vMerge/>
          </w:tcPr>
          <w:p w:rsidR="00746250" w:rsidRPr="00CB12E0" w:rsidRDefault="00746250" w:rsidP="00757F1E">
            <w:pPr>
              <w:pStyle w:val="ConsPlusNormal"/>
              <w:rPr>
                <w:rFonts w:ascii="Times New Roman" w:hAnsi="Times New Roman" w:cs="Times New Roman"/>
                <w:sz w:val="24"/>
                <w:szCs w:val="24"/>
              </w:rPr>
            </w:pPr>
          </w:p>
        </w:tc>
        <w:tc>
          <w:tcPr>
            <w:tcW w:w="708"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2019</w:t>
            </w:r>
          </w:p>
        </w:tc>
        <w:tc>
          <w:tcPr>
            <w:tcW w:w="709"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2020</w:t>
            </w:r>
          </w:p>
        </w:tc>
        <w:tc>
          <w:tcPr>
            <w:tcW w:w="589"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2021</w:t>
            </w:r>
          </w:p>
        </w:tc>
        <w:tc>
          <w:tcPr>
            <w:tcW w:w="709"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2022</w:t>
            </w:r>
          </w:p>
        </w:tc>
        <w:tc>
          <w:tcPr>
            <w:tcW w:w="582" w:type="dxa"/>
            <w:gridSpan w:val="2"/>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2023</w:t>
            </w:r>
          </w:p>
        </w:tc>
        <w:tc>
          <w:tcPr>
            <w:tcW w:w="69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2024</w:t>
            </w:r>
          </w:p>
        </w:tc>
        <w:tc>
          <w:tcPr>
            <w:tcW w:w="708"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2025</w:t>
            </w:r>
          </w:p>
        </w:tc>
        <w:tc>
          <w:tcPr>
            <w:tcW w:w="731"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2026</w:t>
            </w:r>
          </w:p>
        </w:tc>
      </w:tr>
      <w:tr w:rsidR="00746250" w:rsidRPr="00CB12E0" w:rsidTr="00757F1E">
        <w:tc>
          <w:tcPr>
            <w:tcW w:w="1984" w:type="dxa"/>
            <w:vMerge/>
          </w:tcPr>
          <w:p w:rsidR="00746250" w:rsidRPr="00CB12E0" w:rsidRDefault="00746250" w:rsidP="00757F1E">
            <w:pPr>
              <w:pStyle w:val="ConsPlusNormal"/>
              <w:rPr>
                <w:rFonts w:ascii="Times New Roman" w:hAnsi="Times New Roman" w:cs="Times New Roman"/>
                <w:sz w:val="24"/>
                <w:szCs w:val="24"/>
              </w:rPr>
            </w:pPr>
          </w:p>
        </w:tc>
        <w:tc>
          <w:tcPr>
            <w:tcW w:w="1480"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Всего</w:t>
            </w:r>
          </w:p>
        </w:tc>
        <w:tc>
          <w:tcPr>
            <w:tcW w:w="829" w:type="dxa"/>
            <w:vAlign w:val="bottom"/>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3399,7</w:t>
            </w:r>
          </w:p>
        </w:tc>
        <w:tc>
          <w:tcPr>
            <w:tcW w:w="708"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388,6</w:t>
            </w:r>
          </w:p>
        </w:tc>
        <w:tc>
          <w:tcPr>
            <w:tcW w:w="709"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172,7</w:t>
            </w:r>
          </w:p>
        </w:tc>
        <w:tc>
          <w:tcPr>
            <w:tcW w:w="589"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54,5</w:t>
            </w:r>
          </w:p>
        </w:tc>
        <w:tc>
          <w:tcPr>
            <w:tcW w:w="709"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383,9</w:t>
            </w:r>
          </w:p>
        </w:tc>
        <w:tc>
          <w:tcPr>
            <w:tcW w:w="582" w:type="dxa"/>
            <w:gridSpan w:val="2"/>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69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708"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731"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r>
      <w:tr w:rsidR="00746250" w:rsidRPr="00CB12E0" w:rsidTr="00757F1E">
        <w:tc>
          <w:tcPr>
            <w:tcW w:w="1984" w:type="dxa"/>
            <w:vMerge/>
          </w:tcPr>
          <w:p w:rsidR="00746250" w:rsidRPr="00CB12E0" w:rsidRDefault="00746250" w:rsidP="00757F1E">
            <w:pPr>
              <w:pStyle w:val="ConsPlusNormal"/>
              <w:rPr>
                <w:rFonts w:ascii="Times New Roman" w:hAnsi="Times New Roman" w:cs="Times New Roman"/>
                <w:sz w:val="24"/>
                <w:szCs w:val="24"/>
              </w:rPr>
            </w:pPr>
          </w:p>
        </w:tc>
        <w:tc>
          <w:tcPr>
            <w:tcW w:w="1480"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В том числе:</w:t>
            </w:r>
          </w:p>
        </w:tc>
        <w:tc>
          <w:tcPr>
            <w:tcW w:w="829" w:type="dxa"/>
          </w:tcPr>
          <w:p w:rsidR="00746250" w:rsidRPr="00CB12E0" w:rsidRDefault="00746250" w:rsidP="00757F1E">
            <w:pPr>
              <w:pStyle w:val="ConsPlusNormal"/>
              <w:rPr>
                <w:rFonts w:ascii="Times New Roman" w:hAnsi="Times New Roman" w:cs="Times New Roman"/>
                <w:sz w:val="24"/>
                <w:szCs w:val="24"/>
              </w:rPr>
            </w:pPr>
          </w:p>
        </w:tc>
        <w:tc>
          <w:tcPr>
            <w:tcW w:w="708" w:type="dxa"/>
          </w:tcPr>
          <w:p w:rsidR="00746250" w:rsidRPr="00CB12E0" w:rsidRDefault="00746250" w:rsidP="00757F1E">
            <w:pPr>
              <w:pStyle w:val="ConsPlusNormal"/>
              <w:rPr>
                <w:rFonts w:ascii="Times New Roman" w:hAnsi="Times New Roman" w:cs="Times New Roman"/>
                <w:sz w:val="24"/>
                <w:szCs w:val="24"/>
              </w:rPr>
            </w:pPr>
          </w:p>
        </w:tc>
        <w:tc>
          <w:tcPr>
            <w:tcW w:w="709" w:type="dxa"/>
          </w:tcPr>
          <w:p w:rsidR="00746250" w:rsidRPr="00CB12E0" w:rsidRDefault="00746250" w:rsidP="00757F1E">
            <w:pPr>
              <w:pStyle w:val="ConsPlusNormal"/>
              <w:rPr>
                <w:rFonts w:ascii="Times New Roman" w:hAnsi="Times New Roman" w:cs="Times New Roman"/>
                <w:sz w:val="24"/>
                <w:szCs w:val="24"/>
              </w:rPr>
            </w:pPr>
          </w:p>
        </w:tc>
        <w:tc>
          <w:tcPr>
            <w:tcW w:w="589" w:type="dxa"/>
          </w:tcPr>
          <w:p w:rsidR="00746250" w:rsidRPr="00CB12E0" w:rsidRDefault="00746250" w:rsidP="00757F1E">
            <w:pPr>
              <w:pStyle w:val="ConsPlusNormal"/>
              <w:rPr>
                <w:rFonts w:ascii="Times New Roman" w:hAnsi="Times New Roman" w:cs="Times New Roman"/>
                <w:sz w:val="24"/>
                <w:szCs w:val="24"/>
              </w:rPr>
            </w:pPr>
          </w:p>
        </w:tc>
        <w:tc>
          <w:tcPr>
            <w:tcW w:w="709" w:type="dxa"/>
          </w:tcPr>
          <w:p w:rsidR="00746250" w:rsidRPr="00CB12E0" w:rsidRDefault="00746250" w:rsidP="00757F1E">
            <w:pPr>
              <w:pStyle w:val="ConsPlusNormal"/>
              <w:rPr>
                <w:rFonts w:ascii="Times New Roman" w:hAnsi="Times New Roman" w:cs="Times New Roman"/>
                <w:sz w:val="24"/>
                <w:szCs w:val="24"/>
              </w:rPr>
            </w:pPr>
          </w:p>
        </w:tc>
        <w:tc>
          <w:tcPr>
            <w:tcW w:w="582" w:type="dxa"/>
            <w:gridSpan w:val="2"/>
          </w:tcPr>
          <w:p w:rsidR="00746250" w:rsidRPr="00CB12E0" w:rsidRDefault="00746250" w:rsidP="00757F1E">
            <w:pPr>
              <w:pStyle w:val="ConsPlusNormal"/>
              <w:rPr>
                <w:rFonts w:ascii="Times New Roman" w:hAnsi="Times New Roman" w:cs="Times New Roman"/>
                <w:sz w:val="24"/>
                <w:szCs w:val="24"/>
              </w:rPr>
            </w:pPr>
          </w:p>
        </w:tc>
        <w:tc>
          <w:tcPr>
            <w:tcW w:w="694" w:type="dxa"/>
          </w:tcPr>
          <w:p w:rsidR="00746250" w:rsidRPr="00CB12E0" w:rsidRDefault="00746250" w:rsidP="00757F1E">
            <w:pPr>
              <w:pStyle w:val="ConsPlusNormal"/>
              <w:rPr>
                <w:rFonts w:ascii="Times New Roman" w:hAnsi="Times New Roman" w:cs="Times New Roman"/>
                <w:sz w:val="24"/>
                <w:szCs w:val="24"/>
              </w:rPr>
            </w:pPr>
          </w:p>
        </w:tc>
        <w:tc>
          <w:tcPr>
            <w:tcW w:w="708" w:type="dxa"/>
          </w:tcPr>
          <w:p w:rsidR="00746250" w:rsidRPr="00CB12E0" w:rsidRDefault="00746250" w:rsidP="00757F1E">
            <w:pPr>
              <w:pStyle w:val="ConsPlusNormal"/>
              <w:rPr>
                <w:rFonts w:ascii="Times New Roman" w:hAnsi="Times New Roman" w:cs="Times New Roman"/>
                <w:sz w:val="24"/>
                <w:szCs w:val="24"/>
              </w:rPr>
            </w:pPr>
          </w:p>
        </w:tc>
        <w:tc>
          <w:tcPr>
            <w:tcW w:w="731" w:type="dxa"/>
          </w:tcPr>
          <w:p w:rsidR="00746250" w:rsidRPr="00CB12E0" w:rsidRDefault="00746250" w:rsidP="00757F1E">
            <w:pPr>
              <w:pStyle w:val="ConsPlusNormal"/>
              <w:rPr>
                <w:rFonts w:ascii="Times New Roman" w:hAnsi="Times New Roman" w:cs="Times New Roman"/>
                <w:sz w:val="24"/>
                <w:szCs w:val="24"/>
              </w:rPr>
            </w:pPr>
          </w:p>
        </w:tc>
      </w:tr>
      <w:tr w:rsidR="00746250" w:rsidRPr="00CB12E0" w:rsidTr="00757F1E">
        <w:tc>
          <w:tcPr>
            <w:tcW w:w="1984" w:type="dxa"/>
            <w:vMerge/>
          </w:tcPr>
          <w:p w:rsidR="00746250" w:rsidRPr="00CB12E0" w:rsidRDefault="00746250" w:rsidP="00757F1E">
            <w:pPr>
              <w:pStyle w:val="ConsPlusNormal"/>
              <w:rPr>
                <w:rFonts w:ascii="Times New Roman" w:hAnsi="Times New Roman" w:cs="Times New Roman"/>
                <w:sz w:val="24"/>
                <w:szCs w:val="24"/>
              </w:rPr>
            </w:pPr>
          </w:p>
        </w:tc>
        <w:tc>
          <w:tcPr>
            <w:tcW w:w="1480"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бюджет МР</w:t>
            </w:r>
          </w:p>
        </w:tc>
        <w:tc>
          <w:tcPr>
            <w:tcW w:w="829" w:type="dxa"/>
            <w:vAlign w:val="bottom"/>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3399,7</w:t>
            </w:r>
          </w:p>
        </w:tc>
        <w:tc>
          <w:tcPr>
            <w:tcW w:w="708"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388,6</w:t>
            </w:r>
          </w:p>
        </w:tc>
        <w:tc>
          <w:tcPr>
            <w:tcW w:w="709"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172,7</w:t>
            </w:r>
          </w:p>
        </w:tc>
        <w:tc>
          <w:tcPr>
            <w:tcW w:w="589"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54,5</w:t>
            </w:r>
          </w:p>
        </w:tc>
        <w:tc>
          <w:tcPr>
            <w:tcW w:w="709"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383,9</w:t>
            </w:r>
          </w:p>
        </w:tc>
        <w:tc>
          <w:tcPr>
            <w:tcW w:w="567"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709" w:type="dxa"/>
            <w:gridSpan w:val="2"/>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708"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731"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r>
    </w:tbl>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Title"/>
        <w:jc w:val="center"/>
        <w:outlineLvl w:val="1"/>
        <w:rPr>
          <w:rFonts w:ascii="Times New Roman" w:hAnsi="Times New Roman" w:cs="Times New Roman"/>
          <w:sz w:val="24"/>
          <w:szCs w:val="24"/>
        </w:rPr>
      </w:pPr>
      <w:r w:rsidRPr="00CB12E0">
        <w:rPr>
          <w:rFonts w:ascii="Times New Roman" w:hAnsi="Times New Roman" w:cs="Times New Roman"/>
          <w:sz w:val="24"/>
          <w:szCs w:val="24"/>
        </w:rPr>
        <w:t>1. Общая характеристика сферы реализации муниципальной</w:t>
      </w:r>
    </w:p>
    <w:p w:rsidR="00746250" w:rsidRPr="00CB12E0" w:rsidRDefault="00746250" w:rsidP="00746250">
      <w:pPr>
        <w:pStyle w:val="ConsPlusTitle"/>
        <w:jc w:val="center"/>
        <w:rPr>
          <w:rFonts w:ascii="Times New Roman" w:hAnsi="Times New Roman" w:cs="Times New Roman"/>
          <w:sz w:val="24"/>
          <w:szCs w:val="24"/>
        </w:rPr>
      </w:pPr>
      <w:r w:rsidRPr="00CB12E0">
        <w:rPr>
          <w:rFonts w:ascii="Times New Roman" w:hAnsi="Times New Roman" w:cs="Times New Roman"/>
          <w:sz w:val="24"/>
          <w:szCs w:val="24"/>
        </w:rPr>
        <w:t>программы</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Normal"/>
        <w:ind w:firstLine="540"/>
        <w:jc w:val="both"/>
        <w:rPr>
          <w:rFonts w:ascii="Times New Roman" w:hAnsi="Times New Roman" w:cs="Times New Roman"/>
          <w:sz w:val="24"/>
          <w:szCs w:val="24"/>
        </w:rPr>
      </w:pPr>
      <w:r w:rsidRPr="00CB12E0">
        <w:rPr>
          <w:rFonts w:ascii="Times New Roman" w:hAnsi="Times New Roman" w:cs="Times New Roman"/>
          <w:sz w:val="24"/>
          <w:szCs w:val="24"/>
        </w:rPr>
        <w:t>Туризм выполняет важную роль в комплексном решении социальных проблем, стимулируя создание дополнительных рабочих мест, обеспечивая занятость и повышение качества жизни населения.</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В настоящее время туризм является необходимым механизмом оживления экономики, поскольку туристская индустрия оказывает стимулирующее воздействие на развитие сопутствующих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выступает катализатором социально-экономического развития. Удовлетворяя потребности экскурсантов и туристов, туристская индустрия является источником поступления сре</w:t>
      </w:r>
      <w:proofErr w:type="gramStart"/>
      <w:r w:rsidRPr="00CB12E0">
        <w:rPr>
          <w:rFonts w:ascii="Times New Roman" w:hAnsi="Times New Roman" w:cs="Times New Roman"/>
          <w:sz w:val="24"/>
          <w:szCs w:val="24"/>
        </w:rPr>
        <w:t>дств в б</w:t>
      </w:r>
      <w:proofErr w:type="gramEnd"/>
      <w:r w:rsidRPr="00CB12E0">
        <w:rPr>
          <w:rFonts w:ascii="Times New Roman" w:hAnsi="Times New Roman" w:cs="Times New Roman"/>
          <w:sz w:val="24"/>
          <w:szCs w:val="24"/>
        </w:rPr>
        <w:t>юджеты всех уровней.</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xml:space="preserve">Людиновский район - это одна из уникальнейших территорий по наличию памятников истории, культуры и природы Калужской области. Район имеет благоприятные долгосрочные перспективы развития туристского комплекса. Обладая богатой историей, многовековыми традициями и живописными природными ландшафтами, район имеет возможности развития туризма различных форм: от культурно-познавательного, религиозного до </w:t>
      </w:r>
      <w:proofErr w:type="spellStart"/>
      <w:r w:rsidRPr="00CB12E0">
        <w:rPr>
          <w:rFonts w:ascii="Times New Roman" w:hAnsi="Times New Roman" w:cs="Times New Roman"/>
          <w:sz w:val="24"/>
          <w:szCs w:val="24"/>
        </w:rPr>
        <w:t>агротуризма</w:t>
      </w:r>
      <w:proofErr w:type="spellEnd"/>
      <w:r w:rsidRPr="00CB12E0">
        <w:rPr>
          <w:rFonts w:ascii="Times New Roman" w:hAnsi="Times New Roman" w:cs="Times New Roman"/>
          <w:sz w:val="24"/>
          <w:szCs w:val="24"/>
        </w:rPr>
        <w:t>, а также спортивного туризма с активными формами отдыха. Возможными факторами успешного развития туризма в районе являются близость Брянской области, не очень большая отдаленность от столицы Российской Федерации и федеральной трассы Москва - Киев.</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Доля туризма в валовой продукции по району составляла менее 1%, а с учетом внедрения данной Программы составит от 3 - 3,5%.</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Дальнейшему развитию туристического потенциала района препятствует неудовлетворительное состояние материальной базы туризма, коллективных средств размещения, особенно в сфере сельского туризма, отсутствие потенциальных инвесторов, некачественное состояние или отсутствие автомобильных дорог с твердым покрытием, обеспечивающих связь с крупными автомобильными трассами.</w:t>
      </w:r>
    </w:p>
    <w:p w:rsidR="00746250" w:rsidRPr="00CB12E0" w:rsidRDefault="00746250" w:rsidP="00746250">
      <w:pPr>
        <w:pStyle w:val="ConsPlusNormal"/>
        <w:spacing w:before="220"/>
        <w:ind w:firstLine="540"/>
        <w:jc w:val="both"/>
        <w:rPr>
          <w:rFonts w:ascii="Times New Roman" w:hAnsi="Times New Roman" w:cs="Times New Roman"/>
          <w:sz w:val="24"/>
          <w:szCs w:val="24"/>
        </w:rPr>
      </w:pPr>
      <w:proofErr w:type="gramStart"/>
      <w:r w:rsidRPr="00CB12E0">
        <w:rPr>
          <w:rFonts w:ascii="Times New Roman" w:hAnsi="Times New Roman" w:cs="Times New Roman"/>
          <w:sz w:val="24"/>
          <w:szCs w:val="24"/>
        </w:rPr>
        <w:t xml:space="preserve">Для целей настоящей Программы под субъектами туристской индустрии понимаются юридические лица, индивидуальные предприниматели, предоставляющие комплекс туристско-экскурсионных услуг в сфере туристской индустрии, организации, осуществляющие </w:t>
      </w:r>
      <w:proofErr w:type="spellStart"/>
      <w:r w:rsidRPr="00CB12E0">
        <w:rPr>
          <w:rFonts w:ascii="Times New Roman" w:hAnsi="Times New Roman" w:cs="Times New Roman"/>
          <w:sz w:val="24"/>
          <w:szCs w:val="24"/>
        </w:rPr>
        <w:t>туроператорскую</w:t>
      </w:r>
      <w:proofErr w:type="spellEnd"/>
      <w:r w:rsidRPr="00CB12E0">
        <w:rPr>
          <w:rFonts w:ascii="Times New Roman" w:hAnsi="Times New Roman" w:cs="Times New Roman"/>
          <w:sz w:val="24"/>
          <w:szCs w:val="24"/>
        </w:rPr>
        <w:t xml:space="preserve"> и </w:t>
      </w:r>
      <w:proofErr w:type="spellStart"/>
      <w:r w:rsidRPr="00CB12E0">
        <w:rPr>
          <w:rFonts w:ascii="Times New Roman" w:hAnsi="Times New Roman" w:cs="Times New Roman"/>
          <w:sz w:val="24"/>
          <w:szCs w:val="24"/>
        </w:rPr>
        <w:t>турагентскую</w:t>
      </w:r>
      <w:proofErr w:type="spellEnd"/>
      <w:r w:rsidRPr="00CB12E0">
        <w:rPr>
          <w:rFonts w:ascii="Times New Roman" w:hAnsi="Times New Roman" w:cs="Times New Roman"/>
          <w:sz w:val="24"/>
          <w:szCs w:val="24"/>
        </w:rPr>
        <w:t xml:space="preserve"> деятельность, операторы туристских информационных систем, а также организации, предоставляющие услуги экскурсоводов (гидов), гидов-переводчиков и инструкторов-проводников, включая субъектов аграрного туризма.</w:t>
      </w:r>
      <w:proofErr w:type="gramEnd"/>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xml:space="preserve">Применение программно-целевого метода на основе межведомственной координации </w:t>
      </w:r>
      <w:r w:rsidRPr="00CB12E0">
        <w:rPr>
          <w:rFonts w:ascii="Times New Roman" w:hAnsi="Times New Roman" w:cs="Times New Roman"/>
          <w:sz w:val="24"/>
          <w:szCs w:val="24"/>
        </w:rPr>
        <w:lastRenderedPageBreak/>
        <w:t xml:space="preserve">позволит увеличить эффективность использования бюджетных средств, </w:t>
      </w:r>
      <w:proofErr w:type="gramStart"/>
      <w:r w:rsidRPr="00CB12E0">
        <w:rPr>
          <w:rFonts w:ascii="Times New Roman" w:hAnsi="Times New Roman" w:cs="Times New Roman"/>
          <w:sz w:val="24"/>
          <w:szCs w:val="24"/>
        </w:rPr>
        <w:t>усовершенствовать и гармонизировать</w:t>
      </w:r>
      <w:proofErr w:type="gramEnd"/>
      <w:r w:rsidRPr="00CB12E0">
        <w:rPr>
          <w:rFonts w:ascii="Times New Roman" w:hAnsi="Times New Roman" w:cs="Times New Roman"/>
          <w:sz w:val="24"/>
          <w:szCs w:val="24"/>
        </w:rPr>
        <w:t xml:space="preserve"> региональное и муниципальное законодательство, снять излишние административные барьеры и создать условия для формирования инвестиционной активности.</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Title"/>
        <w:jc w:val="center"/>
        <w:outlineLvl w:val="1"/>
        <w:rPr>
          <w:rFonts w:ascii="Times New Roman" w:hAnsi="Times New Roman" w:cs="Times New Roman"/>
          <w:sz w:val="24"/>
          <w:szCs w:val="24"/>
        </w:rPr>
      </w:pPr>
      <w:r w:rsidRPr="00CB12E0">
        <w:rPr>
          <w:rFonts w:ascii="Times New Roman" w:hAnsi="Times New Roman" w:cs="Times New Roman"/>
          <w:sz w:val="24"/>
          <w:szCs w:val="24"/>
        </w:rPr>
        <w:t>2. Основная цель, задачи и индикаторы достижения целей</w:t>
      </w:r>
    </w:p>
    <w:p w:rsidR="00746250" w:rsidRPr="00CB12E0" w:rsidRDefault="00746250" w:rsidP="00746250">
      <w:pPr>
        <w:pStyle w:val="ConsPlusTitle"/>
        <w:jc w:val="center"/>
        <w:rPr>
          <w:rFonts w:ascii="Times New Roman" w:hAnsi="Times New Roman" w:cs="Times New Roman"/>
          <w:sz w:val="24"/>
          <w:szCs w:val="24"/>
        </w:rPr>
      </w:pPr>
      <w:r w:rsidRPr="00CB12E0">
        <w:rPr>
          <w:rFonts w:ascii="Times New Roman" w:hAnsi="Times New Roman" w:cs="Times New Roman"/>
          <w:sz w:val="24"/>
          <w:szCs w:val="24"/>
        </w:rPr>
        <w:t>и решения задач муниципальной программы</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Normal"/>
        <w:ind w:firstLine="540"/>
        <w:jc w:val="both"/>
        <w:rPr>
          <w:rFonts w:ascii="Times New Roman" w:hAnsi="Times New Roman" w:cs="Times New Roman"/>
          <w:sz w:val="24"/>
          <w:szCs w:val="24"/>
        </w:rPr>
      </w:pPr>
      <w:r w:rsidRPr="00CB12E0">
        <w:rPr>
          <w:rFonts w:ascii="Times New Roman" w:hAnsi="Times New Roman" w:cs="Times New Roman"/>
          <w:sz w:val="24"/>
          <w:szCs w:val="24"/>
        </w:rPr>
        <w:t xml:space="preserve">Основной целью программы является увеличение туристского потока в </w:t>
      </w:r>
      <w:proofErr w:type="spellStart"/>
      <w:r w:rsidRPr="00CB12E0">
        <w:rPr>
          <w:rFonts w:ascii="Times New Roman" w:hAnsi="Times New Roman" w:cs="Times New Roman"/>
          <w:sz w:val="24"/>
          <w:szCs w:val="24"/>
        </w:rPr>
        <w:t>Людиновском</w:t>
      </w:r>
      <w:proofErr w:type="spellEnd"/>
      <w:r w:rsidRPr="00CB12E0">
        <w:rPr>
          <w:rFonts w:ascii="Times New Roman" w:hAnsi="Times New Roman" w:cs="Times New Roman"/>
          <w:sz w:val="24"/>
          <w:szCs w:val="24"/>
        </w:rPr>
        <w:t xml:space="preserve"> районе.</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Для достижения поставленной цели предполагается решить следующие задачи:</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1.1. Повышение конкурентоспособности туристского рынка, удовлетворяющего потребности иностранных и российских граждан в качественных туристских услугах.</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xml:space="preserve">1.2. Развитие приоритетных направлений туризма в </w:t>
      </w:r>
      <w:proofErr w:type="spellStart"/>
      <w:r w:rsidRPr="00CB12E0">
        <w:rPr>
          <w:rFonts w:ascii="Times New Roman" w:hAnsi="Times New Roman" w:cs="Times New Roman"/>
          <w:sz w:val="24"/>
          <w:szCs w:val="24"/>
        </w:rPr>
        <w:t>Людиновском</w:t>
      </w:r>
      <w:proofErr w:type="spellEnd"/>
      <w:r w:rsidRPr="00CB12E0">
        <w:rPr>
          <w:rFonts w:ascii="Times New Roman" w:hAnsi="Times New Roman" w:cs="Times New Roman"/>
          <w:sz w:val="24"/>
          <w:szCs w:val="24"/>
        </w:rPr>
        <w:t xml:space="preserve"> районе.</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1.3. Повышение качества туристских услуг и сохранение культурно-исторического потенциала района.</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Цель и задачи развития туристского комплекса Людиновского района на период с 2019 по 2025 годы определены на основании анализа существующих проблем с учетом достигнутого уровня развития туризма и наличия имеющихся ресурсов.</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Эффективность реализации государственной программы будет ежегодно оцениваться на основании следующих целевых индикаторов:</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Title"/>
        <w:jc w:val="center"/>
        <w:outlineLvl w:val="2"/>
        <w:rPr>
          <w:rFonts w:ascii="Times New Roman" w:hAnsi="Times New Roman" w:cs="Times New Roman"/>
          <w:sz w:val="24"/>
          <w:szCs w:val="24"/>
        </w:rPr>
      </w:pPr>
      <w:r w:rsidRPr="00CB12E0">
        <w:rPr>
          <w:rFonts w:ascii="Times New Roman" w:hAnsi="Times New Roman" w:cs="Times New Roman"/>
          <w:sz w:val="24"/>
          <w:szCs w:val="24"/>
        </w:rPr>
        <w:t>Сведения</w:t>
      </w:r>
    </w:p>
    <w:p w:rsidR="00746250" w:rsidRPr="00CB12E0" w:rsidRDefault="00746250" w:rsidP="00746250">
      <w:pPr>
        <w:pStyle w:val="ConsPlusTitle"/>
        <w:jc w:val="center"/>
        <w:rPr>
          <w:rFonts w:ascii="Times New Roman" w:hAnsi="Times New Roman" w:cs="Times New Roman"/>
          <w:sz w:val="24"/>
          <w:szCs w:val="24"/>
        </w:rPr>
      </w:pPr>
      <w:r w:rsidRPr="00CB12E0">
        <w:rPr>
          <w:rFonts w:ascii="Times New Roman" w:hAnsi="Times New Roman" w:cs="Times New Roman"/>
          <w:sz w:val="24"/>
          <w:szCs w:val="24"/>
        </w:rPr>
        <w:t>о целевых индикаторах муниципальной программы и их значениях</w:t>
      </w:r>
    </w:p>
    <w:p w:rsidR="00746250" w:rsidRPr="00CB12E0" w:rsidRDefault="00746250" w:rsidP="00746250">
      <w:pPr>
        <w:pStyle w:val="ConsPlusNormal"/>
        <w:jc w:val="both"/>
        <w:rPr>
          <w:rFonts w:ascii="Times New Roman" w:hAnsi="Times New Roman" w:cs="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02"/>
        <w:gridCol w:w="664"/>
        <w:gridCol w:w="664"/>
        <w:gridCol w:w="664"/>
        <w:gridCol w:w="664"/>
        <w:gridCol w:w="604"/>
        <w:gridCol w:w="604"/>
        <w:gridCol w:w="664"/>
        <w:gridCol w:w="664"/>
        <w:gridCol w:w="664"/>
      </w:tblGrid>
      <w:tr w:rsidR="00746250" w:rsidRPr="00CB12E0" w:rsidTr="00757F1E">
        <w:tc>
          <w:tcPr>
            <w:tcW w:w="454"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 xml:space="preserve">N </w:t>
            </w:r>
            <w:proofErr w:type="spellStart"/>
            <w:proofErr w:type="gramStart"/>
            <w:r w:rsidRPr="00CB12E0">
              <w:rPr>
                <w:rFonts w:ascii="Times New Roman" w:hAnsi="Times New Roman" w:cs="Times New Roman"/>
                <w:sz w:val="24"/>
                <w:szCs w:val="24"/>
              </w:rPr>
              <w:t>п</w:t>
            </w:r>
            <w:proofErr w:type="spellEnd"/>
            <w:proofErr w:type="gramEnd"/>
            <w:r w:rsidRPr="00CB12E0">
              <w:rPr>
                <w:rFonts w:ascii="Times New Roman" w:hAnsi="Times New Roman" w:cs="Times New Roman"/>
                <w:sz w:val="24"/>
                <w:szCs w:val="24"/>
              </w:rPr>
              <w:t>/</w:t>
            </w:r>
            <w:proofErr w:type="spellStart"/>
            <w:r w:rsidRPr="00CB12E0">
              <w:rPr>
                <w:rFonts w:ascii="Times New Roman" w:hAnsi="Times New Roman" w:cs="Times New Roman"/>
                <w:sz w:val="24"/>
                <w:szCs w:val="24"/>
              </w:rPr>
              <w:t>п</w:t>
            </w:r>
            <w:proofErr w:type="spellEnd"/>
          </w:p>
        </w:tc>
        <w:tc>
          <w:tcPr>
            <w:tcW w:w="3402"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Наименование показателя</w:t>
            </w:r>
          </w:p>
        </w:tc>
        <w:tc>
          <w:tcPr>
            <w:tcW w:w="664"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2018, факт</w:t>
            </w:r>
          </w:p>
        </w:tc>
        <w:tc>
          <w:tcPr>
            <w:tcW w:w="5192" w:type="dxa"/>
            <w:gridSpan w:val="8"/>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Значения по годам реализации программы</w:t>
            </w:r>
          </w:p>
        </w:tc>
      </w:tr>
      <w:tr w:rsidR="00746250" w:rsidRPr="00CB12E0" w:rsidTr="00757F1E">
        <w:tc>
          <w:tcPr>
            <w:tcW w:w="454" w:type="dxa"/>
            <w:vMerge/>
          </w:tcPr>
          <w:p w:rsidR="00746250" w:rsidRPr="00CB12E0" w:rsidRDefault="00746250" w:rsidP="00757F1E">
            <w:pPr>
              <w:pStyle w:val="ConsPlusNormal"/>
              <w:rPr>
                <w:rFonts w:ascii="Times New Roman" w:hAnsi="Times New Roman" w:cs="Times New Roman"/>
                <w:sz w:val="24"/>
                <w:szCs w:val="24"/>
              </w:rPr>
            </w:pPr>
          </w:p>
        </w:tc>
        <w:tc>
          <w:tcPr>
            <w:tcW w:w="3402" w:type="dxa"/>
            <w:vMerge/>
          </w:tcPr>
          <w:p w:rsidR="00746250" w:rsidRPr="00CB12E0" w:rsidRDefault="00746250" w:rsidP="00757F1E">
            <w:pPr>
              <w:pStyle w:val="ConsPlusNormal"/>
              <w:rPr>
                <w:rFonts w:ascii="Times New Roman" w:hAnsi="Times New Roman" w:cs="Times New Roman"/>
                <w:sz w:val="24"/>
                <w:szCs w:val="24"/>
              </w:rPr>
            </w:pPr>
          </w:p>
        </w:tc>
        <w:tc>
          <w:tcPr>
            <w:tcW w:w="664" w:type="dxa"/>
            <w:vMerge/>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2019</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2020</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2021</w:t>
            </w:r>
          </w:p>
        </w:tc>
        <w:tc>
          <w:tcPr>
            <w:tcW w:w="60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2022</w:t>
            </w:r>
          </w:p>
        </w:tc>
        <w:tc>
          <w:tcPr>
            <w:tcW w:w="60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2023</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2024</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2025</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2026</w:t>
            </w:r>
          </w:p>
        </w:tc>
      </w:tr>
      <w:tr w:rsidR="00746250" w:rsidRPr="00CB12E0" w:rsidTr="00757F1E">
        <w:tc>
          <w:tcPr>
            <w:tcW w:w="45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1</w:t>
            </w:r>
          </w:p>
        </w:tc>
        <w:tc>
          <w:tcPr>
            <w:tcW w:w="3402"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xml:space="preserve">Объем туристского потока в </w:t>
            </w:r>
            <w:proofErr w:type="spellStart"/>
            <w:r w:rsidRPr="00CB12E0">
              <w:rPr>
                <w:rFonts w:ascii="Times New Roman" w:hAnsi="Times New Roman" w:cs="Times New Roman"/>
                <w:sz w:val="24"/>
                <w:szCs w:val="24"/>
              </w:rPr>
              <w:t>Людиновском</w:t>
            </w:r>
            <w:proofErr w:type="spellEnd"/>
            <w:r w:rsidRPr="00CB12E0">
              <w:rPr>
                <w:rFonts w:ascii="Times New Roman" w:hAnsi="Times New Roman" w:cs="Times New Roman"/>
                <w:sz w:val="24"/>
                <w:szCs w:val="24"/>
              </w:rPr>
              <w:t xml:space="preserve"> районе, включая экскурсантов, тыс. чел.</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19,6</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19,8</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20,0</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20,2</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20,3</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20,4</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20,5</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20,6</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20,6</w:t>
            </w:r>
          </w:p>
        </w:tc>
      </w:tr>
      <w:tr w:rsidR="00746250" w:rsidRPr="00CB12E0" w:rsidTr="00757F1E">
        <w:tc>
          <w:tcPr>
            <w:tcW w:w="45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w:t>
            </w:r>
          </w:p>
        </w:tc>
        <w:tc>
          <w:tcPr>
            <w:tcW w:w="3402"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Площадь номерного фонда коллективных средств размещения, тыс. кв. м</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4,113</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4,113</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4,113</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4,113</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4,2</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4,2</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4,2</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4,45</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4,45</w:t>
            </w:r>
          </w:p>
        </w:tc>
      </w:tr>
      <w:tr w:rsidR="00746250" w:rsidRPr="00CB12E0" w:rsidTr="00757F1E">
        <w:tc>
          <w:tcPr>
            <w:tcW w:w="45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3</w:t>
            </w:r>
          </w:p>
        </w:tc>
        <w:tc>
          <w:tcPr>
            <w:tcW w:w="3402"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Количество койко-мест в коллективных средствах размещения, ед.</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418</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418</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418</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418</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430</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430</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430</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450</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450</w:t>
            </w:r>
          </w:p>
        </w:tc>
      </w:tr>
      <w:tr w:rsidR="00746250" w:rsidRPr="00CB12E0" w:rsidTr="00757F1E">
        <w:tc>
          <w:tcPr>
            <w:tcW w:w="45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4</w:t>
            </w:r>
          </w:p>
        </w:tc>
        <w:tc>
          <w:tcPr>
            <w:tcW w:w="3402"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xml:space="preserve">Количество объектов </w:t>
            </w:r>
            <w:proofErr w:type="gramStart"/>
            <w:r w:rsidRPr="00CB12E0">
              <w:rPr>
                <w:rFonts w:ascii="Times New Roman" w:hAnsi="Times New Roman" w:cs="Times New Roman"/>
                <w:sz w:val="24"/>
                <w:szCs w:val="24"/>
              </w:rPr>
              <w:t>аграрного</w:t>
            </w:r>
            <w:proofErr w:type="gramEnd"/>
            <w:r w:rsidRPr="00CB12E0">
              <w:rPr>
                <w:rFonts w:ascii="Times New Roman" w:hAnsi="Times New Roman" w:cs="Times New Roman"/>
                <w:sz w:val="24"/>
                <w:szCs w:val="24"/>
              </w:rPr>
              <w:t xml:space="preserve"> туризма, ед.</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7</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7</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7</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7</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7</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7</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7</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7</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7</w:t>
            </w:r>
          </w:p>
        </w:tc>
      </w:tr>
      <w:tr w:rsidR="00746250" w:rsidRPr="00CB12E0" w:rsidTr="00757F1E">
        <w:tc>
          <w:tcPr>
            <w:tcW w:w="45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5</w:t>
            </w:r>
          </w:p>
        </w:tc>
        <w:tc>
          <w:tcPr>
            <w:tcW w:w="3402"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 xml:space="preserve">Объем платных услуг, оказанных населению в сфере туриндустрии, </w:t>
            </w:r>
            <w:proofErr w:type="spellStart"/>
            <w:proofErr w:type="gramStart"/>
            <w:r w:rsidRPr="00CB12E0">
              <w:rPr>
                <w:rFonts w:ascii="Times New Roman" w:hAnsi="Times New Roman" w:cs="Times New Roman"/>
                <w:sz w:val="24"/>
                <w:szCs w:val="24"/>
              </w:rPr>
              <w:t>млн</w:t>
            </w:r>
            <w:proofErr w:type="spellEnd"/>
            <w:proofErr w:type="gramEnd"/>
            <w:r w:rsidRPr="00CB12E0">
              <w:rPr>
                <w:rFonts w:ascii="Times New Roman" w:hAnsi="Times New Roman" w:cs="Times New Roman"/>
                <w:sz w:val="24"/>
                <w:szCs w:val="24"/>
              </w:rPr>
              <w:t xml:space="preserve"> руб.</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24,02</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24,9</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25,9</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27,0</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28,1</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29,2</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30,37</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31,58</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31,58</w:t>
            </w:r>
          </w:p>
        </w:tc>
      </w:tr>
      <w:tr w:rsidR="00746250" w:rsidRPr="00CB12E0" w:rsidTr="00757F1E">
        <w:tc>
          <w:tcPr>
            <w:tcW w:w="45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lastRenderedPageBreak/>
              <w:t>6</w:t>
            </w:r>
          </w:p>
        </w:tc>
        <w:tc>
          <w:tcPr>
            <w:tcW w:w="3402"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Количество занятых в сфере туриндустрии, тыс. чел.</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0,315</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0,320</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0,32</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0,32</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0,33</w:t>
            </w:r>
          </w:p>
        </w:tc>
        <w:tc>
          <w:tcPr>
            <w:tcW w:w="60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0,34</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0,35</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0,35</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0,35</w:t>
            </w:r>
          </w:p>
        </w:tc>
      </w:tr>
    </w:tbl>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Title"/>
        <w:jc w:val="center"/>
        <w:outlineLvl w:val="1"/>
        <w:rPr>
          <w:rFonts w:ascii="Times New Roman" w:hAnsi="Times New Roman" w:cs="Times New Roman"/>
          <w:sz w:val="24"/>
          <w:szCs w:val="24"/>
        </w:rPr>
      </w:pPr>
      <w:r w:rsidRPr="00CB12E0">
        <w:rPr>
          <w:rFonts w:ascii="Times New Roman" w:hAnsi="Times New Roman" w:cs="Times New Roman"/>
          <w:sz w:val="24"/>
          <w:szCs w:val="24"/>
        </w:rPr>
        <w:t>3. Обобщенная характеристика основных мероприятий программы</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Normal"/>
        <w:ind w:firstLine="540"/>
        <w:jc w:val="both"/>
        <w:rPr>
          <w:rFonts w:ascii="Times New Roman" w:hAnsi="Times New Roman" w:cs="Times New Roman"/>
          <w:sz w:val="24"/>
          <w:szCs w:val="24"/>
        </w:rPr>
      </w:pPr>
      <w:r w:rsidRPr="00CB12E0">
        <w:rPr>
          <w:rFonts w:ascii="Times New Roman" w:hAnsi="Times New Roman" w:cs="Times New Roman"/>
          <w:sz w:val="24"/>
          <w:szCs w:val="24"/>
        </w:rPr>
        <w:t>Для обеспечения связи влияния основных мероприятий на достижение целей муниципальной программы информация, представленная в данном разделе, дает характеристику основных мероприятий муниципальной программы с акцентом на контрольные события, которые в большей степени затрагивают достижение целей муниципальной программы.</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Title"/>
        <w:jc w:val="center"/>
        <w:outlineLvl w:val="2"/>
        <w:rPr>
          <w:rFonts w:ascii="Times New Roman" w:hAnsi="Times New Roman" w:cs="Times New Roman"/>
          <w:sz w:val="24"/>
          <w:szCs w:val="24"/>
        </w:rPr>
      </w:pPr>
      <w:r w:rsidRPr="00CB12E0">
        <w:rPr>
          <w:rFonts w:ascii="Times New Roman" w:hAnsi="Times New Roman" w:cs="Times New Roman"/>
          <w:sz w:val="24"/>
          <w:szCs w:val="24"/>
        </w:rPr>
        <w:t>3.1. Обеспечение туристско-рекреационного комплекса</w:t>
      </w:r>
    </w:p>
    <w:p w:rsidR="00746250" w:rsidRPr="00CB12E0" w:rsidRDefault="00746250" w:rsidP="00746250">
      <w:pPr>
        <w:pStyle w:val="ConsPlusTitle"/>
        <w:jc w:val="center"/>
        <w:rPr>
          <w:rFonts w:ascii="Times New Roman" w:hAnsi="Times New Roman" w:cs="Times New Roman"/>
          <w:sz w:val="24"/>
          <w:szCs w:val="24"/>
        </w:rPr>
      </w:pPr>
      <w:r w:rsidRPr="00CB12E0">
        <w:rPr>
          <w:rFonts w:ascii="Times New Roman" w:hAnsi="Times New Roman" w:cs="Times New Roman"/>
          <w:sz w:val="24"/>
          <w:szCs w:val="24"/>
        </w:rPr>
        <w:t>объектами инженерной инфраструктуры</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Normal"/>
        <w:ind w:firstLine="540"/>
        <w:jc w:val="both"/>
        <w:rPr>
          <w:rFonts w:ascii="Times New Roman" w:hAnsi="Times New Roman" w:cs="Times New Roman"/>
          <w:sz w:val="24"/>
          <w:szCs w:val="24"/>
        </w:rPr>
      </w:pPr>
      <w:r w:rsidRPr="00CB12E0">
        <w:rPr>
          <w:rFonts w:ascii="Times New Roman" w:hAnsi="Times New Roman" w:cs="Times New Roman"/>
          <w:sz w:val="24"/>
          <w:szCs w:val="24"/>
        </w:rPr>
        <w:t>Краткая характеристика основного мероприятия:</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xml:space="preserve">- решает задачу повышения конкурентоспособности туристского рынка, удовлетворяющего потребности российских и иностранных граждан в качественных туристских услугах, с обеспечением </w:t>
      </w:r>
      <w:proofErr w:type="gramStart"/>
      <w:r w:rsidRPr="00CB12E0">
        <w:rPr>
          <w:rFonts w:ascii="Times New Roman" w:hAnsi="Times New Roman" w:cs="Times New Roman"/>
          <w:sz w:val="24"/>
          <w:szCs w:val="24"/>
        </w:rPr>
        <w:t>увеличения количества коллективных средств размещения туристов</w:t>
      </w:r>
      <w:proofErr w:type="gramEnd"/>
      <w:r w:rsidRPr="00CB12E0">
        <w:rPr>
          <w:rFonts w:ascii="Times New Roman" w:hAnsi="Times New Roman" w:cs="Times New Roman"/>
          <w:sz w:val="24"/>
          <w:szCs w:val="24"/>
        </w:rPr>
        <w:t xml:space="preserve"> на основе наличия объектов инженерной инфраструктуры (дорожной, коммунальной);</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влияет на качество предоставления коммунальных услуг населению населенных пунктов, содействует благоустройству населенных пунктов, в том числе в сельской местности, развитию дорожного строительства, обеспечивает увеличение доходной базы бюджетов всех уровней, удовлетворение потребностей различных категорий населения в активном и полноценном отдыхе.</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Title"/>
        <w:jc w:val="center"/>
        <w:outlineLvl w:val="2"/>
        <w:rPr>
          <w:rFonts w:ascii="Times New Roman" w:hAnsi="Times New Roman" w:cs="Times New Roman"/>
          <w:sz w:val="24"/>
          <w:szCs w:val="24"/>
        </w:rPr>
      </w:pPr>
      <w:r w:rsidRPr="00CB12E0">
        <w:rPr>
          <w:rFonts w:ascii="Times New Roman" w:hAnsi="Times New Roman" w:cs="Times New Roman"/>
          <w:sz w:val="24"/>
          <w:szCs w:val="24"/>
        </w:rPr>
        <w:t>3.2. Определение и поддержка приоритетных направлений</w:t>
      </w:r>
    </w:p>
    <w:p w:rsidR="00746250" w:rsidRPr="00CB12E0" w:rsidRDefault="00746250" w:rsidP="00746250">
      <w:pPr>
        <w:pStyle w:val="ConsPlusTitle"/>
        <w:jc w:val="center"/>
        <w:rPr>
          <w:rFonts w:ascii="Times New Roman" w:hAnsi="Times New Roman" w:cs="Times New Roman"/>
          <w:sz w:val="24"/>
          <w:szCs w:val="24"/>
        </w:rPr>
      </w:pPr>
      <w:r w:rsidRPr="00CB12E0">
        <w:rPr>
          <w:rFonts w:ascii="Times New Roman" w:hAnsi="Times New Roman" w:cs="Times New Roman"/>
          <w:sz w:val="24"/>
          <w:szCs w:val="24"/>
        </w:rPr>
        <w:t>туристской деятельности</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Normal"/>
        <w:ind w:firstLine="540"/>
        <w:jc w:val="both"/>
        <w:rPr>
          <w:rFonts w:ascii="Times New Roman" w:hAnsi="Times New Roman" w:cs="Times New Roman"/>
          <w:sz w:val="24"/>
          <w:szCs w:val="24"/>
        </w:rPr>
      </w:pPr>
      <w:r w:rsidRPr="00CB12E0">
        <w:rPr>
          <w:rFonts w:ascii="Times New Roman" w:hAnsi="Times New Roman" w:cs="Times New Roman"/>
          <w:sz w:val="24"/>
          <w:szCs w:val="24"/>
        </w:rPr>
        <w:t>Краткая характеристика основного мероприятия:</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xml:space="preserve">- решает задачу по развитию приоритетных направлений туризма в </w:t>
      </w:r>
      <w:proofErr w:type="spellStart"/>
      <w:r w:rsidRPr="00CB12E0">
        <w:rPr>
          <w:rFonts w:ascii="Times New Roman" w:hAnsi="Times New Roman" w:cs="Times New Roman"/>
          <w:sz w:val="24"/>
          <w:szCs w:val="24"/>
        </w:rPr>
        <w:t>Людиновском</w:t>
      </w:r>
      <w:proofErr w:type="spellEnd"/>
      <w:r w:rsidRPr="00CB12E0">
        <w:rPr>
          <w:rFonts w:ascii="Times New Roman" w:hAnsi="Times New Roman" w:cs="Times New Roman"/>
          <w:sz w:val="24"/>
          <w:szCs w:val="24"/>
        </w:rPr>
        <w:t xml:space="preserve"> районе, в том числе: аграрного (сельского), культурно-познавательного (паломнического, исторического, событийного), спортивного туризма с активными формами отдыха, делового (</w:t>
      </w:r>
      <w:proofErr w:type="spellStart"/>
      <w:r w:rsidRPr="00CB12E0">
        <w:rPr>
          <w:rFonts w:ascii="Times New Roman" w:hAnsi="Times New Roman" w:cs="Times New Roman"/>
          <w:sz w:val="24"/>
          <w:szCs w:val="24"/>
        </w:rPr>
        <w:t>конгрессионного</w:t>
      </w:r>
      <w:proofErr w:type="spellEnd"/>
      <w:r w:rsidRPr="00CB12E0">
        <w:rPr>
          <w:rFonts w:ascii="Times New Roman" w:hAnsi="Times New Roman" w:cs="Times New Roman"/>
          <w:sz w:val="24"/>
          <w:szCs w:val="24"/>
        </w:rPr>
        <w:t>), экологического и школьного туризма;</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влияет на удовлетворение потребностей различных категорий населения в активном и полноценном отдыхе, содействует созданию новых рабочих мест, повышению благоустройства населенных пунктов, воспитанию патриотизма и любви к родному краю;</w:t>
      </w:r>
    </w:p>
    <w:p w:rsidR="00746250" w:rsidRPr="00CB12E0" w:rsidRDefault="00746250" w:rsidP="00746250">
      <w:pPr>
        <w:pStyle w:val="ConsPlusNormal"/>
        <w:spacing w:before="220"/>
        <w:ind w:firstLine="540"/>
        <w:jc w:val="both"/>
        <w:rPr>
          <w:rFonts w:ascii="Times New Roman" w:hAnsi="Times New Roman" w:cs="Times New Roman"/>
          <w:sz w:val="24"/>
          <w:szCs w:val="24"/>
        </w:rPr>
      </w:pPr>
      <w:proofErr w:type="gramStart"/>
      <w:r w:rsidRPr="00CB12E0">
        <w:rPr>
          <w:rFonts w:ascii="Times New Roman" w:hAnsi="Times New Roman" w:cs="Times New Roman"/>
          <w:sz w:val="24"/>
          <w:szCs w:val="24"/>
        </w:rPr>
        <w:t>- обеспечивает государственную поддержку субъектам аграрного туризма в части субсидирования процентных ставок по привлеченным кредитам в российских кредитных организациях на развитие несельскохозяйственных видов деятельности, связанных с развитием аграрного туризма (кроме крестьянских (фермерских) хозяйств, граждан, ведущих личное подсобное хозяйство, сельскохозяйственных потребительских кооперативов, а также сельскохозяйственных товаропроизводителей), субсидирование части затрат на развитие материально-технической базы субъектов аграрного туризма;</w:t>
      </w:r>
      <w:proofErr w:type="gramEnd"/>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обеспечивает государственную поддержку участникам государственной программы, трудоустроенным на объекты туристской индустрии, прибывшим по проекту переселения "Объекты туриндустрии";</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lastRenderedPageBreak/>
        <w:t>- обеспечивает разработку нормативных правовых актов, направленных на создание социально-экономических условий для развития индустрии туризма по приоритетным направлениям;</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обеспечивает оказание информационно-консультационной и методической помощи по реализации новых инвестиционных проектов в сфере туризма (строительства новых объектов туристской индустрии, реализации мероприятий по реконструкции, модернизации и обновлению материально-технической базы);</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обеспечивает сопровождение инвестиционных проектов по развитию и реконструкции материальной базы существующих объектов туристской индустрии, строительству новых объектов туристской индустрии (2019 - 2026 гг.);</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обеспечивает организацию участия и проведение крупных ярмарок, приуроченных к историко-культурным событиям областного и местного значения, мероприятий событийного туризма (фестивалей, праздников, реконструкции значимых событий), конференций, пресс-туров, выставок и иных мероприятий туристской направленности;</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обеспечивает организацию работы по изучению объектов этнографии и народных промыслов, сбор и обобщение информации по старинным легендам, притчам и преданиям;</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обеспечивает организацию мероприятий социального туризма (походов выходного дня, пешеходных экскурсий);</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xml:space="preserve">- обеспечивает организацию и проведение массовых мероприятий </w:t>
      </w:r>
      <w:proofErr w:type="gramStart"/>
      <w:r w:rsidRPr="00CB12E0">
        <w:rPr>
          <w:rFonts w:ascii="Times New Roman" w:hAnsi="Times New Roman" w:cs="Times New Roman"/>
          <w:sz w:val="24"/>
          <w:szCs w:val="24"/>
        </w:rPr>
        <w:t>активного</w:t>
      </w:r>
      <w:proofErr w:type="gramEnd"/>
      <w:r w:rsidRPr="00CB12E0">
        <w:rPr>
          <w:rFonts w:ascii="Times New Roman" w:hAnsi="Times New Roman" w:cs="Times New Roman"/>
          <w:sz w:val="24"/>
          <w:szCs w:val="24"/>
        </w:rPr>
        <w:t xml:space="preserve"> туризма на территории Калужской области (</w:t>
      </w:r>
      <w:proofErr w:type="spellStart"/>
      <w:r w:rsidRPr="00CB12E0">
        <w:rPr>
          <w:rFonts w:ascii="Times New Roman" w:hAnsi="Times New Roman" w:cs="Times New Roman"/>
          <w:sz w:val="24"/>
          <w:szCs w:val="24"/>
        </w:rPr>
        <w:t>туриады</w:t>
      </w:r>
      <w:proofErr w:type="spellEnd"/>
      <w:r w:rsidRPr="00CB12E0">
        <w:rPr>
          <w:rFonts w:ascii="Times New Roman" w:hAnsi="Times New Roman" w:cs="Times New Roman"/>
          <w:sz w:val="24"/>
          <w:szCs w:val="24"/>
        </w:rPr>
        <w:t>, туристские походы I - II категорий сложности);</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обеспечивает организацию туристско-краеведческих массовых мероприятий, обновление, укрепление и модернизацию материально-технической базы образовательных учреждений для занятий туризмом и краеведением.</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Title"/>
        <w:jc w:val="center"/>
        <w:outlineLvl w:val="2"/>
        <w:rPr>
          <w:rFonts w:ascii="Times New Roman" w:hAnsi="Times New Roman" w:cs="Times New Roman"/>
          <w:sz w:val="24"/>
          <w:szCs w:val="24"/>
        </w:rPr>
      </w:pPr>
      <w:r w:rsidRPr="00CB12E0">
        <w:rPr>
          <w:rFonts w:ascii="Times New Roman" w:hAnsi="Times New Roman" w:cs="Times New Roman"/>
          <w:sz w:val="24"/>
          <w:szCs w:val="24"/>
        </w:rPr>
        <w:t>3.3. Организационная, информационная и кадровая поддержка</w:t>
      </w:r>
    </w:p>
    <w:p w:rsidR="00746250" w:rsidRPr="00CB12E0" w:rsidRDefault="00746250" w:rsidP="00746250">
      <w:pPr>
        <w:pStyle w:val="ConsPlusTitle"/>
        <w:jc w:val="center"/>
        <w:rPr>
          <w:rFonts w:ascii="Times New Roman" w:hAnsi="Times New Roman" w:cs="Times New Roman"/>
          <w:sz w:val="24"/>
          <w:szCs w:val="24"/>
        </w:rPr>
      </w:pPr>
      <w:r w:rsidRPr="00CB12E0">
        <w:rPr>
          <w:rFonts w:ascii="Times New Roman" w:hAnsi="Times New Roman" w:cs="Times New Roman"/>
          <w:sz w:val="24"/>
          <w:szCs w:val="24"/>
        </w:rPr>
        <w:t>туристско-рекреационного комплекса Людиновского района</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Normal"/>
        <w:ind w:firstLine="540"/>
        <w:jc w:val="both"/>
        <w:rPr>
          <w:rFonts w:ascii="Times New Roman" w:hAnsi="Times New Roman" w:cs="Times New Roman"/>
          <w:sz w:val="24"/>
          <w:szCs w:val="24"/>
        </w:rPr>
      </w:pPr>
      <w:r w:rsidRPr="00CB12E0">
        <w:rPr>
          <w:rFonts w:ascii="Times New Roman" w:hAnsi="Times New Roman" w:cs="Times New Roman"/>
          <w:sz w:val="24"/>
          <w:szCs w:val="24"/>
        </w:rPr>
        <w:t>Краткая характеристика основного мероприятия:</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решает задачу повышения качества туристских услуг и сохранения культурно-исторического потенциала;</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влияет на удовлетворение потребностей различных категорий населения в активном и полноценном отдыхе;</w:t>
      </w:r>
    </w:p>
    <w:p w:rsidR="00746250" w:rsidRPr="00CB12E0" w:rsidRDefault="00746250" w:rsidP="00746250">
      <w:pPr>
        <w:pStyle w:val="ConsPlusNormal"/>
        <w:spacing w:before="220"/>
        <w:ind w:firstLine="540"/>
        <w:jc w:val="both"/>
        <w:rPr>
          <w:rFonts w:ascii="Times New Roman" w:hAnsi="Times New Roman" w:cs="Times New Roman"/>
          <w:sz w:val="24"/>
          <w:szCs w:val="24"/>
        </w:rPr>
      </w:pPr>
      <w:proofErr w:type="gramStart"/>
      <w:r w:rsidRPr="00CB12E0">
        <w:rPr>
          <w:rFonts w:ascii="Times New Roman" w:hAnsi="Times New Roman" w:cs="Times New Roman"/>
          <w:sz w:val="24"/>
          <w:szCs w:val="24"/>
        </w:rPr>
        <w:t>- обеспечивает предоставление населению услуги по дополнительному образованию туристско-краеведческой направленности, позволит увеличить количество обучающихся в учреждениях дополнительного образования туристско-краеведческой направленности в муниципальных учреждениях;</w:t>
      </w:r>
      <w:proofErr w:type="gramEnd"/>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обеспечивает популяризацию туристского потенциала и информационное обеспечение туристской отрасли Калужской области, в том числе через распространение информации об историко-культурном наследии, природно-оздоровительном потенциале, объектах туристического показа, через привлечение населения региона к разработке туристских маршрутов по родному краю, содействие сохранению народных традиций и ремесел;</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обеспечивает ежегодное участие района в крупных выставочно-ярмарочных мероприятиях, рекламно-информационных турах, форумах, конференциях, семинарах;</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lastRenderedPageBreak/>
        <w:t>- обеспечивает проведение обучающих семинаров для субъектов туристской индустрии по перспективным направлениям развития туризма;</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xml:space="preserve">- обеспечивает подготовку и издание методической, справочной литературы по вопросам развития внутреннего и въездного туризма на территории Людиновского района, </w:t>
      </w:r>
      <w:proofErr w:type="spellStart"/>
      <w:r w:rsidRPr="00CB12E0">
        <w:rPr>
          <w:rFonts w:ascii="Times New Roman" w:hAnsi="Times New Roman" w:cs="Times New Roman"/>
          <w:sz w:val="24"/>
          <w:szCs w:val="24"/>
        </w:rPr>
        <w:t>экскурсоведения</w:t>
      </w:r>
      <w:proofErr w:type="spellEnd"/>
      <w:r w:rsidRPr="00CB12E0">
        <w:rPr>
          <w:rFonts w:ascii="Times New Roman" w:hAnsi="Times New Roman" w:cs="Times New Roman"/>
          <w:sz w:val="24"/>
          <w:szCs w:val="24"/>
        </w:rPr>
        <w:t>, организации гостиничного и ресторанного обслуживания;</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обеспечивает подготовку инструкторов активного туризма (право руководства походами I категории сложности).</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Title"/>
        <w:jc w:val="center"/>
        <w:outlineLvl w:val="1"/>
        <w:rPr>
          <w:rFonts w:ascii="Times New Roman" w:hAnsi="Times New Roman" w:cs="Times New Roman"/>
          <w:sz w:val="24"/>
          <w:szCs w:val="24"/>
        </w:rPr>
      </w:pPr>
      <w:r w:rsidRPr="00CB12E0">
        <w:rPr>
          <w:rFonts w:ascii="Times New Roman" w:hAnsi="Times New Roman" w:cs="Times New Roman"/>
          <w:sz w:val="24"/>
          <w:szCs w:val="24"/>
        </w:rPr>
        <w:t>4. Объем финансовых ресурсов, необходимых для реализации</w:t>
      </w:r>
    </w:p>
    <w:p w:rsidR="00746250" w:rsidRPr="00CB12E0" w:rsidRDefault="00746250" w:rsidP="00746250">
      <w:pPr>
        <w:pStyle w:val="ConsPlusTitle"/>
        <w:jc w:val="center"/>
        <w:rPr>
          <w:rFonts w:ascii="Times New Roman" w:hAnsi="Times New Roman" w:cs="Times New Roman"/>
          <w:sz w:val="24"/>
          <w:szCs w:val="24"/>
        </w:rPr>
      </w:pPr>
      <w:r w:rsidRPr="00CB12E0">
        <w:rPr>
          <w:rFonts w:ascii="Times New Roman" w:hAnsi="Times New Roman" w:cs="Times New Roman"/>
          <w:sz w:val="24"/>
          <w:szCs w:val="24"/>
        </w:rPr>
        <w:t>программы</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Normal"/>
        <w:ind w:firstLine="540"/>
        <w:jc w:val="both"/>
        <w:rPr>
          <w:rFonts w:ascii="Times New Roman" w:hAnsi="Times New Roman" w:cs="Times New Roman"/>
          <w:sz w:val="24"/>
          <w:szCs w:val="24"/>
        </w:rPr>
      </w:pPr>
      <w:r w:rsidRPr="00CB12E0">
        <w:rPr>
          <w:rFonts w:ascii="Times New Roman" w:hAnsi="Times New Roman" w:cs="Times New Roman"/>
          <w:sz w:val="24"/>
          <w:szCs w:val="24"/>
        </w:rPr>
        <w:t xml:space="preserve">Общий объем ресурсного обеспечения программы за 2019 - 2026 гг. по всем источникам финансирования составляет </w:t>
      </w:r>
      <w:r w:rsidRPr="00CB12E0">
        <w:rPr>
          <w:rFonts w:ascii="Times New Roman" w:hAnsi="Times New Roman" w:cs="Times New Roman"/>
          <w:color w:val="000000"/>
          <w:sz w:val="24"/>
          <w:szCs w:val="24"/>
        </w:rPr>
        <w:t>3399,7</w:t>
      </w:r>
      <w:r w:rsidRPr="00CB12E0">
        <w:rPr>
          <w:rFonts w:ascii="Times New Roman" w:hAnsi="Times New Roman" w:cs="Times New Roman"/>
          <w:sz w:val="24"/>
          <w:szCs w:val="24"/>
        </w:rPr>
        <w:t>тысячи рублей.</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(тыс. рублей)</w:t>
      </w:r>
    </w:p>
    <w:p w:rsidR="00746250" w:rsidRPr="00CB12E0" w:rsidRDefault="00746250" w:rsidP="00746250">
      <w:pPr>
        <w:pStyle w:val="ConsPlusNormal"/>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844"/>
        <w:gridCol w:w="664"/>
        <w:gridCol w:w="664"/>
        <w:gridCol w:w="664"/>
        <w:gridCol w:w="664"/>
        <w:gridCol w:w="664"/>
        <w:gridCol w:w="664"/>
        <w:gridCol w:w="664"/>
        <w:gridCol w:w="664"/>
      </w:tblGrid>
      <w:tr w:rsidR="00746250" w:rsidRPr="00CB12E0" w:rsidTr="00757F1E">
        <w:tc>
          <w:tcPr>
            <w:tcW w:w="3005"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Наименование показателя</w:t>
            </w:r>
          </w:p>
        </w:tc>
        <w:tc>
          <w:tcPr>
            <w:tcW w:w="844"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Всего</w:t>
            </w:r>
          </w:p>
        </w:tc>
        <w:tc>
          <w:tcPr>
            <w:tcW w:w="5312" w:type="dxa"/>
            <w:gridSpan w:val="8"/>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В том числе по годам реализации</w:t>
            </w:r>
          </w:p>
        </w:tc>
      </w:tr>
      <w:tr w:rsidR="00746250" w:rsidRPr="00CB12E0" w:rsidTr="00757F1E">
        <w:tc>
          <w:tcPr>
            <w:tcW w:w="3005" w:type="dxa"/>
            <w:vMerge/>
          </w:tcPr>
          <w:p w:rsidR="00746250" w:rsidRPr="00CB12E0" w:rsidRDefault="00746250" w:rsidP="00757F1E">
            <w:pPr>
              <w:pStyle w:val="ConsPlusNormal"/>
              <w:rPr>
                <w:rFonts w:ascii="Times New Roman" w:hAnsi="Times New Roman" w:cs="Times New Roman"/>
                <w:sz w:val="24"/>
                <w:szCs w:val="24"/>
              </w:rPr>
            </w:pPr>
          </w:p>
        </w:tc>
        <w:tc>
          <w:tcPr>
            <w:tcW w:w="844" w:type="dxa"/>
            <w:vMerge/>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2019</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2020</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2021</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2022</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2023</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2024</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2025</w:t>
            </w: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2026</w:t>
            </w:r>
          </w:p>
        </w:tc>
      </w:tr>
      <w:tr w:rsidR="00746250" w:rsidRPr="00CB12E0" w:rsidTr="00757F1E">
        <w:tc>
          <w:tcPr>
            <w:tcW w:w="3005"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Всего</w:t>
            </w:r>
          </w:p>
        </w:tc>
        <w:tc>
          <w:tcPr>
            <w:tcW w:w="844" w:type="dxa"/>
            <w:vAlign w:val="bottom"/>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3399,7</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388,6</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172,7</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54,5</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383,9</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r>
      <w:tr w:rsidR="00746250" w:rsidRPr="00CB12E0" w:rsidTr="00757F1E">
        <w:tc>
          <w:tcPr>
            <w:tcW w:w="3005"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В том числе по источникам финансирования:</w:t>
            </w:r>
          </w:p>
        </w:tc>
        <w:tc>
          <w:tcPr>
            <w:tcW w:w="844" w:type="dxa"/>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rPr>
                <w:rFonts w:ascii="Times New Roman" w:hAnsi="Times New Roman" w:cs="Times New Roman"/>
                <w:sz w:val="24"/>
                <w:szCs w:val="24"/>
              </w:rPr>
            </w:pPr>
          </w:p>
        </w:tc>
      </w:tr>
      <w:tr w:rsidR="00746250" w:rsidRPr="00CB12E0" w:rsidTr="00757F1E">
        <w:tc>
          <w:tcPr>
            <w:tcW w:w="3005"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средства бюджета МР</w:t>
            </w:r>
          </w:p>
        </w:tc>
        <w:tc>
          <w:tcPr>
            <w:tcW w:w="844" w:type="dxa"/>
            <w:vAlign w:val="bottom"/>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3399,7</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388,6</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172,7</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54,5</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383,9</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66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r>
    </w:tbl>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Title"/>
        <w:jc w:val="center"/>
        <w:outlineLvl w:val="1"/>
        <w:rPr>
          <w:rFonts w:ascii="Times New Roman" w:hAnsi="Times New Roman" w:cs="Times New Roman"/>
          <w:sz w:val="24"/>
          <w:szCs w:val="24"/>
        </w:rPr>
      </w:pPr>
      <w:r w:rsidRPr="00CB12E0">
        <w:rPr>
          <w:rFonts w:ascii="Times New Roman" w:hAnsi="Times New Roman" w:cs="Times New Roman"/>
          <w:sz w:val="24"/>
          <w:szCs w:val="24"/>
        </w:rPr>
        <w:t>5. Механизм реализации программы</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Normal"/>
        <w:ind w:firstLine="540"/>
        <w:jc w:val="both"/>
        <w:rPr>
          <w:rFonts w:ascii="Times New Roman" w:hAnsi="Times New Roman" w:cs="Times New Roman"/>
          <w:sz w:val="24"/>
          <w:szCs w:val="24"/>
        </w:rPr>
      </w:pPr>
      <w:r w:rsidRPr="00CB12E0">
        <w:rPr>
          <w:rFonts w:ascii="Times New Roman" w:hAnsi="Times New Roman" w:cs="Times New Roman"/>
          <w:sz w:val="24"/>
          <w:szCs w:val="24"/>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взаимовыгодном сотрудничестве, обеспечивает широкие возможности для участия всех заинтересованных юридических и физических лиц:</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отдел инвестиций и экономического развития администрации муниципального района;</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отдел спорта, туризма, молодежной политики и информационного сопровождения администрации муниципального района;</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xml:space="preserve">- отдел культуры администрации </w:t>
      </w:r>
      <w:proofErr w:type="gramStart"/>
      <w:r w:rsidRPr="00CB12E0">
        <w:rPr>
          <w:rFonts w:ascii="Times New Roman" w:hAnsi="Times New Roman" w:cs="Times New Roman"/>
          <w:sz w:val="24"/>
          <w:szCs w:val="24"/>
        </w:rPr>
        <w:t>муниципального</w:t>
      </w:r>
      <w:proofErr w:type="gramEnd"/>
      <w:r w:rsidRPr="00CB12E0">
        <w:rPr>
          <w:rFonts w:ascii="Times New Roman" w:hAnsi="Times New Roman" w:cs="Times New Roman"/>
          <w:sz w:val="24"/>
          <w:szCs w:val="24"/>
        </w:rPr>
        <w:t xml:space="preserve"> района;</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отдел образования администрации муниципального района;</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Главы поселений.</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Исполнитель программы обеспечивает взаимодействие с отраслевыми министерствами Калужской области по осуществлению мероприятий по государственной поддержке субъектов индустрии туризма.</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lastRenderedPageBreak/>
        <w:t>Исполнитель программы ежегодно с учетом анализа хода реализации программы уточняет объемы необходимых сре</w:t>
      </w:r>
      <w:proofErr w:type="gramStart"/>
      <w:r w:rsidRPr="00CB12E0">
        <w:rPr>
          <w:rFonts w:ascii="Times New Roman" w:hAnsi="Times New Roman" w:cs="Times New Roman"/>
          <w:sz w:val="24"/>
          <w:szCs w:val="24"/>
        </w:rPr>
        <w:t>дств дл</w:t>
      </w:r>
      <w:proofErr w:type="gramEnd"/>
      <w:r w:rsidRPr="00CB12E0">
        <w:rPr>
          <w:rFonts w:ascii="Times New Roman" w:hAnsi="Times New Roman" w:cs="Times New Roman"/>
          <w:sz w:val="24"/>
          <w:szCs w:val="24"/>
        </w:rPr>
        <w:t>я финансирования мероприятий программы в очередном финансовом году и в плановом периоде и по мере формирования районного бюджета представляет:</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бюджетную заявку на финансирование программы за счет средств районного бюджета на очередной финансовый год и на плановый период;</w:t>
      </w:r>
    </w:p>
    <w:p w:rsidR="00746250" w:rsidRPr="00CB12E0" w:rsidRDefault="00746250" w:rsidP="00746250">
      <w:pPr>
        <w:pStyle w:val="ConsPlusNormal"/>
        <w:spacing w:before="220"/>
        <w:ind w:firstLine="540"/>
        <w:jc w:val="both"/>
        <w:rPr>
          <w:rFonts w:ascii="Times New Roman" w:hAnsi="Times New Roman" w:cs="Times New Roman"/>
          <w:sz w:val="24"/>
          <w:szCs w:val="24"/>
        </w:rPr>
      </w:pPr>
      <w:r w:rsidRPr="00CB12E0">
        <w:rPr>
          <w:rFonts w:ascii="Times New Roman" w:hAnsi="Times New Roman" w:cs="Times New Roman"/>
          <w:sz w:val="24"/>
          <w:szCs w:val="24"/>
        </w:rPr>
        <w:t>- обоснование объемов финансирования программы в очередном финансовом году по всем направлениям расходования средств и всем источникам финансирования.</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Title"/>
        <w:jc w:val="center"/>
        <w:outlineLvl w:val="1"/>
        <w:rPr>
          <w:rFonts w:ascii="Times New Roman" w:hAnsi="Times New Roman" w:cs="Times New Roman"/>
          <w:sz w:val="24"/>
          <w:szCs w:val="24"/>
        </w:rPr>
      </w:pPr>
      <w:r w:rsidRPr="00CB12E0">
        <w:rPr>
          <w:rFonts w:ascii="Times New Roman" w:hAnsi="Times New Roman" w:cs="Times New Roman"/>
          <w:sz w:val="24"/>
          <w:szCs w:val="24"/>
        </w:rPr>
        <w:t>6. Перечень основных мероприятий муниципальной программы</w:t>
      </w:r>
    </w:p>
    <w:p w:rsidR="00746250" w:rsidRPr="00CB12E0" w:rsidRDefault="00746250" w:rsidP="00746250">
      <w:pPr>
        <w:pStyle w:val="ConsPlusTitle"/>
        <w:jc w:val="center"/>
        <w:rPr>
          <w:rFonts w:ascii="Times New Roman" w:hAnsi="Times New Roman" w:cs="Times New Roman"/>
          <w:sz w:val="24"/>
          <w:szCs w:val="24"/>
        </w:rPr>
      </w:pPr>
      <w:r w:rsidRPr="00CB12E0">
        <w:rPr>
          <w:rFonts w:ascii="Times New Roman" w:hAnsi="Times New Roman" w:cs="Times New Roman"/>
          <w:sz w:val="24"/>
          <w:szCs w:val="24"/>
        </w:rPr>
        <w:t xml:space="preserve">"Развитие туризма в </w:t>
      </w:r>
      <w:proofErr w:type="spellStart"/>
      <w:r w:rsidRPr="00CB12E0">
        <w:rPr>
          <w:rFonts w:ascii="Times New Roman" w:hAnsi="Times New Roman" w:cs="Times New Roman"/>
          <w:sz w:val="24"/>
          <w:szCs w:val="24"/>
        </w:rPr>
        <w:t>Людиновском</w:t>
      </w:r>
      <w:proofErr w:type="spellEnd"/>
      <w:r w:rsidRPr="00CB12E0">
        <w:rPr>
          <w:rFonts w:ascii="Times New Roman" w:hAnsi="Times New Roman" w:cs="Times New Roman"/>
          <w:sz w:val="24"/>
          <w:szCs w:val="24"/>
        </w:rPr>
        <w:t xml:space="preserve"> районе"</w:t>
      </w:r>
    </w:p>
    <w:p w:rsidR="00746250" w:rsidRPr="00CB12E0" w:rsidRDefault="00746250" w:rsidP="00746250">
      <w:pPr>
        <w:pStyle w:val="ConsPlusNormal"/>
        <w:jc w:val="both"/>
        <w:rPr>
          <w:rFonts w:ascii="Times New Roman" w:hAnsi="Times New Roman" w:cs="Times New Roman"/>
          <w:sz w:val="24"/>
          <w:szCs w:val="24"/>
        </w:rPr>
      </w:pPr>
    </w:p>
    <w:p w:rsidR="00746250" w:rsidRPr="00CB12E0" w:rsidRDefault="00746250" w:rsidP="00746250">
      <w:pPr>
        <w:pStyle w:val="ConsPlusNormal"/>
        <w:rPr>
          <w:rFonts w:ascii="Times New Roman" w:hAnsi="Times New Roman" w:cs="Times New Roman"/>
          <w:sz w:val="24"/>
          <w:szCs w:val="24"/>
        </w:rPr>
        <w:sectPr w:rsidR="00746250" w:rsidRPr="00CB12E0" w:rsidSect="00746250">
          <w:pgSz w:w="11906" w:h="16838"/>
          <w:pgMar w:top="1134" w:right="567" w:bottom="1134" w:left="1701" w:header="709" w:footer="709" w:gutter="0"/>
          <w:cols w:space="708"/>
          <w:docGrid w:linePitch="360"/>
        </w:sectPr>
      </w:pP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137"/>
        <w:gridCol w:w="850"/>
        <w:gridCol w:w="907"/>
        <w:gridCol w:w="1191"/>
        <w:gridCol w:w="1099"/>
        <w:gridCol w:w="664"/>
        <w:gridCol w:w="86"/>
        <w:gridCol w:w="578"/>
        <w:gridCol w:w="86"/>
        <w:gridCol w:w="45"/>
        <w:gridCol w:w="533"/>
        <w:gridCol w:w="86"/>
        <w:gridCol w:w="45"/>
        <w:gridCol w:w="533"/>
        <w:gridCol w:w="86"/>
        <w:gridCol w:w="45"/>
        <w:gridCol w:w="533"/>
        <w:gridCol w:w="86"/>
        <w:gridCol w:w="45"/>
        <w:gridCol w:w="533"/>
        <w:gridCol w:w="26"/>
        <w:gridCol w:w="638"/>
        <w:gridCol w:w="71"/>
        <w:gridCol w:w="15"/>
        <w:gridCol w:w="694"/>
        <w:gridCol w:w="15"/>
      </w:tblGrid>
      <w:tr w:rsidR="00746250" w:rsidRPr="00CB12E0" w:rsidTr="00746250">
        <w:trPr>
          <w:gridAfter w:val="1"/>
          <w:wAfter w:w="15" w:type="dxa"/>
        </w:trPr>
        <w:tc>
          <w:tcPr>
            <w:tcW w:w="454"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lastRenderedPageBreak/>
              <w:t xml:space="preserve">N </w:t>
            </w:r>
            <w:proofErr w:type="spellStart"/>
            <w:proofErr w:type="gramStart"/>
            <w:r w:rsidRPr="00CB12E0">
              <w:rPr>
                <w:rFonts w:ascii="Times New Roman" w:hAnsi="Times New Roman" w:cs="Times New Roman"/>
                <w:sz w:val="24"/>
                <w:szCs w:val="24"/>
              </w:rPr>
              <w:t>п</w:t>
            </w:r>
            <w:proofErr w:type="spellEnd"/>
            <w:proofErr w:type="gramEnd"/>
            <w:r w:rsidRPr="00CB12E0">
              <w:rPr>
                <w:rFonts w:ascii="Times New Roman" w:hAnsi="Times New Roman" w:cs="Times New Roman"/>
                <w:sz w:val="24"/>
                <w:szCs w:val="24"/>
              </w:rPr>
              <w:t>/</w:t>
            </w:r>
            <w:proofErr w:type="spellStart"/>
            <w:r w:rsidRPr="00CB12E0">
              <w:rPr>
                <w:rFonts w:ascii="Times New Roman" w:hAnsi="Times New Roman" w:cs="Times New Roman"/>
                <w:sz w:val="24"/>
                <w:szCs w:val="24"/>
              </w:rPr>
              <w:t>п</w:t>
            </w:r>
            <w:proofErr w:type="spellEnd"/>
          </w:p>
        </w:tc>
        <w:tc>
          <w:tcPr>
            <w:tcW w:w="5137"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Наименование мероприятия</w:t>
            </w:r>
          </w:p>
        </w:tc>
        <w:tc>
          <w:tcPr>
            <w:tcW w:w="850"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Сроки реализации</w:t>
            </w:r>
          </w:p>
        </w:tc>
        <w:tc>
          <w:tcPr>
            <w:tcW w:w="907"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Участник подпрограммы</w:t>
            </w:r>
          </w:p>
        </w:tc>
        <w:tc>
          <w:tcPr>
            <w:tcW w:w="1191"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Источники финансирования</w:t>
            </w:r>
          </w:p>
        </w:tc>
        <w:tc>
          <w:tcPr>
            <w:tcW w:w="1099" w:type="dxa"/>
            <w:vMerge w:val="restart"/>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Сумма расходов, всего (тыс. руб.)</w:t>
            </w:r>
          </w:p>
        </w:tc>
        <w:tc>
          <w:tcPr>
            <w:tcW w:w="5428" w:type="dxa"/>
            <w:gridSpan w:val="20"/>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В том числе по годам реализации муниципальной программы</w:t>
            </w:r>
          </w:p>
        </w:tc>
      </w:tr>
      <w:tr w:rsidR="00746250" w:rsidRPr="00CB12E0" w:rsidTr="00746250">
        <w:trPr>
          <w:gridAfter w:val="1"/>
          <w:wAfter w:w="15" w:type="dxa"/>
        </w:trPr>
        <w:tc>
          <w:tcPr>
            <w:tcW w:w="454" w:type="dxa"/>
            <w:vMerge/>
          </w:tcPr>
          <w:p w:rsidR="00746250" w:rsidRPr="00CB12E0" w:rsidRDefault="00746250" w:rsidP="00757F1E">
            <w:pPr>
              <w:pStyle w:val="ConsPlusNormal"/>
              <w:rPr>
                <w:rFonts w:ascii="Times New Roman" w:hAnsi="Times New Roman" w:cs="Times New Roman"/>
                <w:sz w:val="24"/>
                <w:szCs w:val="24"/>
              </w:rPr>
            </w:pPr>
          </w:p>
        </w:tc>
        <w:tc>
          <w:tcPr>
            <w:tcW w:w="5137" w:type="dxa"/>
            <w:vMerge/>
          </w:tcPr>
          <w:p w:rsidR="00746250" w:rsidRPr="00CB12E0" w:rsidRDefault="00746250" w:rsidP="00757F1E">
            <w:pPr>
              <w:pStyle w:val="ConsPlusNormal"/>
              <w:rPr>
                <w:rFonts w:ascii="Times New Roman" w:hAnsi="Times New Roman" w:cs="Times New Roman"/>
                <w:sz w:val="24"/>
                <w:szCs w:val="24"/>
              </w:rPr>
            </w:pPr>
          </w:p>
        </w:tc>
        <w:tc>
          <w:tcPr>
            <w:tcW w:w="850" w:type="dxa"/>
            <w:vMerge/>
          </w:tcPr>
          <w:p w:rsidR="00746250" w:rsidRPr="00CB12E0" w:rsidRDefault="00746250" w:rsidP="00757F1E">
            <w:pPr>
              <w:pStyle w:val="ConsPlusNormal"/>
              <w:rPr>
                <w:rFonts w:ascii="Times New Roman" w:hAnsi="Times New Roman" w:cs="Times New Roman"/>
                <w:sz w:val="24"/>
                <w:szCs w:val="24"/>
              </w:rPr>
            </w:pPr>
          </w:p>
        </w:tc>
        <w:tc>
          <w:tcPr>
            <w:tcW w:w="907" w:type="dxa"/>
            <w:vMerge/>
          </w:tcPr>
          <w:p w:rsidR="00746250" w:rsidRPr="00CB12E0" w:rsidRDefault="00746250" w:rsidP="00757F1E">
            <w:pPr>
              <w:pStyle w:val="ConsPlusNormal"/>
              <w:rPr>
                <w:rFonts w:ascii="Times New Roman" w:hAnsi="Times New Roman" w:cs="Times New Roman"/>
                <w:sz w:val="24"/>
                <w:szCs w:val="24"/>
              </w:rPr>
            </w:pPr>
          </w:p>
        </w:tc>
        <w:tc>
          <w:tcPr>
            <w:tcW w:w="1191" w:type="dxa"/>
            <w:vMerge/>
          </w:tcPr>
          <w:p w:rsidR="00746250" w:rsidRPr="00CB12E0" w:rsidRDefault="00746250" w:rsidP="00757F1E">
            <w:pPr>
              <w:pStyle w:val="ConsPlusNormal"/>
              <w:rPr>
                <w:rFonts w:ascii="Times New Roman" w:hAnsi="Times New Roman" w:cs="Times New Roman"/>
                <w:sz w:val="24"/>
                <w:szCs w:val="24"/>
              </w:rPr>
            </w:pPr>
          </w:p>
        </w:tc>
        <w:tc>
          <w:tcPr>
            <w:tcW w:w="1099" w:type="dxa"/>
            <w:vMerge/>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2019</w:t>
            </w:r>
          </w:p>
        </w:tc>
        <w:tc>
          <w:tcPr>
            <w:tcW w:w="664" w:type="dxa"/>
            <w:gridSpan w:val="2"/>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2020</w:t>
            </w:r>
          </w:p>
        </w:tc>
        <w:tc>
          <w:tcPr>
            <w:tcW w:w="664" w:type="dxa"/>
            <w:gridSpan w:val="3"/>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2021</w:t>
            </w:r>
          </w:p>
        </w:tc>
        <w:tc>
          <w:tcPr>
            <w:tcW w:w="664" w:type="dxa"/>
            <w:gridSpan w:val="3"/>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2022</w:t>
            </w:r>
          </w:p>
        </w:tc>
        <w:tc>
          <w:tcPr>
            <w:tcW w:w="664" w:type="dxa"/>
            <w:gridSpan w:val="3"/>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2023</w:t>
            </w:r>
          </w:p>
        </w:tc>
        <w:tc>
          <w:tcPr>
            <w:tcW w:w="664" w:type="dxa"/>
            <w:gridSpan w:val="3"/>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2024</w:t>
            </w:r>
          </w:p>
        </w:tc>
        <w:tc>
          <w:tcPr>
            <w:tcW w:w="664" w:type="dxa"/>
            <w:gridSpan w:val="2"/>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2025</w:t>
            </w:r>
          </w:p>
        </w:tc>
        <w:tc>
          <w:tcPr>
            <w:tcW w:w="780" w:type="dxa"/>
            <w:gridSpan w:val="3"/>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2026</w:t>
            </w:r>
          </w:p>
        </w:tc>
      </w:tr>
      <w:tr w:rsidR="00746250" w:rsidRPr="00CB12E0" w:rsidTr="00746250">
        <w:trPr>
          <w:gridAfter w:val="1"/>
          <w:wAfter w:w="15" w:type="dxa"/>
        </w:trPr>
        <w:tc>
          <w:tcPr>
            <w:tcW w:w="45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1</w:t>
            </w:r>
          </w:p>
        </w:tc>
        <w:tc>
          <w:tcPr>
            <w:tcW w:w="5137"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Проведение ярмарок, приуроченных к историко-культурным событиям местного значения, и мероприятий событийного туризма, фестивалей, праздников, реконструкции значимых событий, (приобретение сувенирной продукции, продуктов питания)</w:t>
            </w:r>
          </w:p>
        </w:tc>
        <w:tc>
          <w:tcPr>
            <w:tcW w:w="850"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2019 - 202</w:t>
            </w:r>
            <w:r>
              <w:rPr>
                <w:rFonts w:ascii="Times New Roman" w:hAnsi="Times New Roman" w:cs="Times New Roman"/>
                <w:sz w:val="24"/>
                <w:szCs w:val="24"/>
              </w:rPr>
              <w:t>6</w:t>
            </w:r>
          </w:p>
        </w:tc>
        <w:tc>
          <w:tcPr>
            <w:tcW w:w="907" w:type="dxa"/>
          </w:tcPr>
          <w:p w:rsidR="00746250" w:rsidRPr="00CB12E0" w:rsidRDefault="00746250" w:rsidP="00757F1E">
            <w:pPr>
              <w:pStyle w:val="ConsPlusNormal"/>
              <w:rPr>
                <w:rFonts w:ascii="Times New Roman" w:hAnsi="Times New Roman" w:cs="Times New Roman"/>
                <w:sz w:val="24"/>
                <w:szCs w:val="24"/>
              </w:rPr>
            </w:pPr>
          </w:p>
        </w:tc>
        <w:tc>
          <w:tcPr>
            <w:tcW w:w="1191"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Местный бюджет</w:t>
            </w:r>
          </w:p>
        </w:tc>
        <w:tc>
          <w:tcPr>
            <w:tcW w:w="1099" w:type="dxa"/>
          </w:tcPr>
          <w:p w:rsidR="00746250" w:rsidRPr="00CB12E0" w:rsidRDefault="00746250" w:rsidP="00757F1E">
            <w:pPr>
              <w:pStyle w:val="ConsPlusNormal"/>
              <w:rPr>
                <w:rFonts w:ascii="Times New Roman" w:hAnsi="Times New Roman" w:cs="Times New Roman"/>
                <w:sz w:val="24"/>
                <w:szCs w:val="24"/>
              </w:rPr>
            </w:pPr>
          </w:p>
        </w:tc>
        <w:tc>
          <w:tcPr>
            <w:tcW w:w="664" w:type="dxa"/>
          </w:tcPr>
          <w:p w:rsidR="00746250" w:rsidRPr="00CB12E0" w:rsidRDefault="00746250" w:rsidP="00757F1E">
            <w:pPr>
              <w:pStyle w:val="ConsPlusNormal"/>
              <w:rPr>
                <w:rFonts w:ascii="Times New Roman" w:hAnsi="Times New Roman" w:cs="Times New Roman"/>
                <w:sz w:val="24"/>
                <w:szCs w:val="24"/>
              </w:rPr>
            </w:pPr>
          </w:p>
        </w:tc>
        <w:tc>
          <w:tcPr>
            <w:tcW w:w="664" w:type="dxa"/>
            <w:gridSpan w:val="2"/>
          </w:tcPr>
          <w:p w:rsidR="00746250" w:rsidRPr="00CB12E0" w:rsidRDefault="00746250" w:rsidP="00757F1E">
            <w:pPr>
              <w:pStyle w:val="ConsPlusNormal"/>
              <w:rPr>
                <w:rFonts w:ascii="Times New Roman" w:hAnsi="Times New Roman" w:cs="Times New Roman"/>
                <w:sz w:val="24"/>
                <w:szCs w:val="24"/>
              </w:rPr>
            </w:pPr>
          </w:p>
        </w:tc>
        <w:tc>
          <w:tcPr>
            <w:tcW w:w="664" w:type="dxa"/>
            <w:gridSpan w:val="3"/>
          </w:tcPr>
          <w:p w:rsidR="00746250" w:rsidRPr="00CB12E0" w:rsidRDefault="00746250" w:rsidP="00757F1E">
            <w:pPr>
              <w:pStyle w:val="ConsPlusNormal"/>
              <w:rPr>
                <w:rFonts w:ascii="Times New Roman" w:hAnsi="Times New Roman" w:cs="Times New Roman"/>
                <w:sz w:val="24"/>
                <w:szCs w:val="24"/>
              </w:rPr>
            </w:pPr>
          </w:p>
        </w:tc>
        <w:tc>
          <w:tcPr>
            <w:tcW w:w="664" w:type="dxa"/>
            <w:gridSpan w:val="3"/>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89,6</w:t>
            </w:r>
          </w:p>
        </w:tc>
        <w:tc>
          <w:tcPr>
            <w:tcW w:w="664" w:type="dxa"/>
            <w:gridSpan w:val="3"/>
          </w:tcPr>
          <w:p w:rsidR="00746250" w:rsidRPr="00CB12E0" w:rsidRDefault="00746250" w:rsidP="00757F1E">
            <w:pPr>
              <w:pStyle w:val="ConsPlusNormal"/>
              <w:rPr>
                <w:rFonts w:ascii="Times New Roman" w:hAnsi="Times New Roman" w:cs="Times New Roman"/>
                <w:sz w:val="24"/>
                <w:szCs w:val="24"/>
              </w:rPr>
            </w:pPr>
          </w:p>
        </w:tc>
        <w:tc>
          <w:tcPr>
            <w:tcW w:w="664" w:type="dxa"/>
            <w:gridSpan w:val="3"/>
          </w:tcPr>
          <w:p w:rsidR="00746250" w:rsidRPr="00CB12E0" w:rsidRDefault="00746250" w:rsidP="00757F1E">
            <w:pPr>
              <w:pStyle w:val="ConsPlusNormal"/>
              <w:rPr>
                <w:rFonts w:ascii="Times New Roman" w:hAnsi="Times New Roman" w:cs="Times New Roman"/>
                <w:sz w:val="24"/>
                <w:szCs w:val="24"/>
              </w:rPr>
            </w:pPr>
          </w:p>
        </w:tc>
        <w:tc>
          <w:tcPr>
            <w:tcW w:w="664" w:type="dxa"/>
            <w:gridSpan w:val="2"/>
          </w:tcPr>
          <w:p w:rsidR="00746250" w:rsidRPr="00CB12E0" w:rsidRDefault="00746250" w:rsidP="00757F1E">
            <w:pPr>
              <w:pStyle w:val="ConsPlusNormal"/>
              <w:rPr>
                <w:rFonts w:ascii="Times New Roman" w:hAnsi="Times New Roman" w:cs="Times New Roman"/>
                <w:sz w:val="24"/>
                <w:szCs w:val="24"/>
              </w:rPr>
            </w:pPr>
          </w:p>
        </w:tc>
        <w:tc>
          <w:tcPr>
            <w:tcW w:w="780" w:type="dxa"/>
            <w:gridSpan w:val="3"/>
          </w:tcPr>
          <w:p w:rsidR="00746250" w:rsidRPr="00CB12E0" w:rsidRDefault="00746250" w:rsidP="00757F1E">
            <w:pPr>
              <w:pStyle w:val="ConsPlusNormal"/>
              <w:rPr>
                <w:rFonts w:ascii="Times New Roman" w:hAnsi="Times New Roman" w:cs="Times New Roman"/>
                <w:sz w:val="24"/>
                <w:szCs w:val="24"/>
              </w:rPr>
            </w:pPr>
          </w:p>
        </w:tc>
      </w:tr>
      <w:tr w:rsidR="00746250" w:rsidRPr="00CB12E0" w:rsidTr="00746250">
        <w:trPr>
          <w:gridAfter w:val="1"/>
          <w:wAfter w:w="15" w:type="dxa"/>
        </w:trPr>
        <w:tc>
          <w:tcPr>
            <w:tcW w:w="45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2</w:t>
            </w:r>
          </w:p>
        </w:tc>
        <w:tc>
          <w:tcPr>
            <w:tcW w:w="5137"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Создание условий для развития школьного туризма</w:t>
            </w:r>
          </w:p>
        </w:tc>
        <w:tc>
          <w:tcPr>
            <w:tcW w:w="850"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2019 - 202</w:t>
            </w:r>
            <w:r>
              <w:rPr>
                <w:rFonts w:ascii="Times New Roman" w:hAnsi="Times New Roman" w:cs="Times New Roman"/>
                <w:sz w:val="24"/>
                <w:szCs w:val="24"/>
              </w:rPr>
              <w:t>6</w:t>
            </w:r>
          </w:p>
        </w:tc>
        <w:tc>
          <w:tcPr>
            <w:tcW w:w="907" w:type="dxa"/>
          </w:tcPr>
          <w:p w:rsidR="00746250" w:rsidRPr="00CB12E0" w:rsidRDefault="00746250" w:rsidP="00757F1E">
            <w:pPr>
              <w:pStyle w:val="ConsPlusNormal"/>
              <w:rPr>
                <w:rFonts w:ascii="Times New Roman" w:hAnsi="Times New Roman" w:cs="Times New Roman"/>
                <w:sz w:val="24"/>
                <w:szCs w:val="24"/>
              </w:rPr>
            </w:pPr>
          </w:p>
        </w:tc>
        <w:tc>
          <w:tcPr>
            <w:tcW w:w="1191"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Местный бюджет</w:t>
            </w:r>
          </w:p>
        </w:tc>
        <w:tc>
          <w:tcPr>
            <w:tcW w:w="6527" w:type="dxa"/>
            <w:gridSpan w:val="21"/>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В рамках текущего финансирования</w:t>
            </w:r>
          </w:p>
        </w:tc>
      </w:tr>
      <w:tr w:rsidR="00746250" w:rsidRPr="00CB12E0" w:rsidTr="00746250">
        <w:trPr>
          <w:gridAfter w:val="1"/>
          <w:wAfter w:w="15" w:type="dxa"/>
        </w:trPr>
        <w:tc>
          <w:tcPr>
            <w:tcW w:w="45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3</w:t>
            </w:r>
          </w:p>
        </w:tc>
        <w:tc>
          <w:tcPr>
            <w:tcW w:w="5137"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Финансирование издания методической, справочной литературы по вопросам развития туризма, организации гостиничного и ресторанного обслуживания, выступлений творческих коллективов Людиновского района на ярмарках и иных мероприятиях событийного культурно-познавательного туризма</w:t>
            </w:r>
          </w:p>
        </w:tc>
        <w:tc>
          <w:tcPr>
            <w:tcW w:w="850"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2019 - 202</w:t>
            </w:r>
            <w:r>
              <w:rPr>
                <w:rFonts w:ascii="Times New Roman" w:hAnsi="Times New Roman" w:cs="Times New Roman"/>
                <w:sz w:val="24"/>
                <w:szCs w:val="24"/>
              </w:rPr>
              <w:t>6</w:t>
            </w:r>
          </w:p>
        </w:tc>
        <w:tc>
          <w:tcPr>
            <w:tcW w:w="907" w:type="dxa"/>
          </w:tcPr>
          <w:p w:rsidR="00746250" w:rsidRPr="00CB12E0" w:rsidRDefault="00746250" w:rsidP="00757F1E">
            <w:pPr>
              <w:pStyle w:val="ConsPlusNormal"/>
              <w:rPr>
                <w:rFonts w:ascii="Times New Roman" w:hAnsi="Times New Roman" w:cs="Times New Roman"/>
                <w:sz w:val="24"/>
                <w:szCs w:val="24"/>
              </w:rPr>
            </w:pPr>
          </w:p>
        </w:tc>
        <w:tc>
          <w:tcPr>
            <w:tcW w:w="1191"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Местный бюджет</w:t>
            </w:r>
          </w:p>
        </w:tc>
        <w:tc>
          <w:tcPr>
            <w:tcW w:w="1099"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w:t>
            </w:r>
          </w:p>
        </w:tc>
        <w:tc>
          <w:tcPr>
            <w:tcW w:w="664" w:type="dxa"/>
            <w:gridSpan w:val="2"/>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w:t>
            </w:r>
          </w:p>
        </w:tc>
        <w:tc>
          <w:tcPr>
            <w:tcW w:w="664" w:type="dxa"/>
            <w:gridSpan w:val="3"/>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w:t>
            </w:r>
          </w:p>
        </w:tc>
        <w:tc>
          <w:tcPr>
            <w:tcW w:w="664" w:type="dxa"/>
            <w:gridSpan w:val="3"/>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294,3</w:t>
            </w:r>
          </w:p>
        </w:tc>
        <w:tc>
          <w:tcPr>
            <w:tcW w:w="664" w:type="dxa"/>
            <w:gridSpan w:val="3"/>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w:t>
            </w:r>
          </w:p>
        </w:tc>
        <w:tc>
          <w:tcPr>
            <w:tcW w:w="664" w:type="dxa"/>
            <w:gridSpan w:val="3"/>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w:t>
            </w:r>
          </w:p>
        </w:tc>
        <w:tc>
          <w:tcPr>
            <w:tcW w:w="735" w:type="dxa"/>
            <w:gridSpan w:val="3"/>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w:t>
            </w:r>
          </w:p>
        </w:tc>
        <w:tc>
          <w:tcPr>
            <w:tcW w:w="709" w:type="dxa"/>
            <w:gridSpan w:val="2"/>
          </w:tcPr>
          <w:p w:rsidR="00746250" w:rsidRPr="00CB12E0" w:rsidRDefault="00746250" w:rsidP="00757F1E">
            <w:pPr>
              <w:pStyle w:val="ConsPlusNormal"/>
              <w:jc w:val="right"/>
              <w:rPr>
                <w:rFonts w:ascii="Times New Roman" w:hAnsi="Times New Roman" w:cs="Times New Roman"/>
                <w:sz w:val="24"/>
                <w:szCs w:val="24"/>
              </w:rPr>
            </w:pPr>
          </w:p>
        </w:tc>
      </w:tr>
      <w:tr w:rsidR="00746250" w:rsidRPr="00CB12E0" w:rsidTr="00746250">
        <w:trPr>
          <w:gridAfter w:val="1"/>
          <w:wAfter w:w="15" w:type="dxa"/>
        </w:trPr>
        <w:tc>
          <w:tcPr>
            <w:tcW w:w="454" w:type="dxa"/>
          </w:tcPr>
          <w:p w:rsidR="00746250" w:rsidRPr="00CB12E0" w:rsidRDefault="00746250" w:rsidP="00757F1E">
            <w:pPr>
              <w:pStyle w:val="ConsPlusNormal"/>
              <w:jc w:val="center"/>
              <w:rPr>
                <w:rFonts w:ascii="Times New Roman" w:hAnsi="Times New Roman" w:cs="Times New Roman"/>
                <w:sz w:val="24"/>
                <w:szCs w:val="24"/>
              </w:rPr>
            </w:pPr>
            <w:r w:rsidRPr="00CB12E0">
              <w:rPr>
                <w:rFonts w:ascii="Times New Roman" w:hAnsi="Times New Roman" w:cs="Times New Roman"/>
                <w:sz w:val="24"/>
                <w:szCs w:val="24"/>
              </w:rPr>
              <w:t>4</w:t>
            </w:r>
          </w:p>
        </w:tc>
        <w:tc>
          <w:tcPr>
            <w:tcW w:w="5137"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Участие в выставках, форумах с целью рекламы туристского потенциала Людиновского района, привлечения инвесторов в туриндустрию, организация мероприятий событийного и спортивного туризма</w:t>
            </w:r>
          </w:p>
        </w:tc>
        <w:tc>
          <w:tcPr>
            <w:tcW w:w="850"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2019 - 2025</w:t>
            </w:r>
          </w:p>
        </w:tc>
        <w:tc>
          <w:tcPr>
            <w:tcW w:w="907" w:type="dxa"/>
          </w:tcPr>
          <w:p w:rsidR="00746250" w:rsidRPr="00CB12E0" w:rsidRDefault="00746250" w:rsidP="00757F1E">
            <w:pPr>
              <w:pStyle w:val="ConsPlusNormal"/>
              <w:rPr>
                <w:rFonts w:ascii="Times New Roman" w:hAnsi="Times New Roman" w:cs="Times New Roman"/>
                <w:sz w:val="24"/>
                <w:szCs w:val="24"/>
              </w:rPr>
            </w:pPr>
          </w:p>
        </w:tc>
        <w:tc>
          <w:tcPr>
            <w:tcW w:w="1191" w:type="dxa"/>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Местный бюджет</w:t>
            </w:r>
          </w:p>
        </w:tc>
        <w:tc>
          <w:tcPr>
            <w:tcW w:w="1099"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2699,7</w:t>
            </w:r>
          </w:p>
        </w:tc>
        <w:tc>
          <w:tcPr>
            <w:tcW w:w="664" w:type="dxa"/>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388,6</w:t>
            </w:r>
          </w:p>
        </w:tc>
        <w:tc>
          <w:tcPr>
            <w:tcW w:w="664" w:type="dxa"/>
            <w:gridSpan w:val="2"/>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172,7</w:t>
            </w:r>
          </w:p>
        </w:tc>
        <w:tc>
          <w:tcPr>
            <w:tcW w:w="664" w:type="dxa"/>
            <w:gridSpan w:val="3"/>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54,5</w:t>
            </w:r>
          </w:p>
        </w:tc>
        <w:tc>
          <w:tcPr>
            <w:tcW w:w="664" w:type="dxa"/>
            <w:gridSpan w:val="3"/>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0,0</w:t>
            </w:r>
          </w:p>
        </w:tc>
        <w:tc>
          <w:tcPr>
            <w:tcW w:w="664" w:type="dxa"/>
            <w:gridSpan w:val="3"/>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600,0</w:t>
            </w:r>
          </w:p>
        </w:tc>
        <w:tc>
          <w:tcPr>
            <w:tcW w:w="664" w:type="dxa"/>
            <w:gridSpan w:val="3"/>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600,0</w:t>
            </w:r>
          </w:p>
        </w:tc>
        <w:tc>
          <w:tcPr>
            <w:tcW w:w="735" w:type="dxa"/>
            <w:gridSpan w:val="3"/>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600,0</w:t>
            </w:r>
          </w:p>
        </w:tc>
        <w:tc>
          <w:tcPr>
            <w:tcW w:w="709" w:type="dxa"/>
            <w:gridSpan w:val="2"/>
          </w:tcPr>
          <w:p w:rsidR="00746250" w:rsidRPr="00CB12E0" w:rsidRDefault="00746250" w:rsidP="00757F1E">
            <w:pPr>
              <w:pStyle w:val="ConsPlusNormal"/>
              <w:jc w:val="right"/>
              <w:rPr>
                <w:rFonts w:ascii="Times New Roman" w:hAnsi="Times New Roman" w:cs="Times New Roman"/>
                <w:sz w:val="24"/>
                <w:szCs w:val="24"/>
              </w:rPr>
            </w:pPr>
            <w:r w:rsidRPr="00CB12E0">
              <w:rPr>
                <w:rFonts w:ascii="Times New Roman" w:hAnsi="Times New Roman" w:cs="Times New Roman"/>
                <w:sz w:val="24"/>
                <w:szCs w:val="24"/>
              </w:rPr>
              <w:t>600,0</w:t>
            </w:r>
          </w:p>
        </w:tc>
      </w:tr>
      <w:tr w:rsidR="00746250" w:rsidRPr="00CB12E0" w:rsidTr="00746250">
        <w:trPr>
          <w:gridAfter w:val="1"/>
          <w:wAfter w:w="15" w:type="dxa"/>
        </w:trPr>
        <w:tc>
          <w:tcPr>
            <w:tcW w:w="8539" w:type="dxa"/>
            <w:gridSpan w:val="5"/>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t>Всего</w:t>
            </w:r>
          </w:p>
        </w:tc>
        <w:tc>
          <w:tcPr>
            <w:tcW w:w="1099" w:type="dxa"/>
            <w:vAlign w:val="bottom"/>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3399,7</w:t>
            </w:r>
          </w:p>
        </w:tc>
        <w:tc>
          <w:tcPr>
            <w:tcW w:w="750" w:type="dxa"/>
            <w:gridSpan w:val="2"/>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388,6</w:t>
            </w:r>
          </w:p>
        </w:tc>
        <w:tc>
          <w:tcPr>
            <w:tcW w:w="664" w:type="dxa"/>
            <w:gridSpan w:val="2"/>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172,7</w:t>
            </w:r>
          </w:p>
        </w:tc>
        <w:tc>
          <w:tcPr>
            <w:tcW w:w="664" w:type="dxa"/>
            <w:gridSpan w:val="3"/>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54,5</w:t>
            </w:r>
          </w:p>
        </w:tc>
        <w:tc>
          <w:tcPr>
            <w:tcW w:w="664" w:type="dxa"/>
            <w:gridSpan w:val="3"/>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383,9</w:t>
            </w:r>
          </w:p>
        </w:tc>
        <w:tc>
          <w:tcPr>
            <w:tcW w:w="664" w:type="dxa"/>
            <w:gridSpan w:val="3"/>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604" w:type="dxa"/>
            <w:gridSpan w:val="3"/>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724" w:type="dxa"/>
            <w:gridSpan w:val="3"/>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694" w:type="dxa"/>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r>
      <w:tr w:rsidR="00746250" w:rsidRPr="00CB12E0" w:rsidTr="00746250">
        <w:tc>
          <w:tcPr>
            <w:tcW w:w="8539" w:type="dxa"/>
            <w:gridSpan w:val="5"/>
          </w:tcPr>
          <w:p w:rsidR="00746250" w:rsidRPr="00CB12E0" w:rsidRDefault="00746250" w:rsidP="00757F1E">
            <w:pPr>
              <w:pStyle w:val="ConsPlusNormal"/>
              <w:rPr>
                <w:rFonts w:ascii="Times New Roman" w:hAnsi="Times New Roman" w:cs="Times New Roman"/>
                <w:sz w:val="24"/>
                <w:szCs w:val="24"/>
              </w:rPr>
            </w:pPr>
            <w:r w:rsidRPr="00CB12E0">
              <w:rPr>
                <w:rFonts w:ascii="Times New Roman" w:hAnsi="Times New Roman" w:cs="Times New Roman"/>
                <w:sz w:val="24"/>
                <w:szCs w:val="24"/>
              </w:rPr>
              <w:lastRenderedPageBreak/>
              <w:t>В том числе бюджет МР</w:t>
            </w:r>
          </w:p>
        </w:tc>
        <w:tc>
          <w:tcPr>
            <w:tcW w:w="1099" w:type="dxa"/>
            <w:vAlign w:val="bottom"/>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3399,7</w:t>
            </w:r>
          </w:p>
        </w:tc>
        <w:tc>
          <w:tcPr>
            <w:tcW w:w="750" w:type="dxa"/>
            <w:gridSpan w:val="2"/>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388,6</w:t>
            </w:r>
          </w:p>
        </w:tc>
        <w:tc>
          <w:tcPr>
            <w:tcW w:w="709" w:type="dxa"/>
            <w:gridSpan w:val="3"/>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172,7</w:t>
            </w:r>
          </w:p>
        </w:tc>
        <w:tc>
          <w:tcPr>
            <w:tcW w:w="664" w:type="dxa"/>
            <w:gridSpan w:val="3"/>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54,5</w:t>
            </w:r>
          </w:p>
        </w:tc>
        <w:tc>
          <w:tcPr>
            <w:tcW w:w="664" w:type="dxa"/>
            <w:gridSpan w:val="3"/>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383,9</w:t>
            </w:r>
          </w:p>
        </w:tc>
        <w:tc>
          <w:tcPr>
            <w:tcW w:w="664" w:type="dxa"/>
            <w:gridSpan w:val="3"/>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559" w:type="dxa"/>
            <w:gridSpan w:val="2"/>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709" w:type="dxa"/>
            <w:gridSpan w:val="2"/>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c>
          <w:tcPr>
            <w:tcW w:w="724" w:type="dxa"/>
            <w:gridSpan w:val="3"/>
          </w:tcPr>
          <w:p w:rsidR="00746250" w:rsidRPr="00CB12E0" w:rsidRDefault="00746250" w:rsidP="00757F1E">
            <w:pPr>
              <w:jc w:val="right"/>
              <w:rPr>
                <w:rFonts w:ascii="Times New Roman" w:hAnsi="Times New Roman" w:cs="Times New Roman"/>
                <w:color w:val="000000"/>
                <w:sz w:val="24"/>
                <w:szCs w:val="24"/>
              </w:rPr>
            </w:pPr>
            <w:r w:rsidRPr="00CB12E0">
              <w:rPr>
                <w:rFonts w:ascii="Times New Roman" w:hAnsi="Times New Roman" w:cs="Times New Roman"/>
                <w:color w:val="000000"/>
                <w:sz w:val="24"/>
                <w:szCs w:val="24"/>
              </w:rPr>
              <w:t>600</w:t>
            </w:r>
          </w:p>
        </w:tc>
      </w:tr>
    </w:tbl>
    <w:p w:rsidR="00746250" w:rsidRDefault="00746250" w:rsidP="00746250">
      <w:pPr>
        <w:pStyle w:val="ConsPlusNormal"/>
        <w:jc w:val="both"/>
        <w:sectPr w:rsidR="00746250" w:rsidSect="00746250">
          <w:pgSz w:w="16838" w:h="11906" w:orient="landscape"/>
          <w:pgMar w:top="1701" w:right="567" w:bottom="1134" w:left="1134" w:header="709" w:footer="709" w:gutter="0"/>
          <w:cols w:space="708"/>
          <w:docGrid w:linePitch="360"/>
        </w:sectPr>
      </w:pPr>
    </w:p>
    <w:p w:rsidR="00746250" w:rsidRDefault="00746250" w:rsidP="00746250">
      <w:pPr>
        <w:pStyle w:val="ConsPlusNormal"/>
        <w:jc w:val="both"/>
      </w:pPr>
    </w:p>
    <w:p w:rsidR="00746250" w:rsidRDefault="00746250" w:rsidP="00746250">
      <w:pPr>
        <w:pStyle w:val="ConsPlusNormal"/>
        <w:jc w:val="both"/>
      </w:pPr>
    </w:p>
    <w:p w:rsidR="00746250" w:rsidRDefault="00746250" w:rsidP="00746250">
      <w:pPr>
        <w:pStyle w:val="ConsPlusNormal"/>
        <w:pBdr>
          <w:bottom w:val="single" w:sz="6" w:space="0" w:color="auto"/>
        </w:pBdr>
        <w:spacing w:before="100" w:after="100"/>
        <w:jc w:val="both"/>
        <w:rPr>
          <w:sz w:val="2"/>
          <w:szCs w:val="2"/>
        </w:rPr>
      </w:pPr>
    </w:p>
    <w:p w:rsidR="00730B96" w:rsidRPr="002F519C" w:rsidRDefault="00730B96" w:rsidP="00746250">
      <w:pPr>
        <w:pStyle w:val="ConsPlusTitle"/>
        <w:jc w:val="center"/>
        <w:outlineLvl w:val="1"/>
        <w:rPr>
          <w:rFonts w:ascii="Times New Roman" w:hAnsi="Times New Roman" w:cs="Times New Roman"/>
          <w:b w:val="0"/>
          <w:sz w:val="24"/>
          <w:szCs w:val="24"/>
        </w:rPr>
      </w:pPr>
    </w:p>
    <w:sectPr w:rsidR="00730B96" w:rsidRPr="002F519C" w:rsidSect="00746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0C59"/>
    <w:multiLevelType w:val="hybridMultilevel"/>
    <w:tmpl w:val="DCEE4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DC15A6"/>
    <w:multiLevelType w:val="hybridMultilevel"/>
    <w:tmpl w:val="6AD040BC"/>
    <w:lvl w:ilvl="0" w:tplc="FAAC41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F19CB"/>
    <w:rsid w:val="000155FB"/>
    <w:rsid w:val="000217B8"/>
    <w:rsid w:val="00033230"/>
    <w:rsid w:val="00052B6E"/>
    <w:rsid w:val="00053288"/>
    <w:rsid w:val="00054F6D"/>
    <w:rsid w:val="00057DD0"/>
    <w:rsid w:val="00062784"/>
    <w:rsid w:val="00065C99"/>
    <w:rsid w:val="000722C6"/>
    <w:rsid w:val="0007396D"/>
    <w:rsid w:val="00076AF9"/>
    <w:rsid w:val="0008635F"/>
    <w:rsid w:val="00087E83"/>
    <w:rsid w:val="000B632B"/>
    <w:rsid w:val="000D39A4"/>
    <w:rsid w:val="0011029E"/>
    <w:rsid w:val="0012662F"/>
    <w:rsid w:val="00137386"/>
    <w:rsid w:val="0014325D"/>
    <w:rsid w:val="00155C39"/>
    <w:rsid w:val="001603DA"/>
    <w:rsid w:val="001720F2"/>
    <w:rsid w:val="0017281D"/>
    <w:rsid w:val="00183D7F"/>
    <w:rsid w:val="00190E94"/>
    <w:rsid w:val="0019196E"/>
    <w:rsid w:val="001950E4"/>
    <w:rsid w:val="00196271"/>
    <w:rsid w:val="001C6052"/>
    <w:rsid w:val="001D4D9B"/>
    <w:rsid w:val="001D7485"/>
    <w:rsid w:val="001E5E3F"/>
    <w:rsid w:val="001F0273"/>
    <w:rsid w:val="0020181A"/>
    <w:rsid w:val="002032FF"/>
    <w:rsid w:val="00223D50"/>
    <w:rsid w:val="00232C46"/>
    <w:rsid w:val="0025254D"/>
    <w:rsid w:val="0027588B"/>
    <w:rsid w:val="00292872"/>
    <w:rsid w:val="002A5E74"/>
    <w:rsid w:val="002A7677"/>
    <w:rsid w:val="002D3C3B"/>
    <w:rsid w:val="002F519C"/>
    <w:rsid w:val="00316E49"/>
    <w:rsid w:val="00366394"/>
    <w:rsid w:val="00381AE7"/>
    <w:rsid w:val="00381F76"/>
    <w:rsid w:val="00386E72"/>
    <w:rsid w:val="00397D4A"/>
    <w:rsid w:val="003A2E91"/>
    <w:rsid w:val="003B0648"/>
    <w:rsid w:val="003B6D3D"/>
    <w:rsid w:val="003C6EF9"/>
    <w:rsid w:val="003D2690"/>
    <w:rsid w:val="003E2271"/>
    <w:rsid w:val="003E3134"/>
    <w:rsid w:val="003E5772"/>
    <w:rsid w:val="003F0BA2"/>
    <w:rsid w:val="003F25E9"/>
    <w:rsid w:val="003F66F4"/>
    <w:rsid w:val="00402E49"/>
    <w:rsid w:val="00420D30"/>
    <w:rsid w:val="00426469"/>
    <w:rsid w:val="00427A9E"/>
    <w:rsid w:val="00452C04"/>
    <w:rsid w:val="0045443E"/>
    <w:rsid w:val="00455237"/>
    <w:rsid w:val="0046542F"/>
    <w:rsid w:val="0046696B"/>
    <w:rsid w:val="004738AE"/>
    <w:rsid w:val="0047758C"/>
    <w:rsid w:val="004D771D"/>
    <w:rsid w:val="004E1535"/>
    <w:rsid w:val="004E2608"/>
    <w:rsid w:val="004E47BB"/>
    <w:rsid w:val="00501257"/>
    <w:rsid w:val="005031E2"/>
    <w:rsid w:val="005109AA"/>
    <w:rsid w:val="00515377"/>
    <w:rsid w:val="00525936"/>
    <w:rsid w:val="00536D6E"/>
    <w:rsid w:val="0054465A"/>
    <w:rsid w:val="00584513"/>
    <w:rsid w:val="00586254"/>
    <w:rsid w:val="0059717F"/>
    <w:rsid w:val="005B0293"/>
    <w:rsid w:val="005B02E8"/>
    <w:rsid w:val="005B69BE"/>
    <w:rsid w:val="005C5DEE"/>
    <w:rsid w:val="005D1180"/>
    <w:rsid w:val="005E6C6D"/>
    <w:rsid w:val="00623421"/>
    <w:rsid w:val="006241BC"/>
    <w:rsid w:val="00652937"/>
    <w:rsid w:val="006642F9"/>
    <w:rsid w:val="0066569F"/>
    <w:rsid w:val="006661C3"/>
    <w:rsid w:val="00673711"/>
    <w:rsid w:val="006B39CA"/>
    <w:rsid w:val="006C45A4"/>
    <w:rsid w:val="006E3E17"/>
    <w:rsid w:val="006F7C26"/>
    <w:rsid w:val="007250B4"/>
    <w:rsid w:val="00730B96"/>
    <w:rsid w:val="00731E6C"/>
    <w:rsid w:val="00740238"/>
    <w:rsid w:val="0074239A"/>
    <w:rsid w:val="00746250"/>
    <w:rsid w:val="00763D60"/>
    <w:rsid w:val="007721E1"/>
    <w:rsid w:val="0078465E"/>
    <w:rsid w:val="007A4F43"/>
    <w:rsid w:val="007A552B"/>
    <w:rsid w:val="007B0235"/>
    <w:rsid w:val="007C000D"/>
    <w:rsid w:val="007E0096"/>
    <w:rsid w:val="00802C63"/>
    <w:rsid w:val="008036E5"/>
    <w:rsid w:val="00817552"/>
    <w:rsid w:val="008402A4"/>
    <w:rsid w:val="0086497D"/>
    <w:rsid w:val="00867D42"/>
    <w:rsid w:val="00871367"/>
    <w:rsid w:val="008732B8"/>
    <w:rsid w:val="00874E72"/>
    <w:rsid w:val="008B5D88"/>
    <w:rsid w:val="008C2C8E"/>
    <w:rsid w:val="008C3B4A"/>
    <w:rsid w:val="008C4264"/>
    <w:rsid w:val="008D2E1A"/>
    <w:rsid w:val="008D4C2D"/>
    <w:rsid w:val="008D5156"/>
    <w:rsid w:val="008E1739"/>
    <w:rsid w:val="008E5B7B"/>
    <w:rsid w:val="008F19CB"/>
    <w:rsid w:val="009206FA"/>
    <w:rsid w:val="0092240E"/>
    <w:rsid w:val="00934BFD"/>
    <w:rsid w:val="00972AB0"/>
    <w:rsid w:val="00992FE4"/>
    <w:rsid w:val="009A5EC4"/>
    <w:rsid w:val="009A6DF5"/>
    <w:rsid w:val="009B0084"/>
    <w:rsid w:val="009B3541"/>
    <w:rsid w:val="009B5650"/>
    <w:rsid w:val="009D585E"/>
    <w:rsid w:val="00A0793B"/>
    <w:rsid w:val="00A07A8F"/>
    <w:rsid w:val="00A12F26"/>
    <w:rsid w:val="00A147FF"/>
    <w:rsid w:val="00A24B71"/>
    <w:rsid w:val="00A425E5"/>
    <w:rsid w:val="00A46CF9"/>
    <w:rsid w:val="00A6257D"/>
    <w:rsid w:val="00A64A2B"/>
    <w:rsid w:val="00A91AB9"/>
    <w:rsid w:val="00AB4FFE"/>
    <w:rsid w:val="00AB6361"/>
    <w:rsid w:val="00AB79B6"/>
    <w:rsid w:val="00AC178C"/>
    <w:rsid w:val="00AD385E"/>
    <w:rsid w:val="00AE39B1"/>
    <w:rsid w:val="00AF4D2C"/>
    <w:rsid w:val="00AF7E1C"/>
    <w:rsid w:val="00B00895"/>
    <w:rsid w:val="00B02EFC"/>
    <w:rsid w:val="00B2386F"/>
    <w:rsid w:val="00B260EC"/>
    <w:rsid w:val="00B332A9"/>
    <w:rsid w:val="00B42B62"/>
    <w:rsid w:val="00B50961"/>
    <w:rsid w:val="00B64207"/>
    <w:rsid w:val="00B752F9"/>
    <w:rsid w:val="00BA5586"/>
    <w:rsid w:val="00BB410F"/>
    <w:rsid w:val="00BB6D79"/>
    <w:rsid w:val="00BC2EDD"/>
    <w:rsid w:val="00BC637A"/>
    <w:rsid w:val="00BC700A"/>
    <w:rsid w:val="00BE2E96"/>
    <w:rsid w:val="00C41540"/>
    <w:rsid w:val="00C42CDE"/>
    <w:rsid w:val="00C60BB0"/>
    <w:rsid w:val="00C65C8C"/>
    <w:rsid w:val="00C72C8D"/>
    <w:rsid w:val="00C806A4"/>
    <w:rsid w:val="00CF4D29"/>
    <w:rsid w:val="00CF717E"/>
    <w:rsid w:val="00CF750F"/>
    <w:rsid w:val="00D04666"/>
    <w:rsid w:val="00D046F1"/>
    <w:rsid w:val="00D115A2"/>
    <w:rsid w:val="00D30BDB"/>
    <w:rsid w:val="00D31403"/>
    <w:rsid w:val="00D53B14"/>
    <w:rsid w:val="00D86E44"/>
    <w:rsid w:val="00DB74C5"/>
    <w:rsid w:val="00DD17D3"/>
    <w:rsid w:val="00DD3D83"/>
    <w:rsid w:val="00DF04C2"/>
    <w:rsid w:val="00E011BD"/>
    <w:rsid w:val="00E01A05"/>
    <w:rsid w:val="00E0561D"/>
    <w:rsid w:val="00E105F6"/>
    <w:rsid w:val="00E25A3F"/>
    <w:rsid w:val="00E337AB"/>
    <w:rsid w:val="00E527A1"/>
    <w:rsid w:val="00E633D6"/>
    <w:rsid w:val="00E75D54"/>
    <w:rsid w:val="00E87469"/>
    <w:rsid w:val="00E95507"/>
    <w:rsid w:val="00EA2EEB"/>
    <w:rsid w:val="00ED7DDF"/>
    <w:rsid w:val="00EE0BFA"/>
    <w:rsid w:val="00EE75DA"/>
    <w:rsid w:val="00F20A41"/>
    <w:rsid w:val="00F336E6"/>
    <w:rsid w:val="00F51F8A"/>
    <w:rsid w:val="00F57958"/>
    <w:rsid w:val="00F618FB"/>
    <w:rsid w:val="00FA77B2"/>
    <w:rsid w:val="00FB11E5"/>
    <w:rsid w:val="00FB4AEC"/>
    <w:rsid w:val="00FC5DB8"/>
    <w:rsid w:val="00FE69DA"/>
    <w:rsid w:val="00FE6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72"/>
  </w:style>
  <w:style w:type="paragraph" w:styleId="1">
    <w:name w:val="heading 1"/>
    <w:basedOn w:val="a"/>
    <w:next w:val="a"/>
    <w:link w:val="10"/>
    <w:uiPriority w:val="9"/>
    <w:qFormat/>
    <w:rsid w:val="00DF0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AE7"/>
    <w:pPr>
      <w:spacing w:after="0" w:line="240" w:lineRule="auto"/>
      <w:ind w:left="720"/>
    </w:pPr>
    <w:rPr>
      <w:rFonts w:ascii="Times New Roman" w:eastAsia="Calibri" w:hAnsi="Times New Roman" w:cs="Times New Roman"/>
      <w:sz w:val="24"/>
      <w:szCs w:val="24"/>
    </w:rPr>
  </w:style>
  <w:style w:type="character" w:customStyle="1" w:styleId="10">
    <w:name w:val="Заголовок 1 Знак"/>
    <w:basedOn w:val="a0"/>
    <w:link w:val="1"/>
    <w:uiPriority w:val="9"/>
    <w:rsid w:val="00DF04C2"/>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6E3E17"/>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92FE4"/>
    <w:pPr>
      <w:widowControl w:val="0"/>
      <w:autoSpaceDE w:val="0"/>
      <w:autoSpaceDN w:val="0"/>
      <w:spacing w:after="0" w:line="240" w:lineRule="auto"/>
    </w:pPr>
    <w:rPr>
      <w:rFonts w:ascii="Calibri" w:eastAsia="Times New Roman" w:hAnsi="Calibri" w:cs="Calibri"/>
      <w:szCs w:val="20"/>
    </w:rPr>
  </w:style>
  <w:style w:type="paragraph" w:styleId="a4">
    <w:name w:val="Balloon Text"/>
    <w:basedOn w:val="a"/>
    <w:link w:val="a5"/>
    <w:uiPriority w:val="99"/>
    <w:semiHidden/>
    <w:unhideWhenUsed/>
    <w:rsid w:val="00076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99808">
      <w:bodyDiv w:val="1"/>
      <w:marLeft w:val="0"/>
      <w:marRight w:val="0"/>
      <w:marTop w:val="0"/>
      <w:marBottom w:val="0"/>
      <w:divBdr>
        <w:top w:val="none" w:sz="0" w:space="0" w:color="auto"/>
        <w:left w:val="none" w:sz="0" w:space="0" w:color="auto"/>
        <w:bottom w:val="none" w:sz="0" w:space="0" w:color="auto"/>
        <w:right w:val="none" w:sz="0" w:space="0" w:color="auto"/>
      </w:divBdr>
    </w:div>
    <w:div w:id="123815640">
      <w:bodyDiv w:val="1"/>
      <w:marLeft w:val="0"/>
      <w:marRight w:val="0"/>
      <w:marTop w:val="0"/>
      <w:marBottom w:val="0"/>
      <w:divBdr>
        <w:top w:val="none" w:sz="0" w:space="0" w:color="auto"/>
        <w:left w:val="none" w:sz="0" w:space="0" w:color="auto"/>
        <w:bottom w:val="none" w:sz="0" w:space="0" w:color="auto"/>
        <w:right w:val="none" w:sz="0" w:space="0" w:color="auto"/>
      </w:divBdr>
    </w:div>
    <w:div w:id="1095246200">
      <w:bodyDiv w:val="1"/>
      <w:marLeft w:val="0"/>
      <w:marRight w:val="0"/>
      <w:marTop w:val="0"/>
      <w:marBottom w:val="0"/>
      <w:divBdr>
        <w:top w:val="none" w:sz="0" w:space="0" w:color="auto"/>
        <w:left w:val="none" w:sz="0" w:space="0" w:color="auto"/>
        <w:bottom w:val="none" w:sz="0" w:space="0" w:color="auto"/>
        <w:right w:val="none" w:sz="0" w:space="0" w:color="auto"/>
      </w:divBdr>
    </w:div>
    <w:div w:id="1115370412">
      <w:bodyDiv w:val="1"/>
      <w:marLeft w:val="0"/>
      <w:marRight w:val="0"/>
      <w:marTop w:val="0"/>
      <w:marBottom w:val="0"/>
      <w:divBdr>
        <w:top w:val="none" w:sz="0" w:space="0" w:color="auto"/>
        <w:left w:val="none" w:sz="0" w:space="0" w:color="auto"/>
        <w:bottom w:val="none" w:sz="0" w:space="0" w:color="auto"/>
        <w:right w:val="none" w:sz="0" w:space="0" w:color="auto"/>
      </w:divBdr>
    </w:div>
    <w:div w:id="1405882298">
      <w:bodyDiv w:val="1"/>
      <w:marLeft w:val="0"/>
      <w:marRight w:val="0"/>
      <w:marTop w:val="0"/>
      <w:marBottom w:val="0"/>
      <w:divBdr>
        <w:top w:val="none" w:sz="0" w:space="0" w:color="auto"/>
        <w:left w:val="none" w:sz="0" w:space="0" w:color="auto"/>
        <w:bottom w:val="none" w:sz="0" w:space="0" w:color="auto"/>
        <w:right w:val="none" w:sz="0" w:space="0" w:color="auto"/>
      </w:divBdr>
    </w:div>
    <w:div w:id="15227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5C1D-6D8B-444F-A2E2-F0237B6E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2659</Words>
  <Characters>15160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2</cp:revision>
  <cp:lastPrinted>2023-10-10T07:07:00Z</cp:lastPrinted>
  <dcterms:created xsi:type="dcterms:W3CDTF">2023-10-10T07:09:00Z</dcterms:created>
  <dcterms:modified xsi:type="dcterms:W3CDTF">2023-10-10T07:09:00Z</dcterms:modified>
</cp:coreProperties>
</file>