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759" w:rsidRPr="00CE238C" w:rsidRDefault="00385759" w:rsidP="00CE238C">
      <w:pPr>
        <w:pStyle w:val="1"/>
        <w:spacing w:line="360" w:lineRule="auto"/>
        <w:ind w:right="-28" w:firstLine="0"/>
        <w:rPr>
          <w:spacing w:val="60"/>
          <w:sz w:val="28"/>
          <w:szCs w:val="28"/>
        </w:rPr>
      </w:pPr>
      <w:r w:rsidRPr="00CE238C">
        <w:rPr>
          <w:spacing w:val="60"/>
          <w:sz w:val="28"/>
          <w:szCs w:val="28"/>
        </w:rPr>
        <w:t>Калужская область</w:t>
      </w:r>
    </w:p>
    <w:p w:rsidR="009E1B37" w:rsidRPr="00CE238C" w:rsidRDefault="00385759" w:rsidP="00CE238C">
      <w:pPr>
        <w:spacing w:line="264" w:lineRule="auto"/>
        <w:ind w:firstLine="0"/>
        <w:jc w:val="center"/>
        <w:rPr>
          <w:rFonts w:cs="Arial"/>
          <w:b/>
          <w:spacing w:val="60"/>
          <w:sz w:val="28"/>
          <w:szCs w:val="28"/>
        </w:rPr>
      </w:pPr>
      <w:r w:rsidRPr="00CE238C">
        <w:rPr>
          <w:rFonts w:cs="Arial"/>
          <w:b/>
          <w:spacing w:val="60"/>
          <w:sz w:val="28"/>
          <w:szCs w:val="28"/>
        </w:rPr>
        <w:t>Администрация</w:t>
      </w:r>
    </w:p>
    <w:p w:rsidR="00385759" w:rsidRPr="00CE238C" w:rsidRDefault="009E1B37" w:rsidP="00CE238C">
      <w:pPr>
        <w:spacing w:line="264" w:lineRule="auto"/>
        <w:ind w:firstLine="0"/>
        <w:jc w:val="center"/>
        <w:rPr>
          <w:rFonts w:cs="Arial"/>
          <w:b/>
          <w:spacing w:val="60"/>
          <w:sz w:val="28"/>
          <w:szCs w:val="28"/>
        </w:rPr>
      </w:pPr>
      <w:r w:rsidRPr="00CE238C">
        <w:rPr>
          <w:rFonts w:cs="Arial"/>
          <w:b/>
          <w:spacing w:val="60"/>
          <w:sz w:val="28"/>
          <w:szCs w:val="28"/>
        </w:rPr>
        <w:t xml:space="preserve">Людиновского </w:t>
      </w:r>
      <w:r w:rsidR="00385759" w:rsidRPr="00CE238C">
        <w:rPr>
          <w:rFonts w:cs="Arial"/>
          <w:b/>
          <w:spacing w:val="60"/>
          <w:sz w:val="28"/>
          <w:szCs w:val="28"/>
        </w:rPr>
        <w:t xml:space="preserve">муниципального </w:t>
      </w:r>
      <w:r w:rsidRPr="00CE238C">
        <w:rPr>
          <w:rFonts w:cs="Arial"/>
          <w:b/>
          <w:spacing w:val="60"/>
          <w:sz w:val="28"/>
          <w:szCs w:val="28"/>
        </w:rPr>
        <w:t>округа</w:t>
      </w:r>
    </w:p>
    <w:p w:rsidR="009E1B37" w:rsidRPr="00CE238C" w:rsidRDefault="009E1B37" w:rsidP="00CE238C">
      <w:pPr>
        <w:spacing w:line="264" w:lineRule="auto"/>
        <w:ind w:firstLine="0"/>
        <w:jc w:val="center"/>
        <w:rPr>
          <w:rFonts w:cs="Arial"/>
          <w:b/>
          <w:spacing w:val="60"/>
          <w:sz w:val="28"/>
          <w:szCs w:val="28"/>
        </w:rPr>
      </w:pPr>
      <w:r w:rsidRPr="00CE238C">
        <w:rPr>
          <w:rFonts w:cs="Arial"/>
          <w:b/>
          <w:spacing w:val="60"/>
          <w:sz w:val="28"/>
          <w:szCs w:val="28"/>
        </w:rPr>
        <w:t>Калужской области</w:t>
      </w:r>
    </w:p>
    <w:p w:rsidR="008C01F6" w:rsidRPr="00CE238C" w:rsidRDefault="008C01F6" w:rsidP="00CE238C">
      <w:pPr>
        <w:pStyle w:val="4"/>
        <w:ind w:firstLine="0"/>
        <w:jc w:val="center"/>
        <w:rPr>
          <w:rFonts w:cs="Arial"/>
          <w:b w:val="0"/>
          <w:bCs w:val="0"/>
          <w:sz w:val="32"/>
          <w:szCs w:val="32"/>
        </w:rPr>
      </w:pPr>
    </w:p>
    <w:p w:rsidR="00385759" w:rsidRPr="00CE238C" w:rsidRDefault="00A526FC" w:rsidP="00CE238C">
      <w:pPr>
        <w:pStyle w:val="4"/>
        <w:ind w:firstLine="0"/>
        <w:jc w:val="center"/>
        <w:rPr>
          <w:rFonts w:cs="Arial"/>
          <w:b w:val="0"/>
          <w:bCs w:val="0"/>
          <w:sz w:val="32"/>
          <w:szCs w:val="32"/>
        </w:rPr>
      </w:pPr>
      <w:r w:rsidRPr="00CE238C">
        <w:rPr>
          <w:rFonts w:cs="Arial"/>
          <w:sz w:val="32"/>
          <w:szCs w:val="32"/>
        </w:rPr>
        <w:t>П О С Т А Н О В Л Е Н И Е</w:t>
      </w:r>
    </w:p>
    <w:p w:rsidR="00385759" w:rsidRPr="00CE238C" w:rsidRDefault="00385759" w:rsidP="00385759">
      <w:pPr>
        <w:rPr>
          <w:rFonts w:cs="Arial"/>
        </w:rPr>
      </w:pPr>
    </w:p>
    <w:p w:rsidR="00385759" w:rsidRDefault="00385759" w:rsidP="00CE238C">
      <w:pPr>
        <w:ind w:firstLine="0"/>
        <w:rPr>
          <w:rFonts w:cs="Arial"/>
        </w:rPr>
      </w:pPr>
      <w:r w:rsidRPr="00CE238C">
        <w:rPr>
          <w:rFonts w:cs="Arial"/>
        </w:rPr>
        <w:t xml:space="preserve">от </w:t>
      </w:r>
      <w:r w:rsidR="001009D2" w:rsidRPr="00CE238C">
        <w:rPr>
          <w:rFonts w:cs="Arial"/>
        </w:rPr>
        <w:t xml:space="preserve">04.09.2026 </w:t>
      </w:r>
      <w:r w:rsidR="001009D2" w:rsidRPr="00CE238C">
        <w:rPr>
          <w:rFonts w:cs="Arial"/>
        </w:rPr>
        <w:tab/>
      </w:r>
      <w:r w:rsidR="001009D2" w:rsidRPr="00CE238C">
        <w:rPr>
          <w:rFonts w:cs="Arial"/>
        </w:rPr>
        <w:tab/>
      </w:r>
      <w:r w:rsidR="001009D2" w:rsidRPr="00CE238C">
        <w:rPr>
          <w:rFonts w:cs="Arial"/>
        </w:rPr>
        <w:tab/>
      </w:r>
      <w:r w:rsidR="001009D2" w:rsidRPr="00CE238C">
        <w:rPr>
          <w:rFonts w:cs="Arial"/>
        </w:rPr>
        <w:tab/>
      </w:r>
      <w:r w:rsidR="001009D2" w:rsidRPr="00CE238C">
        <w:rPr>
          <w:rFonts w:cs="Arial"/>
        </w:rPr>
        <w:tab/>
      </w:r>
      <w:r w:rsidR="001009D2" w:rsidRPr="00CE238C">
        <w:rPr>
          <w:rFonts w:cs="Arial"/>
        </w:rPr>
        <w:tab/>
      </w:r>
      <w:r w:rsidR="001009D2" w:rsidRPr="00CE238C">
        <w:rPr>
          <w:rFonts w:cs="Arial"/>
        </w:rPr>
        <w:tab/>
      </w:r>
      <w:r w:rsidR="001009D2" w:rsidRPr="00CE238C">
        <w:rPr>
          <w:rFonts w:cs="Arial"/>
        </w:rPr>
        <w:tab/>
      </w:r>
      <w:r w:rsidR="001009D2" w:rsidRPr="00CE238C">
        <w:rPr>
          <w:rFonts w:cs="Arial"/>
        </w:rPr>
        <w:tab/>
      </w:r>
      <w:r w:rsidR="001009D2" w:rsidRPr="00CE238C">
        <w:rPr>
          <w:rFonts w:cs="Arial"/>
        </w:rPr>
        <w:tab/>
        <w:t>№ 894</w:t>
      </w:r>
    </w:p>
    <w:p w:rsidR="00CE238C" w:rsidRPr="00CE238C" w:rsidRDefault="00CE238C" w:rsidP="00CE238C">
      <w:pPr>
        <w:ind w:firstLine="0"/>
        <w:rPr>
          <w:rFonts w:cs="Arial"/>
        </w:rPr>
      </w:pPr>
    </w:p>
    <w:p w:rsidR="00627FF5" w:rsidRPr="00CE238C" w:rsidRDefault="00627FF5" w:rsidP="008A193F">
      <w:pPr>
        <w:ind w:right="-1"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CE238C">
        <w:rPr>
          <w:rFonts w:cs="Arial"/>
          <w:b/>
          <w:bCs/>
          <w:kern w:val="28"/>
          <w:sz w:val="32"/>
          <w:szCs w:val="32"/>
        </w:rPr>
        <w:t>Об утверждении</w:t>
      </w:r>
      <w:r w:rsidR="00EF31E4" w:rsidRPr="00CE238C">
        <w:rPr>
          <w:rFonts w:cs="Arial"/>
          <w:b/>
          <w:bCs/>
          <w:kern w:val="28"/>
          <w:sz w:val="32"/>
          <w:szCs w:val="32"/>
        </w:rPr>
        <w:t xml:space="preserve">  П</w:t>
      </w:r>
      <w:r w:rsidRPr="00CE238C">
        <w:rPr>
          <w:rFonts w:cs="Arial"/>
          <w:b/>
          <w:bCs/>
          <w:kern w:val="28"/>
          <w:sz w:val="32"/>
          <w:szCs w:val="32"/>
        </w:rPr>
        <w:t>оложения</w:t>
      </w:r>
      <w:r w:rsidRPr="00CE238C">
        <w:rPr>
          <w:rFonts w:cs="Arial"/>
          <w:b/>
          <w:sz w:val="32"/>
          <w:szCs w:val="32"/>
        </w:rPr>
        <w:t xml:space="preserve"> </w:t>
      </w:r>
      <w:r w:rsidRPr="00CE238C">
        <w:rPr>
          <w:rFonts w:cs="Arial"/>
          <w:b/>
          <w:bCs/>
          <w:kern w:val="28"/>
          <w:sz w:val="32"/>
          <w:szCs w:val="32"/>
        </w:rPr>
        <w:t>о порядке оказания социальной поддержки общественным объединениям ветеранов, инвалидов и пенсионеров и их содержание за счет бюджета Людиновского муниципального округа Калужской области</w:t>
      </w:r>
    </w:p>
    <w:p w:rsidR="00627FF5" w:rsidRPr="00CE238C" w:rsidRDefault="00627FF5" w:rsidP="00627FF5">
      <w:pPr>
        <w:jc w:val="center"/>
        <w:rPr>
          <w:rFonts w:cs="Arial"/>
          <w:bCs/>
          <w:kern w:val="28"/>
        </w:rPr>
      </w:pPr>
    </w:p>
    <w:p w:rsidR="00627FF5" w:rsidRPr="00CE238C" w:rsidRDefault="00627FF5" w:rsidP="008C01F6">
      <w:pPr>
        <w:ind w:firstLine="709"/>
        <w:rPr>
          <w:rFonts w:cs="Arial"/>
        </w:rPr>
      </w:pPr>
      <w:r w:rsidRPr="00CE238C">
        <w:rPr>
          <w:rFonts w:cs="Arial"/>
        </w:rPr>
        <w:t xml:space="preserve">В соответствии с муниципальной программой </w:t>
      </w:r>
      <w:r w:rsidRPr="00CE238C">
        <w:rPr>
          <w:rFonts w:cs="Arial"/>
          <w:bCs/>
          <w:kern w:val="28"/>
        </w:rPr>
        <w:t xml:space="preserve"> «Социальная поддержка граждан в Людиновском муниципальном округе Калужской  области»,</w:t>
      </w:r>
      <w:r w:rsidRPr="00CE238C">
        <w:rPr>
          <w:rFonts w:cs="Arial"/>
        </w:rPr>
        <w:t xml:space="preserve"> утвержденной постановлением Администрации Людиновского муниципального округа Калуж</w:t>
      </w:r>
      <w:r w:rsidR="00433783" w:rsidRPr="00CE238C">
        <w:rPr>
          <w:rFonts w:cs="Arial"/>
        </w:rPr>
        <w:t xml:space="preserve">ской области </w:t>
      </w:r>
      <w:hyperlink r:id="rId7" w:tgtFrame="Logical" w:history="1">
        <w:r w:rsidR="00433783" w:rsidRPr="00CE238C">
          <w:rPr>
            <w:rStyle w:val="a9"/>
            <w:rFonts w:cs="Arial"/>
          </w:rPr>
          <w:t xml:space="preserve">от 30.12.2025 </w:t>
        </w:r>
        <w:r w:rsidR="00893020" w:rsidRPr="00CE238C">
          <w:rPr>
            <w:rStyle w:val="a9"/>
            <w:rFonts w:cs="Arial"/>
          </w:rPr>
          <w:t xml:space="preserve">   </w:t>
        </w:r>
        <w:r w:rsidR="00433783" w:rsidRPr="00CE238C">
          <w:rPr>
            <w:rStyle w:val="a9"/>
            <w:rFonts w:cs="Arial"/>
          </w:rPr>
          <w:t>№ 214</w:t>
        </w:r>
      </w:hyperlink>
      <w:r w:rsidRPr="00CE238C">
        <w:rPr>
          <w:rFonts w:cs="Arial"/>
        </w:rPr>
        <w:t>, Администрация Людиновского муниципального округа Калужской области</w:t>
      </w:r>
    </w:p>
    <w:p w:rsidR="00627FF5" w:rsidRPr="00CE238C" w:rsidRDefault="00627FF5" w:rsidP="008C01F6">
      <w:pPr>
        <w:ind w:firstLine="709"/>
        <w:rPr>
          <w:rFonts w:cs="Arial"/>
        </w:rPr>
      </w:pPr>
    </w:p>
    <w:p w:rsidR="00627FF5" w:rsidRPr="00CE238C" w:rsidRDefault="00627FF5" w:rsidP="008C01F6">
      <w:pPr>
        <w:ind w:firstLine="709"/>
        <w:rPr>
          <w:rFonts w:cs="Arial"/>
        </w:rPr>
      </w:pPr>
      <w:r w:rsidRPr="00CE238C">
        <w:rPr>
          <w:rFonts w:cs="Arial"/>
        </w:rPr>
        <w:t>постановляет:</w:t>
      </w:r>
    </w:p>
    <w:p w:rsidR="00627FF5" w:rsidRPr="00CE238C" w:rsidRDefault="00627FF5" w:rsidP="008C01F6">
      <w:pPr>
        <w:ind w:firstLine="709"/>
        <w:rPr>
          <w:rFonts w:cs="Arial"/>
        </w:rPr>
      </w:pPr>
    </w:p>
    <w:p w:rsidR="00627FF5" w:rsidRPr="00CE238C" w:rsidRDefault="00627FF5" w:rsidP="008C01F6">
      <w:pPr>
        <w:ind w:firstLine="709"/>
        <w:rPr>
          <w:rFonts w:cs="Arial"/>
          <w:bCs/>
          <w:kern w:val="28"/>
        </w:rPr>
      </w:pPr>
      <w:r w:rsidRPr="00CE238C">
        <w:rPr>
          <w:rFonts w:cs="Arial"/>
        </w:rPr>
        <w:t>1.</w:t>
      </w:r>
      <w:r w:rsidR="008C01F6" w:rsidRPr="00CE238C">
        <w:rPr>
          <w:rFonts w:cs="Arial"/>
        </w:rPr>
        <w:t xml:space="preserve"> </w:t>
      </w:r>
      <w:r w:rsidRPr="00CE238C">
        <w:rPr>
          <w:rFonts w:cs="Arial"/>
        </w:rPr>
        <w:t xml:space="preserve">Утвердить </w:t>
      </w:r>
      <w:r w:rsidRPr="00CE238C">
        <w:rPr>
          <w:rFonts w:cs="Arial"/>
          <w:bCs/>
          <w:kern w:val="28"/>
        </w:rPr>
        <w:t>П</w:t>
      </w:r>
      <w:r w:rsidR="008C01F6" w:rsidRPr="00CE238C">
        <w:rPr>
          <w:rFonts w:cs="Arial"/>
          <w:bCs/>
          <w:kern w:val="28"/>
        </w:rPr>
        <w:t xml:space="preserve">оложение </w:t>
      </w:r>
      <w:r w:rsidRPr="00CE238C">
        <w:rPr>
          <w:rFonts w:cs="Arial"/>
          <w:bCs/>
          <w:kern w:val="28"/>
        </w:rPr>
        <w:t>о порядке оказания социальной поддержки общественным объединениям ветеранов, инвалидов и пенсионеров и их содержание за счет бюджета Людиновского муниципального округа Калужской области (прилагается).</w:t>
      </w:r>
    </w:p>
    <w:p w:rsidR="00627FF5" w:rsidRPr="00CE238C" w:rsidRDefault="00627FF5" w:rsidP="008C01F6">
      <w:pPr>
        <w:ind w:firstLine="709"/>
        <w:rPr>
          <w:rFonts w:cs="Arial"/>
        </w:rPr>
      </w:pPr>
      <w:r w:rsidRPr="00CE238C">
        <w:rPr>
          <w:rFonts w:cs="Arial"/>
          <w:bCs/>
          <w:kern w:val="28"/>
        </w:rPr>
        <w:t xml:space="preserve">2. Считать утратившим силу постановление администрации муниципального района «Город Людиново и Людиновский район» </w:t>
      </w:r>
      <w:hyperlink r:id="rId8" w:tgtFrame="Cancelling" w:history="1">
        <w:r w:rsidRPr="00CE238C">
          <w:rPr>
            <w:rStyle w:val="a9"/>
            <w:rFonts w:cs="Arial"/>
            <w:bCs/>
            <w:kern w:val="28"/>
          </w:rPr>
          <w:t>от 11.04.2019 № 448</w:t>
        </w:r>
      </w:hyperlink>
      <w:r w:rsidRPr="00CE238C">
        <w:rPr>
          <w:rFonts w:cs="Arial"/>
          <w:bCs/>
          <w:kern w:val="28"/>
        </w:rPr>
        <w:t xml:space="preserve"> «Об утверждении  положения</w:t>
      </w:r>
      <w:r w:rsidRPr="00CE238C">
        <w:rPr>
          <w:rFonts w:cs="Arial"/>
        </w:rPr>
        <w:t xml:space="preserve"> о порядке оказания социальной поддержки общественным объединениям ветеранов, инвалидов и пенсионеров и их содержание за счет бюджета муниципального района «Город Людиново и Людиновский район».</w:t>
      </w:r>
    </w:p>
    <w:p w:rsidR="00627FF5" w:rsidRPr="00CE238C" w:rsidRDefault="00627FF5" w:rsidP="008C01F6">
      <w:pPr>
        <w:ind w:firstLine="709"/>
        <w:rPr>
          <w:rFonts w:cs="Arial"/>
        </w:rPr>
      </w:pPr>
      <w:r w:rsidRPr="00CE238C">
        <w:rPr>
          <w:rFonts w:cs="Arial"/>
        </w:rPr>
        <w:t xml:space="preserve">3. </w:t>
      </w:r>
      <w:proofErr w:type="gramStart"/>
      <w:r w:rsidRPr="00CE238C">
        <w:rPr>
          <w:rFonts w:cs="Arial"/>
        </w:rPr>
        <w:t>Контроль за</w:t>
      </w:r>
      <w:proofErr w:type="gramEnd"/>
      <w:r w:rsidRPr="00CE238C">
        <w:rPr>
          <w:rFonts w:cs="Arial"/>
        </w:rPr>
        <w:t xml:space="preserve"> исполнением настоящего постановления возложить на заместителя Главы Администрации Людиновского муниципального округа Калужской области </w:t>
      </w:r>
      <w:r w:rsidR="008C01F6" w:rsidRPr="00CE238C">
        <w:rPr>
          <w:rFonts w:cs="Arial"/>
        </w:rPr>
        <w:t xml:space="preserve">     </w:t>
      </w:r>
      <w:proofErr w:type="spellStart"/>
      <w:r w:rsidRPr="00CE238C">
        <w:rPr>
          <w:rFonts w:cs="Arial"/>
        </w:rPr>
        <w:t>Дюкову</w:t>
      </w:r>
      <w:proofErr w:type="spellEnd"/>
      <w:r w:rsidRPr="00CE238C">
        <w:rPr>
          <w:rFonts w:cs="Arial"/>
        </w:rPr>
        <w:t xml:space="preserve"> Л.А.</w:t>
      </w:r>
    </w:p>
    <w:p w:rsidR="00627FF5" w:rsidRPr="00CE238C" w:rsidRDefault="00627FF5" w:rsidP="008C01F6">
      <w:pPr>
        <w:ind w:firstLine="709"/>
        <w:rPr>
          <w:rFonts w:cs="Arial"/>
          <w:bCs/>
          <w:kern w:val="28"/>
        </w:rPr>
      </w:pPr>
      <w:r w:rsidRPr="00CE238C">
        <w:rPr>
          <w:rFonts w:cs="Arial"/>
        </w:rPr>
        <w:t xml:space="preserve">4. Настоящее постановление </w:t>
      </w:r>
      <w:proofErr w:type="gramStart"/>
      <w:r w:rsidRPr="00CE238C">
        <w:rPr>
          <w:rFonts w:cs="Arial"/>
        </w:rPr>
        <w:t>вступает в силу с момента подписания и подлежит</w:t>
      </w:r>
      <w:proofErr w:type="gramEnd"/>
      <w:r w:rsidRPr="00CE238C">
        <w:rPr>
          <w:rFonts w:cs="Arial"/>
        </w:rPr>
        <w:t xml:space="preserve"> официальному опубликованию.</w:t>
      </w:r>
    </w:p>
    <w:p w:rsidR="00627FF5" w:rsidRDefault="00627FF5" w:rsidP="00627FF5">
      <w:pPr>
        <w:jc w:val="center"/>
        <w:rPr>
          <w:rFonts w:cs="Arial"/>
          <w:bCs/>
          <w:kern w:val="28"/>
        </w:rPr>
      </w:pPr>
    </w:p>
    <w:p w:rsidR="00627FF5" w:rsidRPr="00CE238C" w:rsidRDefault="00627FF5" w:rsidP="00CE238C">
      <w:pPr>
        <w:ind w:firstLine="0"/>
        <w:rPr>
          <w:rFonts w:cs="Arial"/>
        </w:rPr>
      </w:pPr>
      <w:r w:rsidRPr="00CE238C">
        <w:rPr>
          <w:rFonts w:cs="Arial"/>
        </w:rPr>
        <w:t>Глава Людиновского муниципального округа</w:t>
      </w:r>
    </w:p>
    <w:p w:rsidR="00627FF5" w:rsidRPr="00CE238C" w:rsidRDefault="009D58A3" w:rsidP="00CE238C">
      <w:pPr>
        <w:ind w:firstLine="0"/>
        <w:rPr>
          <w:rFonts w:cs="Arial"/>
        </w:rPr>
      </w:pPr>
      <w:r w:rsidRPr="00CE238C">
        <w:rPr>
          <w:rFonts w:cs="Arial"/>
        </w:rPr>
        <w:t>К</w:t>
      </w:r>
      <w:r w:rsidR="00627FF5" w:rsidRPr="00CE238C">
        <w:rPr>
          <w:rFonts w:cs="Arial"/>
        </w:rPr>
        <w:t xml:space="preserve">алужской области </w:t>
      </w:r>
      <w:r w:rsidR="008C01F6" w:rsidRPr="00CE238C">
        <w:rPr>
          <w:rFonts w:cs="Arial"/>
        </w:rPr>
        <w:tab/>
      </w:r>
      <w:r w:rsidR="008C01F6" w:rsidRPr="00CE238C">
        <w:rPr>
          <w:rFonts w:cs="Arial"/>
        </w:rPr>
        <w:tab/>
      </w:r>
      <w:r w:rsidR="008C01F6" w:rsidRPr="00CE238C">
        <w:rPr>
          <w:rFonts w:cs="Arial"/>
        </w:rPr>
        <w:tab/>
      </w:r>
      <w:r w:rsidR="008C01F6" w:rsidRPr="00CE238C">
        <w:rPr>
          <w:rFonts w:cs="Arial"/>
        </w:rPr>
        <w:tab/>
      </w:r>
      <w:r w:rsidR="008C01F6" w:rsidRPr="00CE238C">
        <w:rPr>
          <w:rFonts w:cs="Arial"/>
        </w:rPr>
        <w:tab/>
      </w:r>
      <w:r w:rsidR="008C01F6" w:rsidRPr="00CE238C">
        <w:rPr>
          <w:rFonts w:cs="Arial"/>
        </w:rPr>
        <w:tab/>
      </w:r>
      <w:r w:rsidR="008C01F6" w:rsidRPr="00CE238C">
        <w:rPr>
          <w:rFonts w:cs="Arial"/>
        </w:rPr>
        <w:tab/>
      </w:r>
      <w:r w:rsidR="008C01F6" w:rsidRPr="00CE238C">
        <w:rPr>
          <w:rFonts w:cs="Arial"/>
        </w:rPr>
        <w:tab/>
        <w:t xml:space="preserve">    </w:t>
      </w:r>
      <w:r w:rsidR="00627FF5" w:rsidRPr="00CE238C">
        <w:rPr>
          <w:rFonts w:cs="Arial"/>
        </w:rPr>
        <w:t>Г.Е. Ананьев</w:t>
      </w:r>
    </w:p>
    <w:p w:rsidR="00627FF5" w:rsidRPr="00CE238C" w:rsidRDefault="00627FF5" w:rsidP="00CE238C">
      <w:pPr>
        <w:ind w:firstLine="0"/>
        <w:rPr>
          <w:rFonts w:cs="Arial"/>
        </w:rPr>
      </w:pPr>
    </w:p>
    <w:p w:rsidR="00627FF5" w:rsidRPr="00CE238C" w:rsidRDefault="00627FF5" w:rsidP="00CE238C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E238C">
        <w:rPr>
          <w:rFonts w:cs="Arial"/>
          <w:b/>
          <w:bCs/>
          <w:kern w:val="28"/>
          <w:sz w:val="32"/>
          <w:szCs w:val="32"/>
        </w:rPr>
        <w:t>Приложение</w:t>
      </w:r>
    </w:p>
    <w:p w:rsidR="008C01F6" w:rsidRPr="00CE238C" w:rsidRDefault="00627FF5" w:rsidP="00CE238C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E238C">
        <w:rPr>
          <w:rFonts w:cs="Arial"/>
          <w:b/>
          <w:bCs/>
          <w:kern w:val="28"/>
          <w:sz w:val="32"/>
          <w:szCs w:val="32"/>
        </w:rPr>
        <w:t xml:space="preserve">к постановлению Администрации </w:t>
      </w:r>
    </w:p>
    <w:p w:rsidR="008C01F6" w:rsidRPr="00CE238C" w:rsidRDefault="00627FF5" w:rsidP="00CE238C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E238C">
        <w:rPr>
          <w:rFonts w:cs="Arial"/>
          <w:b/>
          <w:bCs/>
          <w:kern w:val="28"/>
          <w:sz w:val="32"/>
          <w:szCs w:val="32"/>
        </w:rPr>
        <w:t xml:space="preserve">Людиновского муниципального округа </w:t>
      </w:r>
    </w:p>
    <w:p w:rsidR="00627FF5" w:rsidRPr="00CE238C" w:rsidRDefault="00627FF5" w:rsidP="00CE238C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E238C">
        <w:rPr>
          <w:rFonts w:cs="Arial"/>
          <w:b/>
          <w:bCs/>
          <w:kern w:val="28"/>
          <w:sz w:val="32"/>
          <w:szCs w:val="32"/>
        </w:rPr>
        <w:t>Калужской области</w:t>
      </w:r>
    </w:p>
    <w:p w:rsidR="00627FF5" w:rsidRPr="00CE238C" w:rsidRDefault="00627FF5" w:rsidP="00CE238C">
      <w:pPr>
        <w:jc w:val="right"/>
        <w:rPr>
          <w:rFonts w:cs="Arial"/>
          <w:bCs/>
          <w:kern w:val="28"/>
        </w:rPr>
      </w:pPr>
      <w:r w:rsidRPr="00CE238C">
        <w:rPr>
          <w:rFonts w:cs="Arial"/>
          <w:b/>
          <w:bCs/>
          <w:kern w:val="28"/>
          <w:sz w:val="32"/>
          <w:szCs w:val="32"/>
        </w:rPr>
        <w:t>от</w:t>
      </w:r>
      <w:r w:rsidR="0034755F" w:rsidRPr="00CE238C">
        <w:rPr>
          <w:rFonts w:cs="Arial"/>
          <w:b/>
          <w:bCs/>
          <w:kern w:val="28"/>
          <w:sz w:val="32"/>
          <w:szCs w:val="32"/>
        </w:rPr>
        <w:t xml:space="preserve"> 04.09.2026 № 894</w:t>
      </w:r>
    </w:p>
    <w:p w:rsidR="00627FF5" w:rsidRPr="00CE238C" w:rsidRDefault="00627FF5" w:rsidP="00627FF5">
      <w:pPr>
        <w:jc w:val="right"/>
        <w:rPr>
          <w:rFonts w:cs="Arial"/>
          <w:bCs/>
          <w:kern w:val="28"/>
        </w:rPr>
      </w:pPr>
    </w:p>
    <w:p w:rsidR="00627FF5" w:rsidRPr="00CE238C" w:rsidRDefault="00627FF5" w:rsidP="00CE238C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CE238C">
        <w:rPr>
          <w:rFonts w:cs="Arial"/>
          <w:b/>
          <w:bCs/>
          <w:kern w:val="28"/>
          <w:sz w:val="32"/>
          <w:szCs w:val="32"/>
        </w:rPr>
        <w:lastRenderedPageBreak/>
        <w:t>ПОЛОЖЕНИЕ</w:t>
      </w:r>
    </w:p>
    <w:p w:rsidR="00CE238C" w:rsidRDefault="00627FF5" w:rsidP="00CE238C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CE238C">
        <w:rPr>
          <w:rFonts w:cs="Arial"/>
          <w:b/>
          <w:bCs/>
          <w:kern w:val="28"/>
          <w:sz w:val="32"/>
          <w:szCs w:val="32"/>
        </w:rPr>
        <w:t xml:space="preserve">о порядке оказания социальной поддержки общественным объединениям ветеранов, инвалидов и пенсионеров </w:t>
      </w:r>
    </w:p>
    <w:p w:rsidR="00627FF5" w:rsidRPr="00CE238C" w:rsidRDefault="00627FF5" w:rsidP="00CE238C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CE238C">
        <w:rPr>
          <w:rFonts w:cs="Arial"/>
          <w:b/>
          <w:bCs/>
          <w:kern w:val="28"/>
          <w:sz w:val="32"/>
          <w:szCs w:val="32"/>
        </w:rPr>
        <w:t>и их содержание за счет бюджета Людиновского муниципального округа Калужской области</w:t>
      </w:r>
    </w:p>
    <w:p w:rsidR="00627FF5" w:rsidRPr="00CE238C" w:rsidRDefault="00627FF5" w:rsidP="00627FF5">
      <w:pPr>
        <w:ind w:firstLine="709"/>
        <w:rPr>
          <w:rFonts w:cs="Arial"/>
          <w:bCs/>
          <w:kern w:val="28"/>
        </w:rPr>
      </w:pP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1.Настоящее Положение устанавливает порядок оказания социальной поддержки общественным объединениям ветеранов, инвалидов и пенсионеров, а именно: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 xml:space="preserve">- </w:t>
      </w:r>
      <w:r w:rsidR="00EF31E4" w:rsidRPr="00CE238C">
        <w:rPr>
          <w:rFonts w:cs="Arial"/>
        </w:rPr>
        <w:t xml:space="preserve"> </w:t>
      </w:r>
      <w:r w:rsidRPr="00CE238C">
        <w:rPr>
          <w:rFonts w:cs="Arial"/>
        </w:rPr>
        <w:t>общественная организация г. Людиново и Людиновского района «Ветераны»;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- Людиновская районная организация Калужской областной общественной организации Всероссийского общества инвалидов (далее - ЛРО КООО ВОИ);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- Людиновская местная организация Калужской областной Общероссийской общественной организации «Всероссийское общество слепых» (далее - Людиновская МО ВОС);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- местная организация «Людиново» Калужского регионального отделения Общероссийской общественной организации инвалидов «Всероссийского общества глухих» (далее - МО «Людиново» ВОГ);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- Людиновское отделение бывших малолетних узников Калужской области Российского Союза бывших малолетних узников концлагерей (далее - Людиновское отделение БМУ);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- районная общественная организация «Дети войны»;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- Людиновская местная организация «Российский Красный Крест»;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- Людиновское районное отделение Общероссийской общественной организации инвалидов Союз «Чернобыль» (далее - ЛРО ОООИ Союз Чернобыль);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-  Людиновское местное отделение РО Общероссийской общественной организации «Союз пенсионеров России» по Калужской области (ЛМО РО СПР по Калужской области);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- другие общественные объединения ветеранов и инвалидов Людиновского района (далее - общественные объединения)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и их содержание за счет бюджета Людиновского муниципального округа Калужской области.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2. Финансирование расходов осуществляется в пределах средств бюджета Людиновского муниципального округа Калужской области, предусмотренных муниципальной программой «Социальная поддержка граждан в Людиновском муниципальном округе Калужской области».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3. Средства на оказание социальной поддержки общественным объединениям ветеранов, инвалидов и пенсионеров и их содержание на очередной финансовый год и плановый период предусматриваются в бюджете Людиновского муниципального округа Калужской области на основании: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- письменной заявки,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-</w:t>
      </w:r>
      <w:r w:rsidR="00893020" w:rsidRPr="00CE238C">
        <w:rPr>
          <w:rFonts w:cs="Arial"/>
        </w:rPr>
        <w:t xml:space="preserve"> </w:t>
      </w:r>
      <w:r w:rsidRPr="00CE238C">
        <w:rPr>
          <w:rFonts w:cs="Arial"/>
        </w:rPr>
        <w:t>календарного плана, утвержденного руководителем общественных объединений, содержащего перечень мероприятий и график их проведения на текущий финансовый год.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 xml:space="preserve">4. Социальная поддержка общественным объединениям выделяется ежеквартально на основании заявки на текущий период </w:t>
      </w:r>
      <w:proofErr w:type="gramStart"/>
      <w:r w:rsidRPr="00CE238C">
        <w:rPr>
          <w:rFonts w:cs="Arial"/>
        </w:rPr>
        <w:t>на</w:t>
      </w:r>
      <w:proofErr w:type="gramEnd"/>
      <w:r w:rsidRPr="00CE238C">
        <w:rPr>
          <w:rFonts w:cs="Arial"/>
        </w:rPr>
        <w:t>: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4.1. Оплату коммунальных услуг при наличии подтверждающих документов, если это предусмотрено договором/соглашением;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4.2. Частичное финансирование расходов, связанных с деятельностью общественных объединений (покупку канцелярских и хозяйственных товаров; уплату налогов и сборов при оформлении/переоформлении учредительных документов).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lastRenderedPageBreak/>
        <w:t>После оформления/переоформления учредительных документов необходимо представить в Управление бухгалтерского учета и отчетности Администрации Людиновского муниципального округа Калужской области: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- копию устава общественного объединения с предъявлением оригинала;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- копию свидетельства о государственной регистрации юридического лица с предъявлением оригинала (при наличии);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- копию свидетельства о постановке на учет в налоговом органе с предъявлением оригинала;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4.3. Подготовка, организация, проведение и участие в мероприятиях, посвященных знаменательным и памятным датам России;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4.4. Проведение бюро, отчетного собрания, «круглого стола», конкурсов, турниров, кружков, слетов, спортивных мероприятий, совместная работа с передвижным центром библиотечной системы/МКУК «ЦБС»;  др. (по выбору и в пределах бюджетных ассигнований и лимитов бюджетных обязательств);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 xml:space="preserve">4.5. Подписка на газеты: </w:t>
      </w:r>
      <w:proofErr w:type="gramStart"/>
      <w:r w:rsidRPr="00CE238C">
        <w:rPr>
          <w:rFonts w:cs="Arial"/>
        </w:rPr>
        <w:t>«Российская газета» и «Людиновский рабочий», а также специализированные периодические издания (газета «Ветеран» и др.) (в пределах бюджетных ассигнований и лимитов бюджетных обязательств) - до 5 тыс. руб. на период 6 мес.;</w:t>
      </w:r>
      <w:proofErr w:type="gramEnd"/>
    </w:p>
    <w:p w:rsidR="00627FF5" w:rsidRPr="00CE238C" w:rsidRDefault="00627FF5" w:rsidP="00CE238C">
      <w:pPr>
        <w:rPr>
          <w:rFonts w:cs="Arial"/>
        </w:rPr>
      </w:pPr>
      <w:proofErr w:type="gramStart"/>
      <w:r w:rsidRPr="00CE238C">
        <w:rPr>
          <w:rFonts w:cs="Arial"/>
        </w:rPr>
        <w:t>4.6.Экскурсии с посещением памятных мест, музеев, выставок, просмотром кинофильма (не менее 1 раза в год каждого члена общественного объединения в зависимости от состояния здоровья.</w:t>
      </w:r>
      <w:proofErr w:type="gramEnd"/>
      <w:r w:rsidRPr="00CE238C">
        <w:rPr>
          <w:rFonts w:cs="Arial"/>
        </w:rPr>
        <w:t xml:space="preserve"> </w:t>
      </w:r>
      <w:proofErr w:type="gramStart"/>
      <w:r w:rsidRPr="00CE238C">
        <w:rPr>
          <w:rFonts w:cs="Arial"/>
        </w:rPr>
        <w:t>Сопровождение: председатель или исполняющий обязанности на время отсутствия по уважительной причине председателя общественного объединения);</w:t>
      </w:r>
      <w:proofErr w:type="gramEnd"/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4.7.Командировки по необходимости с предоставлением письма-вызова головной общественной организации;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4.8. Расходы по обслуживанию банковских счетов, операций по ним и</w:t>
      </w:r>
      <w:r w:rsidRPr="00CE238C">
        <w:rPr>
          <w:rFonts w:cs="Arial"/>
        </w:rPr>
        <w:br/>
        <w:t>уплате комиссионных сборов;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 xml:space="preserve">4.9. </w:t>
      </w:r>
      <w:proofErr w:type="gramStart"/>
      <w:r w:rsidRPr="00CE238C">
        <w:rPr>
          <w:rFonts w:cs="Arial"/>
        </w:rPr>
        <w:t xml:space="preserve">Материальная помощь и/или посещение больных в местном стационаре или на дому (на фрукты/овощи, кондитерские изделия: конфеты, печенье, др.); поздравление юбиляров (открытка/конверт или объявление в СМИ); на цветы/венок/корзину в связи со смертью члена общественного объединения, который платил членские взносы, в размере </w:t>
      </w:r>
      <w:r w:rsidRPr="00CE238C">
        <w:rPr>
          <w:rFonts w:cs="Arial"/>
          <w:u w:val="single"/>
        </w:rPr>
        <w:t xml:space="preserve">не </w:t>
      </w:r>
      <w:r w:rsidRPr="00CE238C">
        <w:rPr>
          <w:rFonts w:cs="Arial"/>
        </w:rPr>
        <w:t>более 30% по п.4 от выделенных денежных средств.</w:t>
      </w:r>
      <w:proofErr w:type="gramEnd"/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Для отчета по п.4: 1) договор + счет, 2) товарная накладная и (или) чек, 3) ведомость, протокол (список присутствующих).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5. Общественные объединения представляют ежеквартальный отчет о расходовании денежных средств в Управление бухгалтерского учета и отчетности Администрации Людиновского муниципального округа Калужской области до 10 числа месяца, следующего за отчетным периодом, за 4 квартал  до 20 декабря текущего года.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Отчет о расходовании денежных средств можно представить не более чем за два квартала: например: 1-2 кварталы, 2-3 кварталы, 3-4 кварталы до 20.12. текущего года, в случае длительной болезни, командировки, прохождения обучения, смерти ответственного за отчет.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>6. Общественные объединения несут ответственность за достоверность предоставленных документов, отчетов и целевое использование денежных средств.</w:t>
      </w:r>
    </w:p>
    <w:p w:rsidR="00627FF5" w:rsidRPr="00CE238C" w:rsidRDefault="00627FF5" w:rsidP="00CE238C">
      <w:pPr>
        <w:rPr>
          <w:rFonts w:cs="Arial"/>
        </w:rPr>
      </w:pPr>
      <w:r w:rsidRPr="00CE238C">
        <w:rPr>
          <w:rFonts w:cs="Arial"/>
        </w:rPr>
        <w:t xml:space="preserve">7. В случае </w:t>
      </w:r>
      <w:proofErr w:type="gramStart"/>
      <w:r w:rsidRPr="00CE238C">
        <w:rPr>
          <w:rFonts w:cs="Arial"/>
        </w:rPr>
        <w:t>установления несоответствия использования условий предоставления социальной</w:t>
      </w:r>
      <w:proofErr w:type="gramEnd"/>
      <w:r w:rsidRPr="00CE238C">
        <w:rPr>
          <w:rFonts w:cs="Arial"/>
        </w:rPr>
        <w:t xml:space="preserve"> поддержки, согласно п. 4 настоящего положения, факта излишне полученных денежных средств, общественные объединения возвращают в бюджет Людиновского муниципального округа Калужской области денежные средства в объеме допущенных нарушений.</w:t>
      </w:r>
    </w:p>
    <w:p w:rsidR="00385759" w:rsidRPr="00CE238C" w:rsidRDefault="00385759" w:rsidP="00CE238C">
      <w:pPr>
        <w:rPr>
          <w:rFonts w:cs="Arial"/>
        </w:rPr>
      </w:pPr>
    </w:p>
    <w:sectPr w:rsidR="00385759" w:rsidRPr="00CE238C" w:rsidSect="009E1B37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38C" w:rsidRDefault="00CE238C" w:rsidP="001E2C57">
      <w:r>
        <w:separator/>
      </w:r>
    </w:p>
  </w:endnote>
  <w:endnote w:type="continuationSeparator" w:id="1">
    <w:p w:rsidR="00CE238C" w:rsidRDefault="00CE238C" w:rsidP="001E2C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38C" w:rsidRDefault="00CE238C" w:rsidP="001E2C57">
      <w:r>
        <w:separator/>
      </w:r>
    </w:p>
  </w:footnote>
  <w:footnote w:type="continuationSeparator" w:id="1">
    <w:p w:rsidR="00CE238C" w:rsidRDefault="00CE238C" w:rsidP="001E2C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316D"/>
    <w:multiLevelType w:val="hybridMultilevel"/>
    <w:tmpl w:val="D0000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36487"/>
    <w:multiLevelType w:val="multilevel"/>
    <w:tmpl w:val="A40AB3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82CE4"/>
    <w:multiLevelType w:val="hybridMultilevel"/>
    <w:tmpl w:val="8550D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120BA"/>
    <w:multiLevelType w:val="hybridMultilevel"/>
    <w:tmpl w:val="742C4B6E"/>
    <w:lvl w:ilvl="0" w:tplc="7EDEB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4490B"/>
    <w:multiLevelType w:val="hybridMultilevel"/>
    <w:tmpl w:val="468A7B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37A67"/>
    <w:multiLevelType w:val="hybridMultilevel"/>
    <w:tmpl w:val="FFC03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50A22"/>
    <w:multiLevelType w:val="hybridMultilevel"/>
    <w:tmpl w:val="BE4E3700"/>
    <w:lvl w:ilvl="0" w:tplc="B4BAD9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8F7A6F"/>
    <w:multiLevelType w:val="hybridMultilevel"/>
    <w:tmpl w:val="7C7C2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20765"/>
    <w:multiLevelType w:val="hybridMultilevel"/>
    <w:tmpl w:val="7C007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851A2"/>
    <w:multiLevelType w:val="hybridMultilevel"/>
    <w:tmpl w:val="18DE8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7424AC"/>
    <w:multiLevelType w:val="hybridMultilevel"/>
    <w:tmpl w:val="2684F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620E1A"/>
    <w:multiLevelType w:val="hybridMultilevel"/>
    <w:tmpl w:val="382EB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475034"/>
    <w:multiLevelType w:val="hybridMultilevel"/>
    <w:tmpl w:val="4CDA9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9247C9"/>
    <w:multiLevelType w:val="hybridMultilevel"/>
    <w:tmpl w:val="38240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8C6D33"/>
    <w:multiLevelType w:val="hybridMultilevel"/>
    <w:tmpl w:val="2E7478EC"/>
    <w:lvl w:ilvl="0" w:tplc="6C882692">
      <w:start w:val="1"/>
      <w:numFmt w:val="decimal"/>
      <w:lvlText w:val="%1."/>
      <w:lvlJc w:val="left"/>
      <w:pPr>
        <w:ind w:left="19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358E48A6"/>
    <w:multiLevelType w:val="multilevel"/>
    <w:tmpl w:val="848ED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813D0F"/>
    <w:multiLevelType w:val="hybridMultilevel"/>
    <w:tmpl w:val="69600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F36017"/>
    <w:multiLevelType w:val="hybridMultilevel"/>
    <w:tmpl w:val="5A1C6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E66231"/>
    <w:multiLevelType w:val="hybridMultilevel"/>
    <w:tmpl w:val="1338C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352212"/>
    <w:multiLevelType w:val="hybridMultilevel"/>
    <w:tmpl w:val="5F500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A12D81"/>
    <w:multiLevelType w:val="hybridMultilevel"/>
    <w:tmpl w:val="6144C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036383"/>
    <w:multiLevelType w:val="hybridMultilevel"/>
    <w:tmpl w:val="D3B4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2560E3"/>
    <w:multiLevelType w:val="multilevel"/>
    <w:tmpl w:val="3A542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5D05E1"/>
    <w:multiLevelType w:val="hybridMultilevel"/>
    <w:tmpl w:val="65642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4855AA"/>
    <w:multiLevelType w:val="hybridMultilevel"/>
    <w:tmpl w:val="8E108A78"/>
    <w:lvl w:ilvl="0" w:tplc="0419000F">
      <w:start w:val="2"/>
      <w:numFmt w:val="decimal"/>
      <w:lvlText w:val="%1."/>
      <w:lvlJc w:val="left"/>
      <w:pPr>
        <w:ind w:left="1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7" w:hanging="360"/>
      </w:pPr>
    </w:lvl>
    <w:lvl w:ilvl="2" w:tplc="0419001B" w:tentative="1">
      <w:start w:val="1"/>
      <w:numFmt w:val="lowerRoman"/>
      <w:lvlText w:val="%3."/>
      <w:lvlJc w:val="right"/>
      <w:pPr>
        <w:ind w:left="2737" w:hanging="180"/>
      </w:pPr>
    </w:lvl>
    <w:lvl w:ilvl="3" w:tplc="0419000F" w:tentative="1">
      <w:start w:val="1"/>
      <w:numFmt w:val="decimal"/>
      <w:lvlText w:val="%4."/>
      <w:lvlJc w:val="left"/>
      <w:pPr>
        <w:ind w:left="3457" w:hanging="360"/>
      </w:pPr>
    </w:lvl>
    <w:lvl w:ilvl="4" w:tplc="04190019" w:tentative="1">
      <w:start w:val="1"/>
      <w:numFmt w:val="lowerLetter"/>
      <w:lvlText w:val="%5."/>
      <w:lvlJc w:val="left"/>
      <w:pPr>
        <w:ind w:left="4177" w:hanging="360"/>
      </w:pPr>
    </w:lvl>
    <w:lvl w:ilvl="5" w:tplc="0419001B" w:tentative="1">
      <w:start w:val="1"/>
      <w:numFmt w:val="lowerRoman"/>
      <w:lvlText w:val="%6."/>
      <w:lvlJc w:val="right"/>
      <w:pPr>
        <w:ind w:left="4897" w:hanging="180"/>
      </w:pPr>
    </w:lvl>
    <w:lvl w:ilvl="6" w:tplc="0419000F" w:tentative="1">
      <w:start w:val="1"/>
      <w:numFmt w:val="decimal"/>
      <w:lvlText w:val="%7."/>
      <w:lvlJc w:val="left"/>
      <w:pPr>
        <w:ind w:left="5617" w:hanging="360"/>
      </w:pPr>
    </w:lvl>
    <w:lvl w:ilvl="7" w:tplc="04190019" w:tentative="1">
      <w:start w:val="1"/>
      <w:numFmt w:val="lowerLetter"/>
      <w:lvlText w:val="%8."/>
      <w:lvlJc w:val="left"/>
      <w:pPr>
        <w:ind w:left="6337" w:hanging="360"/>
      </w:pPr>
    </w:lvl>
    <w:lvl w:ilvl="8" w:tplc="041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25">
    <w:nsid w:val="52CD5234"/>
    <w:multiLevelType w:val="hybridMultilevel"/>
    <w:tmpl w:val="C39CF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FC15DA"/>
    <w:multiLevelType w:val="hybridMultilevel"/>
    <w:tmpl w:val="0B24E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024E08"/>
    <w:multiLevelType w:val="hybridMultilevel"/>
    <w:tmpl w:val="96D86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D47B32"/>
    <w:multiLevelType w:val="multilevel"/>
    <w:tmpl w:val="1E8680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BF462E"/>
    <w:multiLevelType w:val="hybridMultilevel"/>
    <w:tmpl w:val="AD24E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984A6E"/>
    <w:multiLevelType w:val="hybridMultilevel"/>
    <w:tmpl w:val="19A4FF62"/>
    <w:lvl w:ilvl="0" w:tplc="5E1845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B2600E5"/>
    <w:multiLevelType w:val="hybridMultilevel"/>
    <w:tmpl w:val="D916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F51C1B"/>
    <w:multiLevelType w:val="hybridMultilevel"/>
    <w:tmpl w:val="80444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F93437"/>
    <w:multiLevelType w:val="hybridMultilevel"/>
    <w:tmpl w:val="F454E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06562C"/>
    <w:multiLevelType w:val="hybridMultilevel"/>
    <w:tmpl w:val="63261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604A35"/>
    <w:multiLevelType w:val="hybridMultilevel"/>
    <w:tmpl w:val="1D861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6942FB"/>
    <w:multiLevelType w:val="hybridMultilevel"/>
    <w:tmpl w:val="AC4EB1C0"/>
    <w:lvl w:ilvl="0" w:tplc="E72AD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DD25998"/>
    <w:multiLevelType w:val="hybridMultilevel"/>
    <w:tmpl w:val="82DE0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9D55C9"/>
    <w:multiLevelType w:val="hybridMultilevel"/>
    <w:tmpl w:val="59269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0F4DFA"/>
    <w:multiLevelType w:val="hybridMultilevel"/>
    <w:tmpl w:val="8A94E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BC69DF"/>
    <w:multiLevelType w:val="multilevel"/>
    <w:tmpl w:val="9FF61F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5D06E5"/>
    <w:multiLevelType w:val="hybridMultilevel"/>
    <w:tmpl w:val="2D6606F6"/>
    <w:lvl w:ilvl="0" w:tplc="830492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191A60"/>
    <w:multiLevelType w:val="hybridMultilevel"/>
    <w:tmpl w:val="34F4B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C903AC"/>
    <w:multiLevelType w:val="hybridMultilevel"/>
    <w:tmpl w:val="DED63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9"/>
  </w:num>
  <w:num w:numId="4">
    <w:abstractNumId w:val="31"/>
  </w:num>
  <w:num w:numId="5">
    <w:abstractNumId w:val="38"/>
  </w:num>
  <w:num w:numId="6">
    <w:abstractNumId w:val="12"/>
  </w:num>
  <w:num w:numId="7">
    <w:abstractNumId w:val="4"/>
  </w:num>
  <w:num w:numId="8">
    <w:abstractNumId w:val="6"/>
  </w:num>
  <w:num w:numId="9">
    <w:abstractNumId w:val="29"/>
  </w:num>
  <w:num w:numId="10">
    <w:abstractNumId w:val="34"/>
  </w:num>
  <w:num w:numId="11">
    <w:abstractNumId w:val="24"/>
  </w:num>
  <w:num w:numId="12">
    <w:abstractNumId w:val="36"/>
  </w:num>
  <w:num w:numId="13">
    <w:abstractNumId w:val="19"/>
  </w:num>
  <w:num w:numId="14">
    <w:abstractNumId w:val="35"/>
  </w:num>
  <w:num w:numId="15">
    <w:abstractNumId w:val="10"/>
  </w:num>
  <w:num w:numId="16">
    <w:abstractNumId w:val="8"/>
  </w:num>
  <w:num w:numId="17">
    <w:abstractNumId w:val="20"/>
  </w:num>
  <w:num w:numId="18">
    <w:abstractNumId w:val="18"/>
  </w:num>
  <w:num w:numId="19">
    <w:abstractNumId w:val="33"/>
  </w:num>
  <w:num w:numId="20">
    <w:abstractNumId w:val="32"/>
  </w:num>
  <w:num w:numId="21">
    <w:abstractNumId w:val="37"/>
  </w:num>
  <w:num w:numId="22">
    <w:abstractNumId w:val="5"/>
  </w:num>
  <w:num w:numId="23">
    <w:abstractNumId w:val="2"/>
  </w:num>
  <w:num w:numId="24">
    <w:abstractNumId w:val="41"/>
  </w:num>
  <w:num w:numId="25">
    <w:abstractNumId w:val="25"/>
  </w:num>
  <w:num w:numId="26">
    <w:abstractNumId w:val="42"/>
  </w:num>
  <w:num w:numId="27">
    <w:abstractNumId w:val="27"/>
  </w:num>
  <w:num w:numId="28">
    <w:abstractNumId w:val="0"/>
  </w:num>
  <w:num w:numId="29">
    <w:abstractNumId w:val="13"/>
  </w:num>
  <w:num w:numId="30">
    <w:abstractNumId w:val="39"/>
  </w:num>
  <w:num w:numId="31">
    <w:abstractNumId w:val="26"/>
  </w:num>
  <w:num w:numId="32">
    <w:abstractNumId w:val="11"/>
  </w:num>
  <w:num w:numId="33">
    <w:abstractNumId w:val="16"/>
  </w:num>
  <w:num w:numId="34">
    <w:abstractNumId w:val="17"/>
  </w:num>
  <w:num w:numId="35">
    <w:abstractNumId w:val="7"/>
  </w:num>
  <w:num w:numId="36">
    <w:abstractNumId w:val="23"/>
  </w:num>
  <w:num w:numId="37">
    <w:abstractNumId w:val="30"/>
  </w:num>
  <w:num w:numId="38">
    <w:abstractNumId w:val="3"/>
  </w:num>
  <w:num w:numId="39">
    <w:abstractNumId w:val="15"/>
  </w:num>
  <w:num w:numId="40">
    <w:abstractNumId w:val="22"/>
  </w:num>
  <w:num w:numId="41">
    <w:abstractNumId w:val="28"/>
  </w:num>
  <w:num w:numId="42">
    <w:abstractNumId w:val="40"/>
  </w:num>
  <w:num w:numId="43">
    <w:abstractNumId w:val="1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attachedTemplate r:id="rId1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7F9C"/>
    <w:rsid w:val="000203FD"/>
    <w:rsid w:val="00023567"/>
    <w:rsid w:val="00055DF0"/>
    <w:rsid w:val="0006736F"/>
    <w:rsid w:val="0007119E"/>
    <w:rsid w:val="00095D68"/>
    <w:rsid w:val="000A25A8"/>
    <w:rsid w:val="000B4A09"/>
    <w:rsid w:val="000B697F"/>
    <w:rsid w:val="000E1DDF"/>
    <w:rsid w:val="000F574D"/>
    <w:rsid w:val="001009D2"/>
    <w:rsid w:val="001211EF"/>
    <w:rsid w:val="00146FCA"/>
    <w:rsid w:val="001508A1"/>
    <w:rsid w:val="00183AB9"/>
    <w:rsid w:val="001A7285"/>
    <w:rsid w:val="001C2831"/>
    <w:rsid w:val="001E2C57"/>
    <w:rsid w:val="001F071B"/>
    <w:rsid w:val="00202400"/>
    <w:rsid w:val="0020556B"/>
    <w:rsid w:val="0020682A"/>
    <w:rsid w:val="00237B62"/>
    <w:rsid w:val="00253CA1"/>
    <w:rsid w:val="00285A6F"/>
    <w:rsid w:val="00295697"/>
    <w:rsid w:val="002A6275"/>
    <w:rsid w:val="002C3688"/>
    <w:rsid w:val="002D45F9"/>
    <w:rsid w:val="00305A3A"/>
    <w:rsid w:val="0033089B"/>
    <w:rsid w:val="00330906"/>
    <w:rsid w:val="0034755F"/>
    <w:rsid w:val="003513CF"/>
    <w:rsid w:val="00353DC5"/>
    <w:rsid w:val="003817B0"/>
    <w:rsid w:val="00385759"/>
    <w:rsid w:val="003A7B7B"/>
    <w:rsid w:val="003C1DA9"/>
    <w:rsid w:val="003C5173"/>
    <w:rsid w:val="003C64FE"/>
    <w:rsid w:val="003D652A"/>
    <w:rsid w:val="00402F24"/>
    <w:rsid w:val="00410676"/>
    <w:rsid w:val="00412995"/>
    <w:rsid w:val="004227F7"/>
    <w:rsid w:val="00433783"/>
    <w:rsid w:val="0044511D"/>
    <w:rsid w:val="0044540F"/>
    <w:rsid w:val="0045100F"/>
    <w:rsid w:val="00460D8D"/>
    <w:rsid w:val="00483133"/>
    <w:rsid w:val="004969BE"/>
    <w:rsid w:val="004A4255"/>
    <w:rsid w:val="004C0D7F"/>
    <w:rsid w:val="004D5E71"/>
    <w:rsid w:val="00547255"/>
    <w:rsid w:val="00550B37"/>
    <w:rsid w:val="00553802"/>
    <w:rsid w:val="00562B84"/>
    <w:rsid w:val="00566D05"/>
    <w:rsid w:val="00574C42"/>
    <w:rsid w:val="005847AD"/>
    <w:rsid w:val="00585DAB"/>
    <w:rsid w:val="005D2743"/>
    <w:rsid w:val="005E76B0"/>
    <w:rsid w:val="005F2E31"/>
    <w:rsid w:val="006268D6"/>
    <w:rsid w:val="00627FF5"/>
    <w:rsid w:val="006454F1"/>
    <w:rsid w:val="006646E4"/>
    <w:rsid w:val="006D3BC9"/>
    <w:rsid w:val="006E6DEA"/>
    <w:rsid w:val="006F7436"/>
    <w:rsid w:val="00720BB2"/>
    <w:rsid w:val="0073258A"/>
    <w:rsid w:val="0078158C"/>
    <w:rsid w:val="00797461"/>
    <w:rsid w:val="007B64A4"/>
    <w:rsid w:val="007D23EF"/>
    <w:rsid w:val="00807F9C"/>
    <w:rsid w:val="00854709"/>
    <w:rsid w:val="00870917"/>
    <w:rsid w:val="00872CE1"/>
    <w:rsid w:val="00886011"/>
    <w:rsid w:val="00893020"/>
    <w:rsid w:val="008A193F"/>
    <w:rsid w:val="008C01F6"/>
    <w:rsid w:val="008E743A"/>
    <w:rsid w:val="008F5307"/>
    <w:rsid w:val="009012DD"/>
    <w:rsid w:val="00901C93"/>
    <w:rsid w:val="00910CF1"/>
    <w:rsid w:val="009233CA"/>
    <w:rsid w:val="00942178"/>
    <w:rsid w:val="009566BC"/>
    <w:rsid w:val="0097182B"/>
    <w:rsid w:val="00971D99"/>
    <w:rsid w:val="00973295"/>
    <w:rsid w:val="00987B90"/>
    <w:rsid w:val="009B5B61"/>
    <w:rsid w:val="009C27C0"/>
    <w:rsid w:val="009D2742"/>
    <w:rsid w:val="009D58A3"/>
    <w:rsid w:val="009E1B37"/>
    <w:rsid w:val="009F4502"/>
    <w:rsid w:val="00A03400"/>
    <w:rsid w:val="00A047CE"/>
    <w:rsid w:val="00A06891"/>
    <w:rsid w:val="00A35016"/>
    <w:rsid w:val="00A526FC"/>
    <w:rsid w:val="00AE23A2"/>
    <w:rsid w:val="00AE2B2C"/>
    <w:rsid w:val="00B15D4C"/>
    <w:rsid w:val="00B2360D"/>
    <w:rsid w:val="00BA63FC"/>
    <w:rsid w:val="00BB156F"/>
    <w:rsid w:val="00BC1507"/>
    <w:rsid w:val="00BE4C25"/>
    <w:rsid w:val="00C04563"/>
    <w:rsid w:val="00C15472"/>
    <w:rsid w:val="00C2104F"/>
    <w:rsid w:val="00C3171A"/>
    <w:rsid w:val="00C34A16"/>
    <w:rsid w:val="00C56148"/>
    <w:rsid w:val="00C81301"/>
    <w:rsid w:val="00C83095"/>
    <w:rsid w:val="00CA342E"/>
    <w:rsid w:val="00CB1630"/>
    <w:rsid w:val="00CB7DD4"/>
    <w:rsid w:val="00CE054B"/>
    <w:rsid w:val="00CE238C"/>
    <w:rsid w:val="00CF3AB8"/>
    <w:rsid w:val="00D00C1C"/>
    <w:rsid w:val="00D1193D"/>
    <w:rsid w:val="00D26766"/>
    <w:rsid w:val="00D269D2"/>
    <w:rsid w:val="00D37710"/>
    <w:rsid w:val="00D46942"/>
    <w:rsid w:val="00D85417"/>
    <w:rsid w:val="00DA24CA"/>
    <w:rsid w:val="00DA5BF2"/>
    <w:rsid w:val="00DD2811"/>
    <w:rsid w:val="00DD7B66"/>
    <w:rsid w:val="00E13EAD"/>
    <w:rsid w:val="00E33D3F"/>
    <w:rsid w:val="00E63093"/>
    <w:rsid w:val="00E83FDF"/>
    <w:rsid w:val="00E90BA6"/>
    <w:rsid w:val="00E95C8A"/>
    <w:rsid w:val="00EA0652"/>
    <w:rsid w:val="00EB3A09"/>
    <w:rsid w:val="00EC61B8"/>
    <w:rsid w:val="00EC7ADC"/>
    <w:rsid w:val="00EF31E4"/>
    <w:rsid w:val="00EF5F24"/>
    <w:rsid w:val="00F01E0C"/>
    <w:rsid w:val="00F10764"/>
    <w:rsid w:val="00F12725"/>
    <w:rsid w:val="00F17D69"/>
    <w:rsid w:val="00F53496"/>
    <w:rsid w:val="00F618E8"/>
    <w:rsid w:val="00F63D94"/>
    <w:rsid w:val="00FB79E0"/>
    <w:rsid w:val="00FC222D"/>
    <w:rsid w:val="00FC4908"/>
    <w:rsid w:val="00FD4555"/>
    <w:rsid w:val="00FE01FA"/>
    <w:rsid w:val="00FE174A"/>
    <w:rsid w:val="00FE5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CE238C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CE238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E238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E238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qFormat/>
    <w:rsid w:val="00CE238C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CE238C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CE238C"/>
  </w:style>
  <w:style w:type="table" w:styleId="a3">
    <w:name w:val="Table Grid"/>
    <w:basedOn w:val="a1"/>
    <w:rsid w:val="005F2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1E2C5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E2C57"/>
    <w:rPr>
      <w:sz w:val="24"/>
      <w:szCs w:val="24"/>
    </w:rPr>
  </w:style>
  <w:style w:type="paragraph" w:styleId="a6">
    <w:name w:val="footer"/>
    <w:basedOn w:val="a"/>
    <w:link w:val="a7"/>
    <w:rsid w:val="001E2C5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1E2C57"/>
    <w:rPr>
      <w:sz w:val="24"/>
      <w:szCs w:val="24"/>
    </w:rPr>
  </w:style>
  <w:style w:type="paragraph" w:styleId="a8">
    <w:name w:val="List Paragraph"/>
    <w:basedOn w:val="a"/>
    <w:uiPriority w:val="34"/>
    <w:qFormat/>
    <w:rsid w:val="00FB79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20240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9">
    <w:name w:val="Hyperlink"/>
    <w:basedOn w:val="a0"/>
    <w:rsid w:val="00CE238C"/>
    <w:rPr>
      <w:color w:val="0000FF"/>
      <w:u w:val="none"/>
    </w:rPr>
  </w:style>
  <w:style w:type="character" w:styleId="aa">
    <w:name w:val="Strong"/>
    <w:basedOn w:val="a0"/>
    <w:uiPriority w:val="22"/>
    <w:qFormat/>
    <w:rsid w:val="00F17D69"/>
    <w:rPr>
      <w:b/>
      <w:bCs/>
    </w:rPr>
  </w:style>
  <w:style w:type="character" w:customStyle="1" w:styleId="20">
    <w:name w:val="Заголовок 2 Знак"/>
    <w:basedOn w:val="a0"/>
    <w:link w:val="2"/>
    <w:rsid w:val="00CE238C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basedOn w:val="a0"/>
    <w:link w:val="3"/>
    <w:rsid w:val="00CE238C"/>
    <w:rPr>
      <w:rFonts w:ascii="Arial" w:hAnsi="Arial" w:cs="Arial"/>
      <w:b/>
      <w:bCs/>
      <w:sz w:val="28"/>
      <w:szCs w:val="26"/>
    </w:rPr>
  </w:style>
  <w:style w:type="character" w:styleId="HTML">
    <w:name w:val="HTML Variable"/>
    <w:aliases w:val="!Ссылки в документе"/>
    <w:basedOn w:val="a0"/>
    <w:rsid w:val="00CE238C"/>
    <w:rPr>
      <w:rFonts w:ascii="Arial" w:hAnsi="Arial"/>
      <w:b w:val="0"/>
      <w:i w:val="0"/>
      <w:iCs/>
      <w:color w:val="0000FF"/>
      <w:sz w:val="24"/>
      <w:u w:val="none"/>
    </w:rPr>
  </w:style>
  <w:style w:type="paragraph" w:styleId="ab">
    <w:name w:val="annotation text"/>
    <w:aliases w:val="!Равноширинный текст документа"/>
    <w:basedOn w:val="a"/>
    <w:link w:val="ac"/>
    <w:rsid w:val="00CE238C"/>
    <w:rPr>
      <w:rFonts w:ascii="Courier" w:hAnsi="Courier"/>
      <w:sz w:val="22"/>
      <w:szCs w:val="20"/>
    </w:rPr>
  </w:style>
  <w:style w:type="character" w:customStyle="1" w:styleId="ac">
    <w:name w:val="Текст примечания Знак"/>
    <w:basedOn w:val="a0"/>
    <w:link w:val="ab"/>
    <w:rsid w:val="00CE238C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CE238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E238C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E238C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E238C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CE238C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CE238C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6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148863">
                  <w:marLeft w:val="400"/>
                  <w:marRight w:val="40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9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13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439317">
                  <w:marLeft w:val="400"/>
                  <w:marRight w:val="40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3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0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content/act/bc3292da-7330-48d8-98be-8df93509f823.doc" TargetMode="External"/><Relationship Id="rId3" Type="http://schemas.openxmlformats.org/officeDocument/2006/relationships/settings" Target="settings.xml"/><Relationship Id="rId7" Type="http://schemas.openxmlformats.org/officeDocument/2006/relationships/hyperlink" Target="/content/act/fa9ad45c-51d5-4509-a45f-ea1b2ef7ab97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2</TotalTime>
  <Pages>3</Pages>
  <Words>909</Words>
  <Characters>6959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2019-11-14T05:37:00Z</cp:lastPrinted>
  <dcterms:created xsi:type="dcterms:W3CDTF">2026-09-08T08:02:00Z</dcterms:created>
  <dcterms:modified xsi:type="dcterms:W3CDTF">2026-09-08T08:02:00Z</dcterms:modified>
</cp:coreProperties>
</file>