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79A1">
      <w:pPr>
        <w:pStyle w:val="ConsPlusNormal"/>
        <w:jc w:val="center"/>
      </w:pPr>
      <w:r>
        <w:rPr>
          <w:b/>
          <w:color w:val="000000"/>
        </w:rPr>
        <w:t>ПРАВИТЕЛЬСТВО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0C79A1">
      <w:pPr>
        <w:pStyle w:val="ConsPlusNormal"/>
        <w:jc w:val="center"/>
        <w:rPr>
          <w:b/>
          <w:color w:val="000000"/>
        </w:rPr>
      </w:pP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ПОСТАНОВЛЕНИЕ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от</w:t>
      </w:r>
      <w:r>
        <w:rPr>
          <w:b/>
          <w:color w:val="000000"/>
        </w:rPr>
        <w:t xml:space="preserve"> 13 </w:t>
      </w:r>
      <w:r>
        <w:rPr>
          <w:b/>
          <w:color w:val="000000"/>
        </w:rPr>
        <w:t>марта</w:t>
      </w:r>
      <w:r>
        <w:rPr>
          <w:b/>
          <w:color w:val="000000"/>
        </w:rPr>
        <w:t xml:space="preserve"> 2013 </w:t>
      </w:r>
      <w:r>
        <w:rPr>
          <w:b/>
          <w:color w:val="000000"/>
        </w:rPr>
        <w:t>г</w:t>
      </w:r>
      <w:r>
        <w:rPr>
          <w:b/>
          <w:color w:val="000000"/>
        </w:rPr>
        <w:t>. N 208</w:t>
      </w:r>
    </w:p>
    <w:p w:rsidR="00000000" w:rsidRDefault="000C79A1">
      <w:pPr>
        <w:pStyle w:val="ConsPlusNormal"/>
        <w:jc w:val="center"/>
        <w:rPr>
          <w:b/>
          <w:color w:val="000000"/>
        </w:rPr>
      </w:pP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УТВЕРЖДЕНИИ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ПРАВИЛ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ПРЕДСТАВЛЕНИЯ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ЛИЦОМ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ПОСТУПАЮЩИМ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ДОЛЖНОСТЬ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РУКОВОД</w:t>
      </w:r>
      <w:r>
        <w:rPr>
          <w:b/>
          <w:color w:val="000000"/>
        </w:rPr>
        <w:t>ИТЕЛЯ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УЧРЕЖДЕНИЯ</w:t>
      </w:r>
      <w:r>
        <w:rPr>
          <w:b/>
          <w:color w:val="000000"/>
        </w:rPr>
        <w:t>,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ТАКЖЕ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РУКОВОДИТЕЛЕМ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ГОСУДАРСТВЕННОГО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УЧРЕЖДЕНИЯ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СВОИХ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>,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</w:t>
      </w:r>
      <w:r>
        <w:rPr>
          <w:b/>
          <w:color w:val="000000"/>
        </w:rPr>
        <w:t>ЕРА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СВОИХ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СУПРУГА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СУПРУГИ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НЕСОВЕРШЕННОЛЕТНИХ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ДЕТЕЙ</w:t>
      </w:r>
    </w:p>
    <w:p w:rsidR="00000000" w:rsidRDefault="000C79A1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C79A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79A1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C79A1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0C79A1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79A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</w:t>
      </w:r>
      <w:r>
        <w:rPr>
          <w:color w:val="000000"/>
        </w:rPr>
        <w:t>четвертой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275 </w:t>
      </w:r>
      <w:r>
        <w:rPr>
          <w:color w:val="000000"/>
        </w:rPr>
        <w:t>Трудового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постановляет</w:t>
      </w:r>
      <w:r>
        <w:rPr>
          <w:color w:val="000000"/>
        </w:rPr>
        <w:t>:</w:t>
      </w:r>
    </w:p>
    <w:p w:rsidR="00000000" w:rsidRDefault="000C79A1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поступающим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</w:t>
      </w:r>
      <w:r>
        <w:rPr>
          <w:color w:val="000000"/>
        </w:rPr>
        <w:t>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0C79A1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поступающим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гос</w:t>
      </w:r>
      <w:r>
        <w:rPr>
          <w:color w:val="000000"/>
        </w:rPr>
        <w:t>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jc w:val="right"/>
      </w:pP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right"/>
      </w:pPr>
      <w:r>
        <w:rPr>
          <w:color w:val="000000"/>
        </w:rPr>
        <w:t>Утверждены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13 </w:t>
      </w:r>
      <w:r>
        <w:rPr>
          <w:color w:val="000000"/>
        </w:rPr>
        <w:t>марта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208</w:t>
      </w: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jc w:val="center"/>
      </w:pPr>
      <w:bookmarkStart w:id="0" w:name="Par34"/>
      <w:bookmarkEnd w:id="0"/>
      <w:r>
        <w:rPr>
          <w:b/>
          <w:color w:val="000000"/>
        </w:rPr>
        <w:t>ПРАВИЛА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ПРЕДСТАВЛЕНИЯ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ЛИЦОМ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ПОСТУПАЮЩИМ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РАБОТУ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ДОЛЖНОСТЬ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РУ</w:t>
      </w:r>
      <w:r>
        <w:rPr>
          <w:b/>
          <w:color w:val="000000"/>
        </w:rPr>
        <w:t>КОВОДИТЕЛЯ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УЧРЕЖДЕНИЯ</w:t>
      </w:r>
      <w:r>
        <w:rPr>
          <w:b/>
          <w:color w:val="000000"/>
        </w:rPr>
        <w:t>,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ТАКЖЕ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РУКОВОДИТЕЛЕМ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ГОСУДАРСТВЕННОГО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УЧРЕЖДЕНИЯ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СВОИХ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>,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</w:t>
      </w:r>
      <w:r>
        <w:rPr>
          <w:b/>
          <w:color w:val="000000"/>
        </w:rPr>
        <w:t>АРАКТЕРА</w:t>
      </w:r>
    </w:p>
    <w:p w:rsidR="00000000" w:rsidRDefault="000C79A1">
      <w:pPr>
        <w:pStyle w:val="ConsPlusNormal"/>
        <w:jc w:val="center"/>
      </w:pPr>
      <w:r>
        <w:rPr>
          <w:b/>
          <w:color w:val="000000"/>
        </w:rPr>
        <w:t>СВОИХ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СУПРУГА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СУПРУГИ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НЕСОВЕРШЕННОЛЕТНИХ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ДЕТЕЙ</w:t>
      </w:r>
    </w:p>
    <w:p w:rsidR="00000000" w:rsidRDefault="000C79A1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C79A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79A1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C79A1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0C79A1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79A1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Настоящие</w:t>
      </w:r>
      <w:r>
        <w:rPr>
          <w:color w:val="000000"/>
        </w:rPr>
        <w:t xml:space="preserve"> </w:t>
      </w:r>
      <w:r>
        <w:rPr>
          <w:color w:val="000000"/>
        </w:rPr>
        <w:t>Правила</w:t>
      </w:r>
      <w:r>
        <w:rPr>
          <w:color w:val="000000"/>
        </w:rPr>
        <w:t xml:space="preserve"> </w:t>
      </w:r>
      <w:r>
        <w:rPr>
          <w:color w:val="000000"/>
        </w:rPr>
        <w:t>устанавливают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поступающим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).</w:t>
      </w:r>
    </w:p>
    <w:p w:rsidR="00000000" w:rsidRDefault="000C79A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1164)</w:t>
      </w:r>
    </w:p>
    <w:p w:rsidR="00000000" w:rsidRDefault="000C79A1">
      <w:pPr>
        <w:pStyle w:val="ConsPlusNormal"/>
        <w:spacing w:before="160"/>
        <w:ind w:firstLine="540"/>
        <w:jc w:val="both"/>
      </w:pPr>
      <w:bookmarkStart w:id="1" w:name="Par47"/>
      <w:bookmarkEnd w:id="1"/>
      <w:r>
        <w:rPr>
          <w:color w:val="000000"/>
        </w:rPr>
        <w:t xml:space="preserve">2.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поступающее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</w:t>
      </w:r>
      <w:r>
        <w:rPr>
          <w:color w:val="000000"/>
        </w:rPr>
        <w:t>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поступлении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прежнему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выборной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</w:t>
      </w:r>
      <w:r>
        <w:rPr>
          <w:color w:val="000000"/>
        </w:rPr>
        <w:t>ы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</w:t>
      </w:r>
      <w:r>
        <w:rPr>
          <w:color w:val="000000"/>
        </w:rPr>
        <w:t>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1-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месяцу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1-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месяцу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поступления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>.</w:t>
      </w:r>
    </w:p>
    <w:p w:rsidR="00000000" w:rsidRDefault="000C79A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1164)</w:t>
      </w:r>
    </w:p>
    <w:p w:rsidR="00000000" w:rsidRDefault="000C79A1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0C79A1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79A1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0C79A1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0C79A1">
            <w:pPr>
              <w:pStyle w:val="ConsPlusNormal"/>
              <w:jc w:val="both"/>
            </w:pPr>
            <w:r>
              <w:rPr>
                <w:color w:val="000000"/>
              </w:rPr>
              <w:t>Срок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предоставления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сведений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отчетный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период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01.01.2019 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31.12.2019 </w:t>
            </w:r>
            <w:r>
              <w:rPr>
                <w:color w:val="000000"/>
              </w:rPr>
              <w:t>продлен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01.08.2020 </w:t>
            </w:r>
            <w:r>
              <w:rPr>
                <w:color w:val="000000"/>
              </w:rPr>
              <w:t>включительно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Правительства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0C79A1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0C79A1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</w:t>
      </w:r>
      <w:r>
        <w:rPr>
          <w:color w:val="000000"/>
        </w:rPr>
        <w:t>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конец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>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конец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>.</w:t>
      </w:r>
    </w:p>
    <w:p w:rsidR="00000000" w:rsidRDefault="000C79A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3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1164)</w:t>
      </w:r>
    </w:p>
    <w:p w:rsidR="00000000" w:rsidRDefault="000C79A1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пунктами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3 </w:t>
      </w:r>
      <w:r>
        <w:rPr>
          <w:color w:val="000000"/>
        </w:rPr>
        <w:t>настоящих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 xml:space="preserve">,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уполномоченное</w:t>
      </w:r>
      <w:r>
        <w:rPr>
          <w:color w:val="000000"/>
        </w:rPr>
        <w:t xml:space="preserve"> </w:t>
      </w:r>
      <w:r>
        <w:rPr>
          <w:color w:val="000000"/>
        </w:rPr>
        <w:t>структурное</w:t>
      </w:r>
      <w:r>
        <w:rPr>
          <w:color w:val="000000"/>
        </w:rPr>
        <w:t xml:space="preserve"> </w:t>
      </w:r>
      <w:r>
        <w:rPr>
          <w:color w:val="000000"/>
        </w:rPr>
        <w:t>подразделение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>.</w:t>
      </w:r>
    </w:p>
    <w:p w:rsidR="00000000" w:rsidRDefault="000C79A1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руководитель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обнаружил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</w:t>
      </w:r>
      <w:r>
        <w:rPr>
          <w:color w:val="000000"/>
        </w:rPr>
        <w:t>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какие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ошибки</w:t>
      </w:r>
      <w:r>
        <w:rPr>
          <w:color w:val="000000"/>
        </w:rPr>
        <w:t xml:space="preserve">, </w:t>
      </w:r>
      <w:r>
        <w:rPr>
          <w:color w:val="000000"/>
        </w:rPr>
        <w:t>он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 </w:t>
      </w:r>
      <w:r>
        <w:rPr>
          <w:color w:val="000000"/>
        </w:rPr>
        <w:t>настоя</w:t>
      </w:r>
      <w:r>
        <w:rPr>
          <w:color w:val="000000"/>
        </w:rPr>
        <w:t>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>.</w:t>
      </w:r>
    </w:p>
    <w:p w:rsidR="00000000" w:rsidRDefault="000C79A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1164)</w:t>
      </w:r>
    </w:p>
    <w:p w:rsidR="00000000" w:rsidRDefault="000C79A1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5(1).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поступающее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обнаружило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</w:t>
      </w:r>
      <w:r>
        <w:rPr>
          <w:color w:val="000000"/>
        </w:rPr>
        <w:t>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какие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ошибки</w:t>
      </w:r>
      <w:r>
        <w:rPr>
          <w:color w:val="000000"/>
        </w:rPr>
        <w:t xml:space="preserve">, </w:t>
      </w:r>
      <w:r>
        <w:rPr>
          <w:color w:val="000000"/>
        </w:rPr>
        <w:t>оно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2 </w:t>
      </w:r>
      <w:r>
        <w:rPr>
          <w:color w:val="000000"/>
        </w:rPr>
        <w:t>настоящих</w:t>
      </w:r>
      <w:r>
        <w:rPr>
          <w:color w:val="000000"/>
        </w:rPr>
        <w:t xml:space="preserve"> </w:t>
      </w:r>
      <w:r>
        <w:rPr>
          <w:color w:val="000000"/>
        </w:rPr>
        <w:t>Правил</w:t>
      </w:r>
      <w:r>
        <w:rPr>
          <w:color w:val="000000"/>
        </w:rPr>
        <w:t>.</w:t>
      </w:r>
    </w:p>
    <w:p w:rsidR="00000000" w:rsidRDefault="000C79A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5(1)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1164)</w:t>
      </w:r>
    </w:p>
    <w:p w:rsidR="00000000" w:rsidRDefault="000C79A1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настоящими</w:t>
      </w:r>
      <w:r>
        <w:rPr>
          <w:color w:val="000000"/>
        </w:rPr>
        <w:t xml:space="preserve"> </w:t>
      </w:r>
      <w:r>
        <w:rPr>
          <w:color w:val="000000"/>
        </w:rPr>
        <w:t>Правилами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поступающим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>.</w:t>
      </w:r>
    </w:p>
    <w:p w:rsidR="00000000" w:rsidRDefault="000C79A1">
      <w:pPr>
        <w:pStyle w:val="ConsPlusNormal"/>
        <w:spacing w:before="160"/>
        <w:ind w:firstLine="540"/>
        <w:jc w:val="both"/>
      </w:pP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сведен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наделенным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назначать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освобождать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</w:t>
      </w:r>
      <w:r>
        <w:rPr>
          <w:color w:val="000000"/>
        </w:rPr>
        <w:t>дения</w:t>
      </w:r>
      <w:r>
        <w:rPr>
          <w:color w:val="000000"/>
        </w:rPr>
        <w:t>.</w:t>
      </w:r>
    </w:p>
    <w:p w:rsidR="00000000" w:rsidRDefault="000C79A1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, </w:t>
      </w:r>
      <w:r>
        <w:rPr>
          <w:color w:val="000000"/>
        </w:rPr>
        <w:t>осуще</w:t>
      </w:r>
      <w:r>
        <w:rPr>
          <w:color w:val="000000"/>
        </w:rPr>
        <w:t>ствляющего</w:t>
      </w:r>
      <w:r>
        <w:rPr>
          <w:color w:val="000000"/>
        </w:rPr>
        <w:t xml:space="preserve"> </w:t>
      </w:r>
      <w:r>
        <w:rPr>
          <w:color w:val="000000"/>
        </w:rPr>
        <w:t>функции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-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</w:t>
      </w:r>
      <w:r>
        <w:rPr>
          <w:color w:val="000000"/>
        </w:rPr>
        <w:t>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требованиями</w:t>
      </w:r>
      <w:r>
        <w:rPr>
          <w:color w:val="000000"/>
        </w:rPr>
        <w:t xml:space="preserve">, </w:t>
      </w:r>
      <w:r>
        <w:rPr>
          <w:color w:val="000000"/>
        </w:rPr>
        <w:t>утвержденными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0C79A1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7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1164)</w:t>
      </w: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1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Правилам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,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поступающим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руко</w:t>
      </w:r>
      <w:r>
        <w:rPr>
          <w:color w:val="000000"/>
        </w:rPr>
        <w:t>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>,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хар</w:t>
      </w:r>
      <w:r>
        <w:rPr>
          <w:color w:val="000000"/>
        </w:rPr>
        <w:t>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>)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поступающего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lastRenderedPageBreak/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</w:t>
      </w:r>
      <w:r>
        <w:rPr>
          <w:color w:val="000000"/>
        </w:rPr>
        <w:t xml:space="preserve">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1164.</w:t>
      </w:r>
    </w:p>
    <w:p w:rsidR="00000000" w:rsidRDefault="000C79A1">
      <w:pPr>
        <w:pStyle w:val="ConsPlusNormal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2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Правилам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,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поступающим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>,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>)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</w:t>
      </w:r>
      <w:r>
        <w:rPr>
          <w:color w:val="000000"/>
        </w:rPr>
        <w:t>ствах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поступающего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</w:t>
      </w:r>
      <w:r>
        <w:rPr>
          <w:color w:val="000000"/>
        </w:rPr>
        <w:t>N 1164.</w:t>
      </w: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3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Правилам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,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поступающим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>,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</w:t>
      </w:r>
      <w:r>
        <w:rPr>
          <w:color w:val="000000"/>
        </w:rPr>
        <w:t>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>)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06.11.2014 N 1164.</w:t>
      </w: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00000" w:rsidRDefault="000C79A1">
      <w:pPr>
        <w:pStyle w:val="ConsPlusNormal"/>
        <w:jc w:val="right"/>
      </w:pPr>
      <w:r>
        <w:rPr>
          <w:color w:val="000000"/>
        </w:rPr>
        <w:t>Приложение</w:t>
      </w:r>
      <w:r>
        <w:rPr>
          <w:color w:val="000000"/>
        </w:rPr>
        <w:t xml:space="preserve"> N 4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Правилам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>,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поступающим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</w:t>
      </w:r>
      <w:r>
        <w:rPr>
          <w:color w:val="000000"/>
        </w:rPr>
        <w:t>ия</w:t>
      </w:r>
      <w:r>
        <w:rPr>
          <w:color w:val="000000"/>
        </w:rPr>
        <w:t>,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руководителем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>)</w:t>
      </w:r>
    </w:p>
    <w:p w:rsidR="00000000" w:rsidRDefault="000C79A1">
      <w:pPr>
        <w:pStyle w:val="ConsPlusNormal"/>
        <w:jc w:val="right"/>
      </w:pP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</w:t>
      </w:r>
      <w:r>
        <w:rPr>
          <w:color w:val="000000"/>
        </w:rPr>
        <w:t>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</w:p>
    <w:p w:rsidR="00000000" w:rsidRDefault="000C79A1">
      <w:pPr>
        <w:pStyle w:val="ConsPlusNormal"/>
        <w:jc w:val="center"/>
      </w:pP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</w:p>
    <w:p w:rsidR="00000000" w:rsidRDefault="000C79A1">
      <w:pPr>
        <w:pStyle w:val="ConsPlusNormal"/>
        <w:jc w:val="right"/>
        <w:rPr>
          <w:color w:val="000000"/>
        </w:rPr>
      </w:pPr>
    </w:p>
    <w:p w:rsidR="00000000" w:rsidRDefault="000C79A1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06.11.2014 N 1164.</w:t>
      </w:r>
    </w:p>
    <w:p w:rsidR="00000000" w:rsidRDefault="000C79A1">
      <w:pPr>
        <w:pStyle w:val="ConsPlusNormal"/>
        <w:ind w:firstLine="540"/>
        <w:jc w:val="both"/>
        <w:rPr>
          <w:color w:val="000000"/>
        </w:rPr>
      </w:pPr>
    </w:p>
    <w:p w:rsidR="000C79A1" w:rsidRDefault="000C79A1">
      <w:pPr>
        <w:pStyle w:val="ConsPlusNormal"/>
        <w:ind w:firstLine="540"/>
        <w:jc w:val="both"/>
        <w:rPr>
          <w:color w:val="000000"/>
          <w:sz w:val="2"/>
        </w:rPr>
      </w:pPr>
    </w:p>
    <w:sectPr w:rsidR="000C79A1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A1" w:rsidRDefault="000C79A1">
      <w:r>
        <w:separator/>
      </w:r>
    </w:p>
  </w:endnote>
  <w:endnote w:type="continuationSeparator" w:id="1">
    <w:p w:rsidR="000C79A1" w:rsidRDefault="000C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A1" w:rsidRDefault="000C79A1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0C79A1" w:rsidRDefault="000C7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EBE"/>
    <w:rsid w:val="000C79A1"/>
    <w:rsid w:val="00E6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1629</Words>
  <Characters>9286</Characters>
  <Application>Microsoft Office Word</Application>
  <DocSecurity>0</DocSecurity>
  <Lines>77</Lines>
  <Paragraphs>21</Paragraphs>
  <ScaleCrop>false</ScaleCrop>
  <Company>КонсультантПлюс Версия 4024.00.32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13.03.2013 N 208(ред. от 06.11.2014)"Об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</dc:title>
  <dc:creator>Пользователь Windows</dc:creator>
  <cp:lastModifiedBy>Пользователь Windows</cp:lastModifiedBy>
  <cp:revision>2</cp:revision>
  <dcterms:created xsi:type="dcterms:W3CDTF">2025-05-12T08:29:00Z</dcterms:created>
  <dcterms:modified xsi:type="dcterms:W3CDTF">2025-05-12T08:29:00Z</dcterms:modified>
</cp:coreProperties>
</file>