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E2" w:rsidRDefault="008411E2" w:rsidP="0084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8411E2" w:rsidRDefault="008411E2" w:rsidP="00841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«Село Букань»  </w:t>
      </w:r>
      <w:r>
        <w:rPr>
          <w:rFonts w:ascii="Times New Roman" w:hAnsi="Times New Roman" w:cs="Times New Roman"/>
          <w:b/>
          <w:sz w:val="24"/>
          <w:szCs w:val="24"/>
        </w:rPr>
        <w:t>за 1 квартал  202</w:t>
      </w:r>
      <w:r w:rsidR="00B43A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411E2" w:rsidRDefault="008411E2" w:rsidP="00841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58E" w:rsidRDefault="008411E2" w:rsidP="008411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1</w:t>
      </w:r>
      <w:r w:rsidR="004B1D6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B43A32">
        <w:rPr>
          <w:rFonts w:ascii="Times New Roman" w:hAnsi="Times New Roman" w:cs="Times New Roman"/>
          <w:b/>
          <w:sz w:val="24"/>
          <w:szCs w:val="24"/>
        </w:rPr>
        <w:t>4</w:t>
      </w:r>
      <w:r w:rsidR="004B1D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411E2" w:rsidRDefault="00AA358E" w:rsidP="008411E2">
      <w:pPr>
        <w:spacing w:after="0" w:line="24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1.О</w:t>
      </w:r>
      <w:r w:rsidR="008411E2">
        <w:rPr>
          <w:rFonts w:ascii="Times New Roman" w:hAnsi="Times New Roman" w:cs="Times New Roman"/>
          <w:b/>
          <w:sz w:val="24"/>
          <w:szCs w:val="24"/>
        </w:rPr>
        <w:t>бщие положения</w:t>
      </w:r>
      <w:r w:rsidR="00F622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&amp;acy;&amp;dcy;&amp;mcy;&amp;lcy;&amp;yucy;&amp;dcy;&amp;icy;&amp;ncy;&amp;ocy;&amp;vcy;&amp;ocy;.&amp;rcy;&amp;fcy;/files/uploads/images/2(9).png" style="width:24.75pt;height:24.75pt"/>
        </w:pict>
      </w:r>
    </w:p>
    <w:p w:rsidR="008411E2" w:rsidRDefault="008411E2" w:rsidP="008411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1E2" w:rsidRDefault="008411E2" w:rsidP="008411E2">
      <w:pPr>
        <w:tabs>
          <w:tab w:val="left" w:pos="536"/>
          <w:tab w:val="left" w:pos="19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Заключение на отчет об исполнении бюджета сельского поселения «Село Букань» за 1 квартал 202</w:t>
      </w:r>
      <w:r w:rsidR="00B4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181,соглашения о передаче полномочий по осуществлению внешнего муниципального финансового контроля от </w:t>
      </w:r>
      <w:r w:rsidR="00B43A3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B43A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4  и пункта 3.2 Плана работы на 202</w:t>
      </w:r>
      <w:r w:rsidR="00B4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целях: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соблюдения бюджетного законодательства при исполнении бюджета сельского поселения;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исполнения бюджета, сопоставления утвержденных показателей бюджета сельского поселения за 1 квартал 202</w:t>
      </w:r>
      <w:r w:rsidR="00B4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прошлого года;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достоверности отчетности об исполнении бюджета сельского поселения;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выявление возможных несоответствий (нарушений) и подготовки предложений, направленных на их устранение.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требованиям пункта 5 статьи 264.2 БК РФ отчет об исполнении бюджета сельского поселения за 1 квартал 202</w:t>
      </w:r>
      <w:r w:rsidR="00B4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</w:t>
      </w:r>
      <w:r w:rsidR="000D24B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0D24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="004B1D6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B4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B1D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подготовке заключения использована бюджетная отчетность, документы и материалы, представленные  администрацией сельского поселения «Село Букань».</w:t>
      </w:r>
    </w:p>
    <w:p w:rsidR="008411E2" w:rsidRDefault="008411E2" w:rsidP="008411E2">
      <w:pPr>
        <w:tabs>
          <w:tab w:val="left" w:pos="553"/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411E2" w:rsidRDefault="008411E2" w:rsidP="008411E2">
      <w:pPr>
        <w:tabs>
          <w:tab w:val="left" w:pos="553"/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2. Общая характеристика исполнения бюджета сельского поселения</w:t>
      </w:r>
    </w:p>
    <w:p w:rsidR="008411E2" w:rsidRDefault="008411E2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Бюджет сельского поселения на 202</w:t>
      </w:r>
      <w:r w:rsidR="002529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529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529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утвержден решением Сельской Думы от 2</w:t>
      </w:r>
      <w:r w:rsidR="002529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2529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529E7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11E2" w:rsidRDefault="008411E2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по доходам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2529E7">
        <w:rPr>
          <w:rFonts w:ascii="Times New Roman" w:hAnsi="Times New Roman" w:cs="Times New Roman"/>
          <w:i/>
          <w:sz w:val="24"/>
          <w:szCs w:val="24"/>
        </w:rPr>
        <w:t>4523,0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2529E7">
        <w:rPr>
          <w:rFonts w:ascii="Times New Roman" w:hAnsi="Times New Roman" w:cs="Times New Roman"/>
          <w:i/>
          <w:sz w:val="24"/>
          <w:szCs w:val="24"/>
        </w:rPr>
        <w:t xml:space="preserve">3684,9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>рублей, что составляет 9</w:t>
      </w:r>
      <w:r w:rsidR="002529E7">
        <w:rPr>
          <w:rFonts w:ascii="Times New Roman" w:hAnsi="Times New Roman" w:cs="Times New Roman"/>
          <w:sz w:val="24"/>
          <w:szCs w:val="24"/>
        </w:rPr>
        <w:t>4,2</w:t>
      </w:r>
      <w:r>
        <w:rPr>
          <w:rFonts w:ascii="Times New Roman" w:hAnsi="Times New Roman" w:cs="Times New Roman"/>
          <w:sz w:val="24"/>
          <w:szCs w:val="24"/>
        </w:rPr>
        <w:t xml:space="preserve"> % в общем объеме доходной части бюджета; </w:t>
      </w:r>
    </w:p>
    <w:p w:rsidR="008411E2" w:rsidRDefault="008411E2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расходам в сумме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2529E7">
        <w:rPr>
          <w:rFonts w:ascii="Times New Roman" w:hAnsi="Times New Roman" w:cs="Times New Roman"/>
          <w:i/>
          <w:sz w:val="24"/>
          <w:szCs w:val="24"/>
        </w:rPr>
        <w:t>456</w:t>
      </w:r>
      <w:r w:rsidR="007B4C2D">
        <w:rPr>
          <w:rFonts w:ascii="Times New Roman" w:hAnsi="Times New Roman" w:cs="Times New Roman"/>
          <w:i/>
          <w:sz w:val="24"/>
          <w:szCs w:val="24"/>
        </w:rPr>
        <w:t>4</w:t>
      </w:r>
      <w:r w:rsidR="002529E7">
        <w:rPr>
          <w:rFonts w:ascii="Times New Roman" w:hAnsi="Times New Roman" w:cs="Times New Roman"/>
          <w:i/>
          <w:sz w:val="24"/>
          <w:szCs w:val="24"/>
        </w:rPr>
        <w:t>,</w:t>
      </w:r>
      <w:r w:rsidR="007B4C2D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11E2" w:rsidRDefault="008411E2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дефицитом  бюджета в сумме </w:t>
      </w:r>
      <w:r w:rsidR="007B4C2D" w:rsidRPr="007B4C2D">
        <w:rPr>
          <w:rFonts w:ascii="Times New Roman" w:hAnsi="Times New Roman" w:cs="Times New Roman"/>
          <w:i/>
          <w:sz w:val="24"/>
          <w:szCs w:val="24"/>
        </w:rPr>
        <w:t>41,9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1E2" w:rsidRDefault="008411E2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Запланированный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8411E2" w:rsidRPr="009A327F" w:rsidRDefault="008411E2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 </w:t>
      </w:r>
      <w:r w:rsidRPr="009A327F">
        <w:rPr>
          <w:rStyle w:val="a4"/>
          <w:rFonts w:ascii="Times New Roman" w:hAnsi="Times New Roman" w:cs="Times New Roman"/>
          <w:b w:val="0"/>
          <w:sz w:val="24"/>
          <w:szCs w:val="24"/>
        </w:rPr>
        <w:t>Источником дефицита бюджета являются остатки средств на счетах.</w:t>
      </w:r>
    </w:p>
    <w:p w:rsidR="008411E2" w:rsidRPr="009A327F" w:rsidRDefault="008411E2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27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1D6B" w:rsidRDefault="008411E2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1D6B" w:rsidRDefault="004B1D6B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D6B" w:rsidRDefault="004B1D6B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D6B" w:rsidRDefault="004B1D6B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D6B" w:rsidRDefault="004B1D6B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E2" w:rsidRDefault="008411E2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Исполнение основных параметров бюджета сельского поселения за 1 квартал 202</w:t>
      </w:r>
      <w:r w:rsidR="00041F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прошлого года  </w:t>
      </w:r>
    </w:p>
    <w:p w:rsidR="008411E2" w:rsidRDefault="008411E2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(тыс. рублей)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2558"/>
        <w:gridCol w:w="1418"/>
        <w:gridCol w:w="1559"/>
        <w:gridCol w:w="1415"/>
        <w:gridCol w:w="1417"/>
        <w:gridCol w:w="995"/>
      </w:tblGrid>
      <w:tr w:rsidR="008411E2" w:rsidTr="008411E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 w:rsidP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 1 квартал 202</w:t>
            </w:r>
            <w:r w:rsidR="00041FA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 w:rsidP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Бюджетные ассигнования в соответствии с </w:t>
            </w:r>
            <w:r w:rsidR="004B1D6B">
              <w:rPr>
                <w:rFonts w:ascii="Times New Roman" w:hAnsi="Times New Roman" w:cs="Times New Roman"/>
                <w:b/>
                <w:sz w:val="18"/>
                <w:szCs w:val="18"/>
              </w:rPr>
              <w:t>решением  СД от 28.12.2023 №43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 w:rsidP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1 квартал 202</w:t>
            </w:r>
            <w:r w:rsidR="00041FA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8411E2" w:rsidRDefault="008411E2" w:rsidP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  202</w:t>
            </w:r>
            <w:r w:rsidR="00041FA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8411E2" w:rsidRDefault="008411E2" w:rsidP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041FA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202</w:t>
            </w:r>
            <w:r w:rsidR="00041FA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41FA9" w:rsidTr="008411E2">
        <w:trPr>
          <w:trHeight w:val="8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всего,</w:t>
            </w:r>
          </w:p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A9" w:rsidRDefault="00041FA9" w:rsidP="0059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3845,9</w:t>
            </w:r>
          </w:p>
          <w:p w:rsidR="00041FA9" w:rsidRDefault="00041FA9" w:rsidP="0059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FA9" w:rsidRDefault="00041FA9" w:rsidP="0059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A9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14523,0</w:t>
            </w:r>
          </w:p>
          <w:p w:rsidR="004B1D6B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D6B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13684,9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A9" w:rsidRDefault="004B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4359,3</w:t>
            </w:r>
          </w:p>
          <w:p w:rsidR="004B1D6B" w:rsidRDefault="004B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D6B" w:rsidRDefault="004B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A9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  <w:p w:rsidR="004B1D6B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D6B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A9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  <w:p w:rsidR="004B1D6B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D6B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</w:tr>
      <w:tr w:rsidR="00041FA9" w:rsidTr="008411E2">
        <w:trPr>
          <w:trHeight w:val="25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14564,9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130,1</w:t>
            </w:r>
          </w:p>
        </w:tc>
      </w:tr>
      <w:tr w:rsidR="00041FA9" w:rsidTr="008411E2">
        <w:trPr>
          <w:trHeight w:val="51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BE" w:rsidRDefault="00A230BE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FA9" w:rsidRDefault="00041FA9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BE" w:rsidRDefault="00A230BE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FA9" w:rsidRDefault="004B1D6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411E2" w:rsidRDefault="008411E2" w:rsidP="008411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1E2" w:rsidRDefault="008411E2" w:rsidP="008411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 :</w:t>
      </w:r>
    </w:p>
    <w:p w:rsidR="008411E2" w:rsidRDefault="008411E2" w:rsidP="008411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="00A230BE" w:rsidRPr="00921018">
        <w:rPr>
          <w:rFonts w:ascii="Times New Roman" w:hAnsi="Times New Roman"/>
          <w:i/>
          <w:sz w:val="24"/>
          <w:szCs w:val="24"/>
        </w:rPr>
        <w:t>4359,3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A230BE">
        <w:rPr>
          <w:rFonts w:ascii="Times New Roman" w:hAnsi="Times New Roman"/>
          <w:sz w:val="24"/>
          <w:szCs w:val="24"/>
        </w:rPr>
        <w:t>30,0</w:t>
      </w:r>
      <w:r>
        <w:rPr>
          <w:rFonts w:ascii="Times New Roman" w:hAnsi="Times New Roman"/>
          <w:sz w:val="24"/>
          <w:szCs w:val="24"/>
        </w:rPr>
        <w:t xml:space="preserve"> % годовых плановых назначений в сумме </w:t>
      </w:r>
      <w:r w:rsidR="00A230BE" w:rsidRPr="00921018">
        <w:rPr>
          <w:rFonts w:ascii="Times New Roman" w:hAnsi="Times New Roman"/>
          <w:i/>
          <w:sz w:val="24"/>
          <w:szCs w:val="24"/>
        </w:rPr>
        <w:t>14523,0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 За соответствующий период прошлого года исполнение по доходам составило</w:t>
      </w:r>
      <w:r w:rsidR="00A230BE">
        <w:rPr>
          <w:rFonts w:ascii="Times New Roman" w:hAnsi="Times New Roman"/>
          <w:sz w:val="24"/>
          <w:szCs w:val="24"/>
        </w:rPr>
        <w:t xml:space="preserve"> </w:t>
      </w:r>
      <w:r w:rsidR="00A230BE" w:rsidRPr="00921018">
        <w:rPr>
          <w:rFonts w:ascii="Times New Roman" w:hAnsi="Times New Roman"/>
          <w:i/>
          <w:sz w:val="24"/>
          <w:szCs w:val="24"/>
        </w:rPr>
        <w:t>3845,9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что ниже показателей отчётного периода на </w:t>
      </w:r>
      <w:r w:rsidR="00A230BE" w:rsidRPr="00921018">
        <w:rPr>
          <w:rFonts w:ascii="Times New Roman" w:hAnsi="Times New Roman"/>
          <w:i/>
          <w:sz w:val="24"/>
          <w:szCs w:val="24"/>
        </w:rPr>
        <w:t>513,4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рублей,</w:t>
      </w:r>
      <w:r>
        <w:rPr>
          <w:rFonts w:ascii="Times New Roman" w:hAnsi="Times New Roman"/>
          <w:sz w:val="24"/>
          <w:szCs w:val="24"/>
        </w:rPr>
        <w:t xml:space="preserve"> или  </w:t>
      </w:r>
      <w:r w:rsidR="00A230BE">
        <w:rPr>
          <w:rFonts w:ascii="Times New Roman" w:hAnsi="Times New Roman"/>
          <w:sz w:val="24"/>
          <w:szCs w:val="24"/>
        </w:rPr>
        <w:t>13,3%</w:t>
      </w:r>
      <w:r>
        <w:rPr>
          <w:rFonts w:ascii="Times New Roman" w:hAnsi="Times New Roman"/>
          <w:sz w:val="24"/>
          <w:szCs w:val="24"/>
        </w:rPr>
        <w:t>.</w:t>
      </w:r>
    </w:p>
    <w:p w:rsidR="008411E2" w:rsidRDefault="008411E2" w:rsidP="008411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="00A230BE" w:rsidRPr="00921018">
        <w:rPr>
          <w:rFonts w:ascii="Times New Roman" w:hAnsi="Times New Roman"/>
          <w:i/>
          <w:sz w:val="24"/>
          <w:szCs w:val="24"/>
        </w:rPr>
        <w:t>4057,8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A230BE">
        <w:rPr>
          <w:rFonts w:ascii="Times New Roman" w:hAnsi="Times New Roman"/>
          <w:sz w:val="24"/>
          <w:szCs w:val="24"/>
        </w:rPr>
        <w:t>27,9</w:t>
      </w:r>
      <w:r>
        <w:rPr>
          <w:rFonts w:ascii="Times New Roman" w:hAnsi="Times New Roman"/>
          <w:sz w:val="24"/>
          <w:szCs w:val="24"/>
        </w:rPr>
        <w:t xml:space="preserve"> % годовых плановых назначений  в сумме </w:t>
      </w:r>
      <w:r w:rsidR="00A230BE" w:rsidRPr="00921018">
        <w:rPr>
          <w:rFonts w:ascii="Times New Roman" w:hAnsi="Times New Roman"/>
          <w:i/>
          <w:sz w:val="24"/>
          <w:szCs w:val="24"/>
        </w:rPr>
        <w:t>14564,9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 По отношению к соответствующему периоду 202</w:t>
      </w:r>
      <w:r w:rsidR="00041F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расходы увеличились на</w:t>
      </w:r>
      <w:r w:rsidR="00A230BE">
        <w:rPr>
          <w:rFonts w:ascii="Times New Roman" w:hAnsi="Times New Roman"/>
          <w:sz w:val="24"/>
          <w:szCs w:val="24"/>
        </w:rPr>
        <w:t xml:space="preserve"> </w:t>
      </w:r>
      <w:r w:rsidR="00A230BE" w:rsidRPr="00921018">
        <w:rPr>
          <w:rFonts w:ascii="Times New Roman" w:hAnsi="Times New Roman"/>
          <w:i/>
          <w:sz w:val="24"/>
          <w:szCs w:val="24"/>
        </w:rPr>
        <w:t>939,3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в </w:t>
      </w:r>
      <w:r w:rsidR="00A230BE">
        <w:rPr>
          <w:rFonts w:ascii="Times New Roman" w:hAnsi="Times New Roman"/>
          <w:sz w:val="24"/>
          <w:szCs w:val="24"/>
        </w:rPr>
        <w:t>1,3</w:t>
      </w:r>
      <w:r w:rsidR="00041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раза.</w:t>
      </w:r>
    </w:p>
    <w:p w:rsidR="008411E2" w:rsidRDefault="008411E2" w:rsidP="008411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 исполнен с профицитом в размере</w:t>
      </w:r>
      <w:r w:rsidR="00A230BE">
        <w:rPr>
          <w:rFonts w:ascii="Times New Roman" w:hAnsi="Times New Roman"/>
          <w:sz w:val="24"/>
          <w:szCs w:val="24"/>
        </w:rPr>
        <w:t xml:space="preserve"> </w:t>
      </w:r>
      <w:r w:rsidR="00A230BE" w:rsidRPr="00921018">
        <w:rPr>
          <w:rFonts w:ascii="Times New Roman" w:hAnsi="Times New Roman"/>
          <w:i/>
          <w:sz w:val="24"/>
          <w:szCs w:val="24"/>
        </w:rPr>
        <w:t>301,5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 </w:t>
      </w:r>
      <w:r w:rsidR="00A230BE" w:rsidRPr="00921018">
        <w:rPr>
          <w:rFonts w:ascii="Times New Roman" w:hAnsi="Times New Roman"/>
          <w:i/>
          <w:sz w:val="24"/>
          <w:szCs w:val="24"/>
        </w:rPr>
        <w:t>41,9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8411E2" w:rsidRDefault="008411E2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11E2" w:rsidRDefault="008411E2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Структура доходной части бюджета сельского поселения за 1 квартал 202</w:t>
      </w:r>
      <w:r w:rsidR="00041F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аналогичный период прошлого года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411E2" w:rsidRDefault="008411E2" w:rsidP="008411E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(тыс.рублей)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4"/>
        <w:gridCol w:w="1133"/>
        <w:gridCol w:w="992"/>
        <w:gridCol w:w="1415"/>
        <w:gridCol w:w="1278"/>
        <w:gridCol w:w="1134"/>
        <w:gridCol w:w="1134"/>
      </w:tblGrid>
      <w:tr w:rsidR="008411E2" w:rsidTr="00486C7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 w:rsidP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1 квартал 202</w:t>
            </w:r>
            <w:r w:rsidR="00041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 w:rsidP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назначения на 202</w:t>
            </w:r>
            <w:r w:rsidR="00041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 w:rsidP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1 квартал 202</w:t>
            </w:r>
            <w:r w:rsidR="00041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  </w:t>
            </w:r>
          </w:p>
          <w:p w:rsidR="008411E2" w:rsidRDefault="008411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8411E2" w:rsidRDefault="008411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86C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411E2" w:rsidRDefault="008411E2" w:rsidP="00486C70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202</w:t>
            </w:r>
            <w:r w:rsidR="00486C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41FA9" w:rsidTr="00486C7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Pr="007E566D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6D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поступления всего,</w:t>
            </w:r>
          </w:p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Pr="007E566D" w:rsidRDefault="00041FA9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6D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Pr="007E566D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6D">
              <w:rPr>
                <w:rFonts w:ascii="Times New Roman" w:hAnsi="Times New Roman" w:cs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Pr="007E566D" w:rsidRDefault="00594343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6D">
              <w:rPr>
                <w:rFonts w:ascii="Times New Roman" w:hAnsi="Times New Roman" w:cs="Times New Roman"/>
                <w:b/>
                <w:sz w:val="20"/>
                <w:szCs w:val="20"/>
              </w:rPr>
              <w:t>40,8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Pr="007E566D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6D">
              <w:rPr>
                <w:rFonts w:ascii="Times New Roman" w:hAnsi="Times New Roman" w:cs="Times New Roman"/>
                <w:b/>
                <w:sz w:val="20"/>
                <w:szCs w:val="20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Pr="007E566D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Pr="007E566D" w:rsidRDefault="008566A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3,0 раза</w:t>
            </w:r>
          </w:p>
        </w:tc>
      </w:tr>
      <w:tr w:rsidR="00041FA9" w:rsidTr="00486C7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FA9" w:rsidTr="00486C70">
        <w:trPr>
          <w:trHeight w:val="41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6,6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FA9" w:rsidTr="00486C70">
        <w:trPr>
          <w:trHeight w:val="41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FA9" w:rsidTr="00486C70">
        <w:trPr>
          <w:trHeight w:val="54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Pr="007E566D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6D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</w:t>
            </w:r>
          </w:p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Pr="007E566D" w:rsidRDefault="00041FA9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6D">
              <w:rPr>
                <w:rFonts w:ascii="Times New Roman" w:hAnsi="Times New Roman" w:cs="Times New Roman"/>
                <w:b/>
                <w:sz w:val="20"/>
                <w:szCs w:val="20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43" w:rsidRPr="007E566D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6D">
              <w:rPr>
                <w:rFonts w:ascii="Times New Roman" w:hAnsi="Times New Roman" w:cs="Times New Roman"/>
                <w:b/>
                <w:sz w:val="20"/>
                <w:szCs w:val="20"/>
              </w:rPr>
              <w:t>712,1</w:t>
            </w:r>
          </w:p>
          <w:p w:rsidR="00041FA9" w:rsidRPr="007E566D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Pr="007E566D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6D">
              <w:rPr>
                <w:rFonts w:ascii="Times New Roman" w:hAnsi="Times New Roman" w:cs="Times New Roman"/>
                <w:b/>
                <w:sz w:val="20"/>
                <w:szCs w:val="20"/>
              </w:rPr>
              <w:t>333,7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Pr="007E566D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Pr="007E566D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Pr="007E566D" w:rsidRDefault="008566A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4,3 раза</w:t>
            </w:r>
          </w:p>
        </w:tc>
      </w:tr>
      <w:tr w:rsidR="00041FA9" w:rsidTr="00486C7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землю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FA9" w:rsidTr="00486C7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343" w:rsidTr="00486C7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43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активов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43" w:rsidRDefault="00594343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43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43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43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43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43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FA9" w:rsidTr="00486C7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налоговые и неналоговые 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486C7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FA9" w:rsidTr="00486C70">
        <w:trPr>
          <w:trHeight w:val="62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486C7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13684,9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3984,8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8566A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</w:tr>
      <w:tr w:rsidR="00041FA9" w:rsidTr="00486C7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 w:rsidP="00594343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486C7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14523,0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486C7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4359,3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486C7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7E566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8566A7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</w:tr>
    </w:tbl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Основным источником доходной части бюджета сельского поселения являются безвозмездные поступления от других бюджетов бюджетной системы РФ, которые составили </w:t>
      </w:r>
      <w:r w:rsidR="00AA358E" w:rsidRPr="00AA358E">
        <w:rPr>
          <w:rFonts w:ascii="Times New Roman" w:hAnsi="Times New Roman" w:cs="Times New Roman"/>
          <w:i/>
          <w:sz w:val="24"/>
          <w:szCs w:val="24"/>
        </w:rPr>
        <w:t>3984,8</w:t>
      </w:r>
      <w:r w:rsidR="00AA3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AA358E">
        <w:rPr>
          <w:rFonts w:ascii="Times New Roman" w:hAnsi="Times New Roman" w:cs="Times New Roman"/>
          <w:sz w:val="24"/>
          <w:szCs w:val="24"/>
        </w:rPr>
        <w:t>29,1</w:t>
      </w:r>
      <w:r>
        <w:rPr>
          <w:rFonts w:ascii="Times New Roman" w:hAnsi="Times New Roman" w:cs="Times New Roman"/>
          <w:sz w:val="24"/>
          <w:szCs w:val="24"/>
        </w:rPr>
        <w:t xml:space="preserve">% от всего объёма поступлений, что свидетельствует о </w:t>
      </w:r>
      <w:r w:rsidR="00AA358E">
        <w:rPr>
          <w:rFonts w:ascii="Times New Roman" w:hAnsi="Times New Roman" w:cs="Times New Roman"/>
          <w:sz w:val="24"/>
          <w:szCs w:val="24"/>
        </w:rPr>
        <w:t>сохраняющейся</w:t>
      </w:r>
      <w:r>
        <w:rPr>
          <w:rFonts w:ascii="Times New Roman" w:hAnsi="Times New Roman" w:cs="Times New Roman"/>
          <w:sz w:val="24"/>
          <w:szCs w:val="24"/>
        </w:rPr>
        <w:t xml:space="preserve">  зависимости бюджета от бюджетов других уровней. 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 1 квартале 202</w:t>
      </w:r>
      <w:r w:rsidR="00041FA9"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по сравнению с аналогичным периодом 202</w:t>
      </w:r>
      <w:r w:rsidR="00041FA9"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в структуре доходной части бюджета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="00AA358E">
        <w:rPr>
          <w:rFonts w:ascii="Times New Roman" w:eastAsia="Times New Roman" w:hAnsi="Times New Roman" w:cs="Times New Roman"/>
          <w:sz w:val="24"/>
          <w:szCs w:val="24"/>
        </w:rPr>
        <w:t>сократилась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 </w:t>
      </w:r>
      <w:r w:rsidR="00AA358E">
        <w:rPr>
          <w:rFonts w:ascii="Times New Roman" w:eastAsia="Times New Roman" w:hAnsi="Times New Roman" w:cs="Times New Roman"/>
          <w:sz w:val="24"/>
          <w:szCs w:val="24"/>
        </w:rPr>
        <w:t xml:space="preserve">97,6 </w:t>
      </w:r>
      <w:r>
        <w:rPr>
          <w:rFonts w:ascii="Times New Roman" w:eastAsia="Times New Roman" w:hAnsi="Times New Roman" w:cs="Times New Roman"/>
          <w:sz w:val="24"/>
          <w:szCs w:val="24"/>
        </w:rPr>
        <w:t>% до</w:t>
      </w:r>
      <w:r w:rsidR="00AA358E">
        <w:rPr>
          <w:rFonts w:ascii="Times New Roman" w:eastAsia="Times New Roman" w:hAnsi="Times New Roman" w:cs="Times New Roman"/>
          <w:sz w:val="24"/>
          <w:szCs w:val="24"/>
        </w:rPr>
        <w:t xml:space="preserve"> 91,4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%, т.е. на  </w:t>
      </w:r>
      <w:r w:rsidR="00AA358E">
        <w:rPr>
          <w:rFonts w:ascii="Times New Roman" w:eastAsia="Times New Roman" w:hAnsi="Times New Roman" w:cs="Times New Roman"/>
          <w:sz w:val="24"/>
          <w:szCs w:val="24"/>
        </w:rPr>
        <w:t xml:space="preserve">6,2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, при этом доля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доходов </w:t>
      </w:r>
      <w:r w:rsidR="00AA358E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AA358E">
        <w:rPr>
          <w:rFonts w:ascii="Times New Roman" w:eastAsia="Times New Roman" w:hAnsi="Times New Roman" w:cs="Times New Roman"/>
          <w:sz w:val="24"/>
          <w:szCs w:val="24"/>
        </w:rPr>
        <w:t xml:space="preserve"> 2,4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 w:rsidR="00AA358E">
        <w:rPr>
          <w:rFonts w:ascii="Times New Roman" w:eastAsia="Times New Roman" w:hAnsi="Times New Roman" w:cs="Times New Roman"/>
          <w:sz w:val="24"/>
          <w:szCs w:val="24"/>
        </w:rPr>
        <w:t>8,6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65 БК РФ сельскому поселению в отчетном периоде предоставлены межбюджетные трансферты.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Структура безвозмездных поступлений за 1 квартале 202</w:t>
      </w:r>
      <w:r w:rsidR="00041F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аналогичный период прошлого года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(тыс. рублей)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2356"/>
        <w:gridCol w:w="1983"/>
        <w:gridCol w:w="1842"/>
        <w:gridCol w:w="1558"/>
        <w:gridCol w:w="1535"/>
      </w:tblGrid>
      <w:tr w:rsidR="008411E2" w:rsidTr="008411E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41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 w:rsidP="0004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41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 утвержденные бюджетные назначения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41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041FA9" w:rsidTr="008411E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 w:rsidP="0059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 w:rsidP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10715,6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3571,9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041FA9" w:rsidTr="008411E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1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 w:rsidP="0059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041FA9" w:rsidTr="008411E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1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 w:rsidP="0059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2924,5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0E359E" w:rsidTr="008411E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E" w:rsidRPr="000E359E" w:rsidRDefault="000E3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59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9E" w:rsidRPr="000E359E" w:rsidRDefault="000E3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59E">
              <w:rPr>
                <w:rFonts w:ascii="Times New Roman" w:hAnsi="Times New Roman" w:cs="Times New Roman"/>
                <w:sz w:val="20"/>
                <w:szCs w:val="20"/>
              </w:rPr>
              <w:t>Возврат  остатков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9E" w:rsidRDefault="000E359E" w:rsidP="00594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9E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9E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-98,8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9E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FA9" w:rsidTr="008411E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A9" w:rsidRDefault="00041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41FA9" w:rsidP="00594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13684,9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3984,8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A9" w:rsidRDefault="000E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29,1</w:t>
            </w:r>
          </w:p>
        </w:tc>
      </w:tr>
    </w:tbl>
    <w:p w:rsidR="008411E2" w:rsidRDefault="008411E2" w:rsidP="0084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1E2" w:rsidRDefault="008411E2" w:rsidP="0084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безвозмездных поступлений наибольший удельный вес занимают дотации, полученные из областного бюджета.  </w:t>
      </w:r>
    </w:p>
    <w:p w:rsidR="008411E2" w:rsidRDefault="008411E2" w:rsidP="0084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по отношению к 202</w:t>
      </w:r>
      <w:r w:rsidR="00041F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из областного бюджета поступило дотаций больше  на</w:t>
      </w:r>
      <w:r w:rsidR="000E359E">
        <w:rPr>
          <w:rFonts w:ascii="Times New Roman" w:hAnsi="Times New Roman" w:cs="Times New Roman"/>
          <w:sz w:val="24"/>
          <w:szCs w:val="24"/>
        </w:rPr>
        <w:t xml:space="preserve"> </w:t>
      </w:r>
      <w:r w:rsidR="000E359E" w:rsidRPr="000E359E">
        <w:rPr>
          <w:rFonts w:ascii="Times New Roman" w:hAnsi="Times New Roman" w:cs="Times New Roman"/>
          <w:i/>
          <w:sz w:val="24"/>
          <w:szCs w:val="24"/>
        </w:rPr>
        <w:t>171,1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0E359E">
        <w:rPr>
          <w:rFonts w:ascii="Times New Roman" w:hAnsi="Times New Roman" w:cs="Times New Roman"/>
          <w:sz w:val="24"/>
          <w:szCs w:val="24"/>
        </w:rPr>
        <w:t xml:space="preserve"> 5,0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411E2" w:rsidRDefault="008411E2" w:rsidP="0084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межбюджетные трансферты в отчётном периоде сельским поселением получены в объёме</w:t>
      </w:r>
      <w:r w:rsidR="009721D0">
        <w:rPr>
          <w:rFonts w:ascii="Times New Roman" w:hAnsi="Times New Roman" w:cs="Times New Roman"/>
          <w:sz w:val="24"/>
          <w:szCs w:val="24"/>
        </w:rPr>
        <w:t xml:space="preserve"> </w:t>
      </w:r>
      <w:r w:rsidR="009721D0" w:rsidRPr="006A24FB">
        <w:rPr>
          <w:rFonts w:ascii="Times New Roman" w:hAnsi="Times New Roman" w:cs="Times New Roman"/>
          <w:i/>
          <w:sz w:val="24"/>
          <w:szCs w:val="24"/>
        </w:rPr>
        <w:t>498,6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9721D0">
        <w:rPr>
          <w:rFonts w:ascii="Times New Roman" w:hAnsi="Times New Roman" w:cs="Times New Roman"/>
          <w:sz w:val="24"/>
          <w:szCs w:val="24"/>
        </w:rPr>
        <w:t xml:space="preserve"> 17,0</w:t>
      </w:r>
      <w:r>
        <w:rPr>
          <w:rFonts w:ascii="Times New Roman" w:hAnsi="Times New Roman" w:cs="Times New Roman"/>
          <w:sz w:val="24"/>
          <w:szCs w:val="24"/>
        </w:rPr>
        <w:t xml:space="preserve"> % от утверждённых бюджетных назначений в размере</w:t>
      </w:r>
      <w:r w:rsidR="009721D0">
        <w:rPr>
          <w:rFonts w:ascii="Times New Roman" w:hAnsi="Times New Roman" w:cs="Times New Roman"/>
          <w:sz w:val="24"/>
          <w:szCs w:val="24"/>
        </w:rPr>
        <w:t xml:space="preserve"> </w:t>
      </w:r>
      <w:r w:rsidR="009721D0" w:rsidRPr="006A24FB">
        <w:rPr>
          <w:rFonts w:ascii="Times New Roman" w:hAnsi="Times New Roman" w:cs="Times New Roman"/>
          <w:i/>
          <w:sz w:val="24"/>
          <w:szCs w:val="24"/>
        </w:rPr>
        <w:t>2924,5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1E2" w:rsidRDefault="008411E2" w:rsidP="0084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аналогичного периода 202</w:t>
      </w:r>
      <w:r w:rsidR="00041F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прочих межбюджетных трансфертов  увеличились  на </w:t>
      </w:r>
      <w:r w:rsidR="009721D0" w:rsidRPr="006A24FB">
        <w:rPr>
          <w:rFonts w:ascii="Times New Roman" w:hAnsi="Times New Roman" w:cs="Times New Roman"/>
          <w:i/>
          <w:sz w:val="24"/>
          <w:szCs w:val="24"/>
        </w:rPr>
        <w:t>152,4</w:t>
      </w:r>
      <w:r w:rsidR="00972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9721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="009721D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9721D0" w:rsidRDefault="008411E2" w:rsidP="008411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безвозмездные поступления за 1 квартал 202</w:t>
      </w:r>
      <w:r w:rsidR="009721D0">
        <w:rPr>
          <w:rFonts w:ascii="Times New Roman" w:hAnsi="Times New Roman" w:cs="Times New Roman"/>
          <w:sz w:val="24"/>
          <w:szCs w:val="24"/>
        </w:rPr>
        <w:t>4</w:t>
      </w:r>
      <w:r w:rsidR="006A2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против соответствующего периода 202</w:t>
      </w:r>
      <w:r w:rsidR="00972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увеличились  на </w:t>
      </w:r>
      <w:r w:rsidR="009721D0" w:rsidRPr="009721D0">
        <w:rPr>
          <w:rFonts w:ascii="Times New Roman" w:hAnsi="Times New Roman" w:cs="Times New Roman"/>
          <w:i/>
          <w:sz w:val="24"/>
          <w:szCs w:val="24"/>
        </w:rPr>
        <w:t>230,8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9721D0">
        <w:rPr>
          <w:rFonts w:ascii="Times New Roman" w:hAnsi="Times New Roman" w:cs="Times New Roman"/>
          <w:i/>
          <w:sz w:val="24"/>
          <w:szCs w:val="24"/>
        </w:rPr>
        <w:t>.</w:t>
      </w:r>
    </w:p>
    <w:p w:rsidR="008411E2" w:rsidRDefault="008411E2" w:rsidP="008411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1E2" w:rsidRDefault="008411E2" w:rsidP="00841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Налоговые доходы за текущий период сельским поселением исполнены в сумме </w:t>
      </w:r>
      <w:r w:rsidR="00A22C38" w:rsidRPr="00A22C38">
        <w:rPr>
          <w:rFonts w:ascii="Times New Roman" w:hAnsi="Times New Roman" w:cs="Times New Roman"/>
          <w:i/>
          <w:sz w:val="24"/>
          <w:szCs w:val="24"/>
        </w:rPr>
        <w:t>40,8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22C38" w:rsidRPr="00A22C38">
        <w:rPr>
          <w:rFonts w:ascii="Times New Roman" w:hAnsi="Times New Roman" w:cs="Times New Roman"/>
          <w:sz w:val="24"/>
          <w:szCs w:val="24"/>
        </w:rPr>
        <w:t>32,4</w:t>
      </w:r>
      <w:r w:rsidRPr="00A22C38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 от суммы доходов, предусмотренных на 202</w:t>
      </w:r>
      <w:r w:rsidR="00A22C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Наибольший удельный вес (</w:t>
      </w:r>
      <w:r w:rsidR="00A22C38">
        <w:rPr>
          <w:rFonts w:ascii="Times New Roman" w:hAnsi="Times New Roman" w:cs="Times New Roman"/>
          <w:sz w:val="24"/>
          <w:szCs w:val="24"/>
        </w:rPr>
        <w:t>66,4</w:t>
      </w:r>
      <w:r>
        <w:rPr>
          <w:rFonts w:ascii="Times New Roman" w:hAnsi="Times New Roman" w:cs="Times New Roman"/>
          <w:sz w:val="24"/>
          <w:szCs w:val="24"/>
        </w:rPr>
        <w:t>%) в структуре налоговых доходов занимают доходы на имущество.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 w:rsidR="00A22C38" w:rsidRPr="00A22C38">
        <w:rPr>
          <w:rFonts w:ascii="Times New Roman" w:hAnsi="Times New Roman" w:cs="Times New Roman"/>
          <w:i/>
          <w:sz w:val="24"/>
          <w:szCs w:val="24"/>
        </w:rPr>
        <w:t>27,1</w:t>
      </w:r>
      <w:r w:rsidR="00A2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A22C38">
        <w:rPr>
          <w:rFonts w:ascii="Times New Roman" w:hAnsi="Times New Roman" w:cs="Times New Roman"/>
          <w:sz w:val="24"/>
          <w:szCs w:val="24"/>
        </w:rPr>
        <w:t>27,0</w:t>
      </w:r>
      <w:r>
        <w:rPr>
          <w:rFonts w:ascii="Times New Roman" w:hAnsi="Times New Roman" w:cs="Times New Roman"/>
          <w:sz w:val="24"/>
          <w:szCs w:val="24"/>
        </w:rPr>
        <w:t xml:space="preserve"> % от суммы доходов, предусмотренных на 202</w:t>
      </w:r>
      <w:r w:rsidR="00A22C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A22C38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соответствующему периоду 202</w:t>
      </w:r>
      <w:r w:rsidR="00A22C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налога </w:t>
      </w:r>
      <w:r w:rsidR="00A22C38">
        <w:rPr>
          <w:rFonts w:ascii="Times New Roman" w:hAnsi="Times New Roman" w:cs="Times New Roman"/>
          <w:sz w:val="24"/>
          <w:szCs w:val="24"/>
        </w:rPr>
        <w:t xml:space="preserve">увеличились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22C38" w:rsidRPr="00A22C38">
        <w:rPr>
          <w:rFonts w:ascii="Times New Roman" w:hAnsi="Times New Roman" w:cs="Times New Roman"/>
          <w:i/>
          <w:sz w:val="24"/>
          <w:szCs w:val="24"/>
        </w:rPr>
        <w:t>16,3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A22C38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A22C38" w:rsidRDefault="00A22C38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Неналоговые доходы</w:t>
      </w:r>
    </w:p>
    <w:p w:rsidR="00A22C38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бюджете сельского поселения на 202</w:t>
      </w:r>
      <w:r w:rsidR="00A22C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предусматривались доходы, получаемые в виде арендной платы, средства от продажи права на землю, находящуюся в собственности поселения</w:t>
      </w:r>
      <w:r w:rsidR="003866CC">
        <w:rPr>
          <w:rFonts w:ascii="Times New Roman" w:hAnsi="Times New Roman" w:cs="Times New Roman"/>
          <w:sz w:val="24"/>
          <w:szCs w:val="24"/>
        </w:rPr>
        <w:t xml:space="preserve">, инициативные платежи  в общей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866CC" w:rsidRPr="003866CC">
        <w:rPr>
          <w:rFonts w:ascii="Times New Roman" w:hAnsi="Times New Roman" w:cs="Times New Roman"/>
          <w:i/>
          <w:sz w:val="24"/>
          <w:szCs w:val="24"/>
        </w:rPr>
        <w:t>712,1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 </w:t>
      </w:r>
    </w:p>
    <w:p w:rsidR="008411E2" w:rsidRPr="003866CC" w:rsidRDefault="00A22C38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411E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411E2">
        <w:rPr>
          <w:rFonts w:ascii="Times New Roman" w:hAnsi="Times New Roman" w:cs="Times New Roman"/>
          <w:sz w:val="24"/>
          <w:szCs w:val="24"/>
        </w:rPr>
        <w:t xml:space="preserve">Фактически, в 1 квартале т.г. в доход бюджета сельского поселения неналоговых доходов  поступило в сумме </w:t>
      </w:r>
      <w:r w:rsidR="003866CC" w:rsidRPr="003866CC">
        <w:rPr>
          <w:rFonts w:ascii="Times New Roman" w:hAnsi="Times New Roman" w:cs="Times New Roman"/>
          <w:i/>
          <w:sz w:val="24"/>
          <w:szCs w:val="24"/>
        </w:rPr>
        <w:t>333,7</w:t>
      </w:r>
      <w:r w:rsidR="003866CC">
        <w:rPr>
          <w:rFonts w:ascii="Times New Roman" w:hAnsi="Times New Roman" w:cs="Times New Roman"/>
          <w:sz w:val="24"/>
          <w:szCs w:val="24"/>
        </w:rPr>
        <w:t xml:space="preserve"> </w:t>
      </w:r>
      <w:r w:rsidR="008411E2"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3866C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66CC" w:rsidRPr="003866CC">
        <w:rPr>
          <w:rFonts w:ascii="Times New Roman" w:hAnsi="Times New Roman" w:cs="Times New Roman"/>
          <w:sz w:val="24"/>
          <w:szCs w:val="24"/>
        </w:rPr>
        <w:t>из них:</w:t>
      </w:r>
    </w:p>
    <w:p w:rsidR="003866CC" w:rsidRDefault="00A522C7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866CC">
        <w:rPr>
          <w:rFonts w:ascii="Times New Roman" w:hAnsi="Times New Roman" w:cs="Times New Roman"/>
          <w:sz w:val="24"/>
          <w:szCs w:val="24"/>
        </w:rPr>
        <w:t xml:space="preserve">   - в виде арендной платы  за землю в сумме </w:t>
      </w:r>
      <w:r w:rsidR="003866CC" w:rsidRPr="003866CC">
        <w:rPr>
          <w:rFonts w:ascii="Times New Roman" w:hAnsi="Times New Roman" w:cs="Times New Roman"/>
          <w:i/>
          <w:sz w:val="24"/>
          <w:szCs w:val="24"/>
        </w:rPr>
        <w:t>80,5 тыс.рублей</w:t>
      </w:r>
      <w:r w:rsidR="003866CC">
        <w:rPr>
          <w:rFonts w:ascii="Times New Roman" w:hAnsi="Times New Roman" w:cs="Times New Roman"/>
          <w:sz w:val="24"/>
          <w:szCs w:val="24"/>
        </w:rPr>
        <w:t>;</w:t>
      </w:r>
    </w:p>
    <w:p w:rsidR="00A522C7" w:rsidRDefault="003866CC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2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522C7">
        <w:rPr>
          <w:rFonts w:ascii="Times New Roman" w:hAnsi="Times New Roman" w:cs="Times New Roman"/>
          <w:sz w:val="24"/>
          <w:szCs w:val="24"/>
        </w:rPr>
        <w:t xml:space="preserve"> от продажи имущества, находящегося  в муниципальной собственности в сумме </w:t>
      </w:r>
      <w:r w:rsidR="00A522C7" w:rsidRPr="00A522C7">
        <w:rPr>
          <w:rFonts w:ascii="Times New Roman" w:hAnsi="Times New Roman" w:cs="Times New Roman"/>
          <w:i/>
          <w:sz w:val="24"/>
          <w:szCs w:val="24"/>
        </w:rPr>
        <w:t>253,2 тыс.рублей</w:t>
      </w:r>
      <w:r w:rsidR="00A522C7">
        <w:rPr>
          <w:rFonts w:ascii="Times New Roman" w:hAnsi="Times New Roman" w:cs="Times New Roman"/>
          <w:sz w:val="24"/>
          <w:szCs w:val="24"/>
        </w:rPr>
        <w:t>, не предусмотренные в доходной части бюджета .</w:t>
      </w:r>
    </w:p>
    <w:p w:rsidR="008411E2" w:rsidRPr="00A522C7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аналогичный период 202</w:t>
      </w:r>
      <w:r w:rsidR="00A522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неналоговые доходы  поступали</w:t>
      </w:r>
      <w:r w:rsidR="00A522C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522C7" w:rsidRPr="00A522C7">
        <w:rPr>
          <w:rFonts w:ascii="Times New Roman" w:hAnsi="Times New Roman" w:cs="Times New Roman"/>
          <w:i/>
          <w:sz w:val="24"/>
          <w:szCs w:val="24"/>
        </w:rPr>
        <w:t>78,2 тыс.рублей</w:t>
      </w:r>
      <w:r w:rsidRPr="00A522C7">
        <w:rPr>
          <w:rFonts w:ascii="Times New Roman" w:hAnsi="Times New Roman" w:cs="Times New Roman"/>
          <w:i/>
          <w:sz w:val="24"/>
          <w:szCs w:val="24"/>
        </w:rPr>
        <w:t>.</w:t>
      </w:r>
    </w:p>
    <w:p w:rsidR="008411E2" w:rsidRPr="00A522C7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A522C7">
        <w:rPr>
          <w:rFonts w:ascii="Times New Roman" w:hAnsi="Times New Roman" w:cs="Times New Roman"/>
          <w:b/>
          <w:i/>
          <w:sz w:val="24"/>
          <w:szCs w:val="20"/>
        </w:rPr>
        <w:t xml:space="preserve">      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4.  Исполнение расходной части бюджета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</w:t>
      </w:r>
      <w:r w:rsidR="008F5FFE" w:rsidRPr="008F5FFE">
        <w:rPr>
          <w:rFonts w:ascii="Times New Roman" w:hAnsi="Times New Roman" w:cs="Times New Roman"/>
          <w:bCs/>
          <w:i/>
          <w:sz w:val="24"/>
          <w:szCs w:val="20"/>
        </w:rPr>
        <w:t>14</w:t>
      </w:r>
      <w:r w:rsidR="002F2FF7"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="008F5FFE" w:rsidRPr="008F5FFE">
        <w:rPr>
          <w:rFonts w:ascii="Times New Roman" w:hAnsi="Times New Roman" w:cs="Times New Roman"/>
          <w:bCs/>
          <w:i/>
          <w:sz w:val="24"/>
          <w:szCs w:val="20"/>
        </w:rPr>
        <w:t>564,9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 </w:t>
      </w:r>
      <w:r w:rsidR="008F5FFE" w:rsidRPr="008F5FFE">
        <w:rPr>
          <w:rFonts w:ascii="Times New Roman" w:hAnsi="Times New Roman" w:cs="Times New Roman"/>
          <w:bCs/>
          <w:i/>
          <w:sz w:val="24"/>
          <w:szCs w:val="20"/>
        </w:rPr>
        <w:t>4057,8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2</w:t>
      </w:r>
      <w:r w:rsidR="008F5FFE">
        <w:rPr>
          <w:rFonts w:ascii="Times New Roman" w:hAnsi="Times New Roman" w:cs="Times New Roman"/>
          <w:bCs/>
          <w:sz w:val="24"/>
          <w:szCs w:val="20"/>
        </w:rPr>
        <w:t>7,9</w:t>
      </w:r>
      <w:r w:rsidR="002F2FF7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>%.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Расходная часть бюджета в отчётном периоде по отношению к соответствующему периоду 202</w:t>
      </w:r>
      <w:r w:rsidR="008F5FFE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года  увеличилась  на  </w:t>
      </w:r>
      <w:r w:rsidR="00D57FF4" w:rsidRPr="00D57FF4">
        <w:rPr>
          <w:rFonts w:ascii="Times New Roman" w:hAnsi="Times New Roman" w:cs="Times New Roman"/>
          <w:bCs/>
          <w:i/>
          <w:sz w:val="24"/>
          <w:szCs w:val="20"/>
        </w:rPr>
        <w:t>939,3</w:t>
      </w:r>
      <w:r>
        <w:rPr>
          <w:rFonts w:ascii="Times New Roman" w:hAnsi="Times New Roman" w:cs="Times New Roman"/>
          <w:bCs/>
          <w:sz w:val="24"/>
          <w:szCs w:val="20"/>
        </w:rPr>
        <w:t xml:space="preserve"> 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или  в </w:t>
      </w:r>
      <w:r w:rsidR="00D57FF4">
        <w:rPr>
          <w:rFonts w:ascii="Times New Roman" w:hAnsi="Times New Roman" w:cs="Times New Roman"/>
          <w:bCs/>
          <w:sz w:val="24"/>
          <w:szCs w:val="20"/>
        </w:rPr>
        <w:t>1,3</w:t>
      </w:r>
      <w:r>
        <w:rPr>
          <w:rFonts w:ascii="Times New Roman" w:hAnsi="Times New Roman" w:cs="Times New Roman"/>
          <w:bCs/>
          <w:sz w:val="24"/>
          <w:szCs w:val="20"/>
        </w:rPr>
        <w:t xml:space="preserve"> раза. 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Структура расходов бюджета по разделам бюджетной классификации сельского поселения характеризуется следующими данными</w:t>
      </w:r>
      <w:r>
        <w:rPr>
          <w:rFonts w:ascii="Times New Roman" w:hAnsi="Times New Roman" w:cs="Times New Roman"/>
          <w:bCs/>
          <w:sz w:val="24"/>
          <w:szCs w:val="20"/>
        </w:rPr>
        <w:t>: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(тыс.рублей)</w:t>
      </w:r>
    </w:p>
    <w:tbl>
      <w:tblPr>
        <w:tblStyle w:val="a3"/>
        <w:tblW w:w="9750" w:type="dxa"/>
        <w:tblLayout w:type="fixed"/>
        <w:tblLook w:val="04A0"/>
      </w:tblPr>
      <w:tblGrid>
        <w:gridCol w:w="3371"/>
        <w:gridCol w:w="851"/>
        <w:gridCol w:w="1134"/>
        <w:gridCol w:w="1134"/>
        <w:gridCol w:w="1276"/>
        <w:gridCol w:w="850"/>
        <w:gridCol w:w="1134"/>
      </w:tblGrid>
      <w:tr w:rsidR="008411E2" w:rsidTr="00EF4EA9">
        <w:trPr>
          <w:trHeight w:val="1370"/>
        </w:trPr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1 квартал 202</w:t>
            </w:r>
            <w:r w:rsidR="00EF4E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 на 202</w:t>
            </w:r>
            <w:r w:rsidR="00EF4E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1 квартал  202</w:t>
            </w:r>
            <w:r w:rsidR="00EF4E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F4E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1E2" w:rsidRDefault="008411E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Удельный вес, %</w:t>
            </w:r>
          </w:p>
        </w:tc>
      </w:tr>
      <w:tr w:rsidR="00EF4EA9" w:rsidTr="00EF4EA9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EF4EA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«Общегосударственные вопросы»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01 00</w:t>
            </w:r>
          </w:p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 w:rsidP="008202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Pr="002F2FF7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FF7">
              <w:rPr>
                <w:rFonts w:ascii="Times New Roman" w:hAnsi="Times New Roman" w:cs="Times New Roman"/>
                <w:sz w:val="18"/>
                <w:szCs w:val="18"/>
              </w:rPr>
              <w:t>5723,0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BF" w:rsidRDefault="00645CB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F4EA9" w:rsidRDefault="002F2FF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BF" w:rsidRDefault="00645CB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F4EA9" w:rsidRDefault="00645CB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57,9</w:t>
            </w:r>
          </w:p>
        </w:tc>
      </w:tr>
      <w:tr w:rsidR="00EF4EA9" w:rsidTr="00EF4EA9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EF4EA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«Национальная оборона»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 w:rsidP="008202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 w:rsidP="008202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BF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BF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BF" w:rsidRDefault="00645CB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F4EA9" w:rsidRDefault="002F2FF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BF" w:rsidRDefault="00645CB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F4EA9" w:rsidRDefault="00645CB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0,3</w:t>
            </w:r>
          </w:p>
        </w:tc>
      </w:tr>
      <w:tr w:rsidR="00EF4EA9" w:rsidTr="00EF4EA9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EF4EA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 w:rsidP="008202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CBF" w:rsidRDefault="00645CBF" w:rsidP="008202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 w:rsidP="008202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BF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CBF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BF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CBF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BF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CBF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BF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CBF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CBF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EF4EA9" w:rsidTr="00EF4EA9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EF4EA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«Национальная экономика»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 w:rsidP="008202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 w:rsidP="008202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 w:rsidP="00CD297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297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4D24D5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EA9" w:rsidRDefault="00645CBF" w:rsidP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</w:tr>
      <w:tr w:rsidR="00EF4EA9" w:rsidTr="00EF4EA9">
        <w:trPr>
          <w:trHeight w:val="381"/>
        </w:trPr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EF4EA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«Жилищно-коммунальное хозяйство»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 w:rsidP="008202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 w:rsidP="008202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2576,3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EA9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EF4EA9" w:rsidTr="00EF4EA9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EF4EA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«Образование»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EF4EA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EF4EA9" w:rsidP="008202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2F2FF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EA9" w:rsidRDefault="00645CB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4EA9" w:rsidTr="00EF4EA9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EF4EA9">
            <w:pPr>
              <w:spacing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«Культура, кинематография, средства массовой информации»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 w:rsidP="008202F1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 w:rsidP="008202F1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BF" w:rsidRDefault="00645CBF" w:rsidP="00645CBF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645CBF" w:rsidP="00645CBF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EF4EA9" w:rsidTr="00EF4EA9">
        <w:trPr>
          <w:trHeight w:val="332"/>
        </w:trPr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EF4EA9">
            <w:pPr>
              <w:spacing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«Социальная политика»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EF4E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 w:rsidP="008202F1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 w:rsidP="008202F1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 w:rsidP="00CD297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24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CD29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1E775E" w:rsidP="001E775E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EA9" w:rsidRDefault="00645CBF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EF4EA9" w:rsidTr="00EF4EA9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EA9" w:rsidRDefault="00EF4EA9">
            <w:pPr>
              <w:spacing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  и спорт»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 w:rsidP="008202F1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EA9" w:rsidRDefault="00EF4EA9" w:rsidP="008202F1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2F2FF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EA9" w:rsidRDefault="00645CBF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4EA9" w:rsidTr="00EF4EA9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>
            <w:pPr>
              <w:spacing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4EA9" w:rsidRDefault="00EF4EA9">
            <w:pPr>
              <w:spacing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EA9" w:rsidRDefault="00EF4EA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A9" w:rsidRDefault="00EF4EA9" w:rsidP="008202F1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4EA9" w:rsidRDefault="00EF4EA9" w:rsidP="008202F1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BF" w:rsidRDefault="00645CBF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4EA9" w:rsidRDefault="00CD297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14564,9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BF" w:rsidRDefault="00645CBF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4EA9" w:rsidRDefault="001E775E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BF" w:rsidRDefault="00645CBF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4EA9" w:rsidRDefault="001E775E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BF" w:rsidRDefault="00645CBF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4EA9" w:rsidRDefault="00645CBF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0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аибольший удельный вес  в расходной части бюджета занимают расходы по разделам: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общегосударственные вопросы -  </w:t>
      </w:r>
      <w:r w:rsidR="00850714">
        <w:rPr>
          <w:rFonts w:ascii="Times New Roman" w:hAnsi="Times New Roman" w:cs="Times New Roman"/>
          <w:bCs/>
          <w:sz w:val="24"/>
          <w:szCs w:val="24"/>
        </w:rPr>
        <w:t>57,9</w:t>
      </w:r>
      <w:r>
        <w:rPr>
          <w:rFonts w:ascii="Times New Roman" w:hAnsi="Times New Roman" w:cs="Times New Roman"/>
          <w:bCs/>
          <w:sz w:val="24"/>
          <w:szCs w:val="24"/>
        </w:rPr>
        <w:t xml:space="preserve"> %;</w:t>
      </w:r>
    </w:p>
    <w:p w:rsidR="008B2BFB" w:rsidRDefault="008B2BFB" w:rsidP="008B2BF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-культура, кинематография, средства массовой информации -21,0%;</w:t>
      </w:r>
    </w:p>
    <w:p w:rsidR="008411E2" w:rsidRDefault="008B2BFB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-национальная экономика</w:t>
      </w:r>
      <w:r w:rsidR="008411E2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10,1</w:t>
      </w:r>
      <w:r w:rsidR="008411E2">
        <w:rPr>
          <w:rFonts w:ascii="Times New Roman" w:hAnsi="Times New Roman" w:cs="Times New Roman"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</w:t>
      </w:r>
      <w:r w:rsidR="008B2BF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 низкий процент освоения  за 1 квартал т.г. составляют расходы по разделам « </w:t>
      </w:r>
      <w:r>
        <w:rPr>
          <w:rFonts w:ascii="Times New Roman" w:hAnsi="Times New Roman" w:cs="Times New Roman"/>
          <w:sz w:val="24"/>
          <w:szCs w:val="24"/>
        </w:rPr>
        <w:t xml:space="preserve">Национальная безопасность 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правоохранительная деятельность» - 6,</w:t>
      </w:r>
      <w:r w:rsidR="008B2B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 и «</w:t>
      </w:r>
      <w:r w:rsidR="008B2BFB">
        <w:rPr>
          <w:rFonts w:ascii="Times New Roman" w:hAnsi="Times New Roman" w:cs="Times New Roman"/>
          <w:sz w:val="24"/>
          <w:szCs w:val="24"/>
        </w:rPr>
        <w:t xml:space="preserve"> Жилищно-коммунальное хозяйство»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  <w:r w:rsidR="008B2BFB">
        <w:rPr>
          <w:rFonts w:ascii="Times New Roman" w:hAnsi="Times New Roman" w:cs="Times New Roman"/>
          <w:bCs/>
          <w:sz w:val="24"/>
          <w:szCs w:val="24"/>
        </w:rPr>
        <w:t xml:space="preserve">2,6 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:rsidR="008411E2" w:rsidRDefault="008411E2" w:rsidP="008411E2">
      <w:pPr>
        <w:spacing w:after="0" w:line="240" w:lineRule="atLeast"/>
        <w:ind w:lef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Бюджетные ассигнования, предусмотренные по разделу </w:t>
      </w:r>
      <w:r>
        <w:rPr>
          <w:rFonts w:ascii="Times New Roman" w:hAnsi="Times New Roman" w:cs="Times New Roman"/>
          <w:sz w:val="24"/>
          <w:szCs w:val="24"/>
        </w:rPr>
        <w:t>«Образование»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 квартале т.г. сельским поселением  не использовались.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расходной части бюджета расходы на реализацию общегосударственных вопросов  составили  в сумме  </w:t>
      </w:r>
      <w:r w:rsidR="008B2BFB" w:rsidRPr="008B2BFB">
        <w:rPr>
          <w:rFonts w:ascii="Times New Roman" w:hAnsi="Times New Roman" w:cs="Times New Roman"/>
          <w:bCs/>
          <w:i/>
          <w:sz w:val="24"/>
          <w:szCs w:val="24"/>
        </w:rPr>
        <w:t>2350,1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8B2BFB">
        <w:rPr>
          <w:rFonts w:ascii="Times New Roman" w:hAnsi="Times New Roman" w:cs="Times New Roman"/>
          <w:bCs/>
          <w:sz w:val="24"/>
          <w:szCs w:val="24"/>
        </w:rPr>
        <w:t>41,0</w:t>
      </w:r>
      <w:r>
        <w:rPr>
          <w:rFonts w:ascii="Times New Roman" w:hAnsi="Times New Roman" w:cs="Times New Roman"/>
          <w:bCs/>
          <w:sz w:val="24"/>
          <w:szCs w:val="24"/>
        </w:rPr>
        <w:t xml:space="preserve"> % годовых бюджетных назначений.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отношению к  соответствующему периоду 202</w:t>
      </w:r>
      <w:r w:rsidR="008B2BF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г. расходы увеличились на </w:t>
      </w:r>
      <w:r w:rsidR="0045305F" w:rsidRPr="0045305F">
        <w:rPr>
          <w:rFonts w:ascii="Times New Roman" w:hAnsi="Times New Roman" w:cs="Times New Roman"/>
          <w:bCs/>
          <w:i/>
          <w:sz w:val="24"/>
          <w:szCs w:val="24"/>
        </w:rPr>
        <w:t>1293,6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45305F">
        <w:rPr>
          <w:rFonts w:ascii="Times New Roman" w:hAnsi="Times New Roman" w:cs="Times New Roman"/>
          <w:bCs/>
          <w:sz w:val="24"/>
          <w:szCs w:val="24"/>
        </w:rPr>
        <w:t>в 2,2 раза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ведомственной структуре расходов бюджета за 1 квартал т.г. расходы на общегосударственные вопросы  составляют  </w:t>
      </w:r>
      <w:r w:rsidR="004348F4">
        <w:rPr>
          <w:rFonts w:ascii="Times New Roman" w:hAnsi="Times New Roman" w:cs="Times New Roman"/>
          <w:bCs/>
          <w:sz w:val="24"/>
          <w:szCs w:val="24"/>
        </w:rPr>
        <w:t>57,</w:t>
      </w:r>
      <w:r>
        <w:rPr>
          <w:rFonts w:ascii="Times New Roman" w:hAnsi="Times New Roman" w:cs="Times New Roman"/>
          <w:bCs/>
          <w:sz w:val="24"/>
          <w:szCs w:val="24"/>
        </w:rPr>
        <w:t>9  %.</w:t>
      </w:r>
    </w:p>
    <w:p w:rsidR="008411E2" w:rsidRDefault="008411E2" w:rsidP="008411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Основную долю расходов- </w:t>
      </w:r>
      <w:r w:rsidR="004348F4" w:rsidRPr="004348F4">
        <w:rPr>
          <w:rFonts w:ascii="Times New Roman" w:hAnsi="Times New Roman" w:cs="Times New Roman"/>
          <w:bCs/>
          <w:i/>
          <w:sz w:val="24"/>
          <w:szCs w:val="24"/>
        </w:rPr>
        <w:t>2242,2</w:t>
      </w:r>
      <w:r w:rsidR="00434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тыс.рублей </w:t>
      </w:r>
      <w:r>
        <w:rPr>
          <w:rFonts w:ascii="Times New Roman" w:hAnsi="Times New Roman" w:cs="Times New Roman"/>
          <w:bCs/>
          <w:sz w:val="24"/>
          <w:szCs w:val="24"/>
        </w:rPr>
        <w:t>(9</w:t>
      </w:r>
      <w:r w:rsidR="004348F4">
        <w:rPr>
          <w:rFonts w:ascii="Times New Roman" w:hAnsi="Times New Roman" w:cs="Times New Roman"/>
          <w:bCs/>
          <w:sz w:val="24"/>
          <w:szCs w:val="24"/>
        </w:rPr>
        <w:t>5,4</w:t>
      </w:r>
      <w:r>
        <w:rPr>
          <w:rFonts w:ascii="Times New Roman" w:hAnsi="Times New Roman" w:cs="Times New Roman"/>
          <w:bCs/>
          <w:sz w:val="24"/>
          <w:szCs w:val="24"/>
        </w:rPr>
        <w:t xml:space="preserve">%) по разделу «Общегосударственные расходы» составляют расходы по подразделу «Функционирование Правительства РФ, высших исполнительных органов государственной власти субъектов РФ, местных администраций» (расходы на обеспечение функционирования администрации сельского поселения). </w:t>
      </w:r>
    </w:p>
    <w:p w:rsidR="008411E2" w:rsidRPr="004348F4" w:rsidRDefault="008411E2" w:rsidP="008411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Относительно соответствующего периода 202</w:t>
      </w:r>
      <w:r w:rsidR="004348F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расходы на обеспечение функционирования администрации сельского поселения увеличились на </w:t>
      </w:r>
      <w:r w:rsidR="004348F4" w:rsidRPr="004348F4">
        <w:rPr>
          <w:rFonts w:ascii="Times New Roman" w:hAnsi="Times New Roman" w:cs="Times New Roman"/>
          <w:bCs/>
          <w:i/>
          <w:sz w:val="24"/>
          <w:szCs w:val="24"/>
        </w:rPr>
        <w:t>1294,5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</w:t>
      </w:r>
      <w:r w:rsidR="004348F4">
        <w:rPr>
          <w:rFonts w:ascii="Times New Roman" w:hAnsi="Times New Roman" w:cs="Times New Roman"/>
          <w:bCs/>
          <w:sz w:val="24"/>
          <w:szCs w:val="24"/>
        </w:rPr>
        <w:t xml:space="preserve">в 2,4 раза за счёт приобретения в отчётном периоде т.г. для служебного пользования легкового автомобиля и комплектующих к нему на общую сумму </w:t>
      </w:r>
      <w:r w:rsidR="004348F4" w:rsidRPr="004348F4">
        <w:rPr>
          <w:rFonts w:ascii="Times New Roman" w:hAnsi="Times New Roman" w:cs="Times New Roman"/>
          <w:bCs/>
          <w:i/>
          <w:sz w:val="24"/>
          <w:szCs w:val="24"/>
        </w:rPr>
        <w:t>1354,4 тыс.рублей</w:t>
      </w:r>
      <w:r w:rsidRPr="004348F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при утвержденных бюджетных назначениях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02F1">
        <w:rPr>
          <w:rFonts w:ascii="Times New Roman" w:hAnsi="Times New Roman" w:cs="Times New Roman"/>
          <w:i/>
          <w:sz w:val="24"/>
          <w:szCs w:val="24"/>
        </w:rPr>
        <w:t>44,8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8202F1">
        <w:rPr>
          <w:rFonts w:ascii="Times New Roman" w:hAnsi="Times New Roman" w:cs="Times New Roman"/>
          <w:sz w:val="24"/>
          <w:szCs w:val="24"/>
        </w:rPr>
        <w:t>13,1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</w:t>
      </w:r>
      <w:r w:rsidR="008202F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02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утвержденных бюджетных ассигнованиях в размере </w:t>
      </w:r>
      <w:r>
        <w:rPr>
          <w:rFonts w:ascii="Times New Roman" w:hAnsi="Times New Roman" w:cs="Times New Roman"/>
          <w:i/>
          <w:sz w:val="24"/>
          <w:szCs w:val="24"/>
        </w:rPr>
        <w:t>540,0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расходы по разделу «Национальная безопасность и правоохранительная деятельность» в отчётном периоде произведены на предупреждение и ликвидацию пожаров  на сумму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8202F1">
        <w:rPr>
          <w:rFonts w:ascii="Times New Roman" w:hAnsi="Times New Roman" w:cs="Times New Roman"/>
          <w:i/>
          <w:sz w:val="24"/>
          <w:szCs w:val="24"/>
        </w:rPr>
        <w:t>7,2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6,</w:t>
      </w:r>
      <w:r w:rsidR="008202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 годовых бюджетных назначений.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квартале 202</w:t>
      </w:r>
      <w:r w:rsidR="008202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по разделу  сельским поселением произведены на сумму </w:t>
      </w:r>
      <w:r w:rsidR="008202F1" w:rsidRPr="008202F1">
        <w:rPr>
          <w:rFonts w:ascii="Times New Roman" w:hAnsi="Times New Roman" w:cs="Times New Roman"/>
          <w:i/>
          <w:sz w:val="24"/>
          <w:szCs w:val="24"/>
        </w:rPr>
        <w:t>34,0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 разделу «Национальная экономика» в бюджете предусмотрены расходы на финансирование муниципальной программы «Развитие дорожного хозяйства в Людиновском районе» с утверждёнными бюджетными ассигнованиями в размере </w:t>
      </w:r>
      <w:r>
        <w:rPr>
          <w:rFonts w:ascii="Times New Roman" w:hAnsi="Times New Roman" w:cs="Times New Roman"/>
          <w:i/>
          <w:sz w:val="24"/>
          <w:szCs w:val="20"/>
        </w:rPr>
        <w:t>1</w:t>
      </w:r>
      <w:r w:rsidR="008202F1">
        <w:rPr>
          <w:rFonts w:ascii="Times New Roman" w:hAnsi="Times New Roman" w:cs="Times New Roman"/>
          <w:i/>
          <w:sz w:val="24"/>
          <w:szCs w:val="20"/>
        </w:rPr>
        <w:t>864,5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 программы в отчётном периоде произведены  расходы </w:t>
      </w:r>
      <w:r w:rsidR="008202F1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8202F1" w:rsidRPr="008202F1">
        <w:rPr>
          <w:rFonts w:ascii="Times New Roman" w:hAnsi="Times New Roman" w:cs="Times New Roman"/>
          <w:i/>
          <w:sz w:val="24"/>
          <w:szCs w:val="24"/>
        </w:rPr>
        <w:t>408,6 тыс.рублей</w:t>
      </w:r>
      <w:r w:rsidR="008202F1">
        <w:rPr>
          <w:rFonts w:ascii="Times New Roman" w:hAnsi="Times New Roman" w:cs="Times New Roman"/>
          <w:sz w:val="24"/>
          <w:szCs w:val="24"/>
        </w:rPr>
        <w:t>, из 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0"/>
        </w:rPr>
        <w:t xml:space="preserve"> оплату работ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0"/>
        </w:rPr>
        <w:t xml:space="preserve">очистке дорог от снега  на </w:t>
      </w:r>
      <w:r>
        <w:rPr>
          <w:rFonts w:ascii="Times New Roman" w:hAnsi="Times New Roman" w:cs="Times New Roman"/>
          <w:sz w:val="24"/>
          <w:szCs w:val="24"/>
        </w:rPr>
        <w:t xml:space="preserve">сумму </w:t>
      </w:r>
      <w:r w:rsidR="008202F1" w:rsidRPr="008202F1">
        <w:rPr>
          <w:rFonts w:ascii="Times New Roman" w:hAnsi="Times New Roman" w:cs="Times New Roman"/>
          <w:i/>
          <w:sz w:val="24"/>
          <w:szCs w:val="24"/>
        </w:rPr>
        <w:t>382,9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 xml:space="preserve"> что составляет </w:t>
      </w:r>
      <w:r w:rsidR="008202F1">
        <w:rPr>
          <w:rFonts w:ascii="Times New Roman" w:hAnsi="Times New Roman" w:cs="Times New Roman"/>
          <w:sz w:val="24"/>
          <w:szCs w:val="20"/>
        </w:rPr>
        <w:t>76,6</w:t>
      </w:r>
      <w:r>
        <w:rPr>
          <w:rFonts w:ascii="Times New Roman" w:hAnsi="Times New Roman" w:cs="Times New Roman"/>
          <w:sz w:val="24"/>
          <w:szCs w:val="20"/>
        </w:rPr>
        <w:t xml:space="preserve"> %  от годовых бюджетных ассигнований;</w:t>
      </w:r>
    </w:p>
    <w:p w:rsidR="008202F1" w:rsidRDefault="008202F1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 грейдирование дорог в сумме </w:t>
      </w:r>
      <w:r w:rsidRPr="008202F1">
        <w:rPr>
          <w:rFonts w:ascii="Times New Roman" w:hAnsi="Times New Roman" w:cs="Times New Roman"/>
          <w:i/>
          <w:sz w:val="24"/>
          <w:szCs w:val="20"/>
        </w:rPr>
        <w:t>25,7 тыс.рублей</w:t>
      </w:r>
      <w:r>
        <w:rPr>
          <w:rFonts w:ascii="Times New Roman" w:hAnsi="Times New Roman" w:cs="Times New Roman"/>
          <w:i/>
          <w:sz w:val="24"/>
          <w:szCs w:val="20"/>
        </w:rPr>
        <w:t>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ассигнования, предусмотренные на </w:t>
      </w:r>
      <w:r w:rsidR="008202F1">
        <w:rPr>
          <w:rFonts w:ascii="Times New Roman" w:hAnsi="Times New Roman" w:cs="Times New Roman"/>
          <w:sz w:val="24"/>
          <w:szCs w:val="20"/>
        </w:rPr>
        <w:t xml:space="preserve">содержание мест захоронения в сумме </w:t>
      </w:r>
      <w:r w:rsidR="008202F1" w:rsidRPr="008202F1">
        <w:rPr>
          <w:rFonts w:ascii="Times New Roman" w:hAnsi="Times New Roman" w:cs="Times New Roman"/>
          <w:i/>
          <w:sz w:val="24"/>
          <w:szCs w:val="20"/>
        </w:rPr>
        <w:t>150,0</w:t>
      </w:r>
      <w:r w:rsidR="008202F1"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 w:rsidR="008202F1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 xml:space="preserve">ремонт дорог общего пользования местного значения  на сумму </w:t>
      </w:r>
      <w:r w:rsidR="008202F1" w:rsidRPr="008202F1">
        <w:rPr>
          <w:rFonts w:ascii="Times New Roman" w:hAnsi="Times New Roman" w:cs="Times New Roman"/>
          <w:i/>
          <w:sz w:val="24"/>
          <w:szCs w:val="20"/>
        </w:rPr>
        <w:t>1034,5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 w:rsidR="008202F1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8202F1" w:rsidRPr="008202F1">
        <w:rPr>
          <w:rFonts w:ascii="Times New Roman" w:hAnsi="Times New Roman" w:cs="Times New Roman"/>
          <w:sz w:val="24"/>
          <w:szCs w:val="20"/>
        </w:rPr>
        <w:t>и на изготовление технической документации на объекты муниципального и выявленного бесхозного имущества в сумме</w:t>
      </w:r>
      <w:r w:rsidR="008202F1">
        <w:rPr>
          <w:rFonts w:ascii="Times New Roman" w:hAnsi="Times New Roman" w:cs="Times New Roman"/>
          <w:i/>
          <w:sz w:val="24"/>
          <w:szCs w:val="20"/>
        </w:rPr>
        <w:t xml:space="preserve"> 80,0 тыс.рублей</w:t>
      </w:r>
      <w:r>
        <w:rPr>
          <w:rFonts w:ascii="Times New Roman" w:hAnsi="Times New Roman" w:cs="Times New Roman"/>
          <w:sz w:val="24"/>
          <w:szCs w:val="24"/>
        </w:rPr>
        <w:t xml:space="preserve"> в отчётном периоде не использовались.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Относительно </w:t>
      </w:r>
      <w:r>
        <w:rPr>
          <w:rFonts w:ascii="Times New Roman" w:hAnsi="Times New Roman" w:cs="Times New Roman"/>
          <w:bCs/>
          <w:sz w:val="24"/>
          <w:szCs w:val="24"/>
        </w:rPr>
        <w:t>соответствующего периода 202</w:t>
      </w:r>
      <w:r w:rsidR="008202F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0"/>
        </w:rPr>
        <w:t>объём расходов бюджета на мероприятия по разделу  «Национальная экономика» в 1 квартале 202</w:t>
      </w:r>
      <w:r w:rsidR="008202F1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года увеличился  на  </w:t>
      </w:r>
      <w:r w:rsidR="008202F1" w:rsidRPr="008202F1">
        <w:rPr>
          <w:rFonts w:ascii="Times New Roman" w:hAnsi="Times New Roman" w:cs="Times New Roman"/>
          <w:i/>
          <w:sz w:val="24"/>
          <w:szCs w:val="20"/>
        </w:rPr>
        <w:t>99,0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8202F1">
        <w:rPr>
          <w:rFonts w:ascii="Times New Roman" w:hAnsi="Times New Roman" w:cs="Times New Roman"/>
          <w:sz w:val="24"/>
          <w:szCs w:val="20"/>
        </w:rPr>
        <w:t>32,0</w:t>
      </w:r>
      <w:r>
        <w:rPr>
          <w:rFonts w:ascii="Times New Roman" w:hAnsi="Times New Roman" w:cs="Times New Roman"/>
          <w:sz w:val="24"/>
          <w:szCs w:val="20"/>
        </w:rPr>
        <w:t>%.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разделу «Жилищно-коммунальное хозяйство»  исполнены в сумме </w:t>
      </w:r>
      <w:r w:rsidR="00363F9C" w:rsidRPr="00363F9C">
        <w:rPr>
          <w:rFonts w:ascii="Times New Roman" w:hAnsi="Times New Roman" w:cs="Times New Roman"/>
          <w:i/>
          <w:sz w:val="24"/>
          <w:szCs w:val="20"/>
        </w:rPr>
        <w:t>324,3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363F9C">
        <w:rPr>
          <w:rFonts w:ascii="Times New Roman" w:hAnsi="Times New Roman" w:cs="Times New Roman"/>
          <w:sz w:val="24"/>
          <w:szCs w:val="20"/>
        </w:rPr>
        <w:t>12,6</w:t>
      </w:r>
      <w:r>
        <w:rPr>
          <w:rFonts w:ascii="Times New Roman" w:hAnsi="Times New Roman" w:cs="Times New Roman"/>
          <w:sz w:val="24"/>
          <w:szCs w:val="20"/>
        </w:rPr>
        <w:t>% годовых бюджетных назначений. Удельный вес расходов по данному разделу в общем объёме расходов составил</w:t>
      </w:r>
      <w:r w:rsidR="00C6310C">
        <w:rPr>
          <w:rFonts w:ascii="Times New Roman" w:hAnsi="Times New Roman" w:cs="Times New Roman"/>
          <w:sz w:val="24"/>
          <w:szCs w:val="20"/>
        </w:rPr>
        <w:t xml:space="preserve"> всего лишь </w:t>
      </w:r>
      <w:r>
        <w:rPr>
          <w:rFonts w:ascii="Times New Roman" w:hAnsi="Times New Roman" w:cs="Times New Roman"/>
          <w:sz w:val="24"/>
          <w:szCs w:val="20"/>
        </w:rPr>
        <w:t>8</w:t>
      </w:r>
      <w:r w:rsidR="009C27E3">
        <w:rPr>
          <w:rFonts w:ascii="Times New Roman" w:hAnsi="Times New Roman" w:cs="Times New Roman"/>
          <w:sz w:val="24"/>
          <w:szCs w:val="20"/>
        </w:rPr>
        <w:t>,0</w:t>
      </w:r>
      <w:r>
        <w:rPr>
          <w:rFonts w:ascii="Times New Roman" w:hAnsi="Times New Roman" w:cs="Times New Roman"/>
          <w:sz w:val="24"/>
          <w:szCs w:val="20"/>
        </w:rPr>
        <w:t xml:space="preserve"> %.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Относительно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соответству</w:t>
      </w:r>
      <w:r w:rsidR="00363F9C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щего периода 202</w:t>
      </w:r>
      <w:r w:rsidR="009C27E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0"/>
        </w:rPr>
        <w:t xml:space="preserve"> объём расходов бюджета на мероприятия по разделу «Жилищно-коммунальное хозяйство» в отчётном периоде </w:t>
      </w:r>
      <w:r w:rsidR="009C27E3">
        <w:rPr>
          <w:rFonts w:ascii="Times New Roman" w:hAnsi="Times New Roman" w:cs="Times New Roman"/>
          <w:sz w:val="24"/>
          <w:szCs w:val="20"/>
        </w:rPr>
        <w:t>сократился</w:t>
      </w:r>
      <w:r>
        <w:rPr>
          <w:rFonts w:ascii="Times New Roman" w:hAnsi="Times New Roman" w:cs="Times New Roman"/>
          <w:sz w:val="24"/>
          <w:szCs w:val="20"/>
        </w:rPr>
        <w:t xml:space="preserve">  на </w:t>
      </w:r>
      <w:r w:rsidR="009C27E3" w:rsidRPr="009C27E3">
        <w:rPr>
          <w:rFonts w:ascii="Times New Roman" w:hAnsi="Times New Roman" w:cs="Times New Roman"/>
          <w:i/>
          <w:sz w:val="24"/>
          <w:szCs w:val="20"/>
        </w:rPr>
        <w:t>823,3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в </w:t>
      </w:r>
      <w:r w:rsidR="009C27E3">
        <w:rPr>
          <w:rFonts w:ascii="Times New Roman" w:hAnsi="Times New Roman" w:cs="Times New Roman"/>
          <w:sz w:val="24"/>
          <w:szCs w:val="20"/>
        </w:rPr>
        <w:t>3,5</w:t>
      </w:r>
      <w:r>
        <w:rPr>
          <w:rFonts w:ascii="Times New Roman" w:hAnsi="Times New Roman" w:cs="Times New Roman"/>
          <w:sz w:val="24"/>
          <w:szCs w:val="20"/>
        </w:rPr>
        <w:t xml:space="preserve">раза. </w:t>
      </w:r>
    </w:p>
    <w:p w:rsidR="008411E2" w:rsidRDefault="00C6310C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Практически в</w:t>
      </w:r>
      <w:r w:rsidR="008411E2">
        <w:rPr>
          <w:rFonts w:ascii="Times New Roman" w:hAnsi="Times New Roman" w:cs="Times New Roman"/>
          <w:sz w:val="24"/>
          <w:szCs w:val="20"/>
        </w:rPr>
        <w:t xml:space="preserve">се расходы по разделу «Жилищно-коммунальное хозяйство» составили расходы по подразделу «Благоустройство» - в сумме </w:t>
      </w:r>
      <w:r w:rsidRPr="00C6310C">
        <w:rPr>
          <w:rFonts w:ascii="Times New Roman" w:hAnsi="Times New Roman" w:cs="Times New Roman"/>
          <w:i/>
          <w:sz w:val="24"/>
          <w:szCs w:val="20"/>
        </w:rPr>
        <w:t>323,6</w:t>
      </w:r>
      <w:r w:rsidR="008411E2">
        <w:rPr>
          <w:rFonts w:ascii="Times New Roman" w:hAnsi="Times New Roman" w:cs="Times New Roman"/>
          <w:sz w:val="24"/>
          <w:szCs w:val="20"/>
        </w:rPr>
        <w:t xml:space="preserve"> </w:t>
      </w:r>
      <w:r w:rsidR="008411E2">
        <w:rPr>
          <w:rFonts w:ascii="Times New Roman" w:hAnsi="Times New Roman" w:cs="Times New Roman"/>
          <w:i/>
          <w:sz w:val="24"/>
          <w:szCs w:val="20"/>
        </w:rPr>
        <w:t>тыс. рублей</w:t>
      </w:r>
      <w:r w:rsidR="008411E2">
        <w:rPr>
          <w:rFonts w:ascii="Times New Roman" w:hAnsi="Times New Roman" w:cs="Times New Roman"/>
          <w:sz w:val="24"/>
          <w:szCs w:val="20"/>
        </w:rPr>
        <w:t xml:space="preserve"> при бюджетных ассигнованиях в сумме </w:t>
      </w:r>
      <w:r w:rsidR="008411E2">
        <w:rPr>
          <w:rFonts w:ascii="Times New Roman" w:hAnsi="Times New Roman" w:cs="Times New Roman"/>
          <w:i/>
          <w:sz w:val="24"/>
          <w:szCs w:val="20"/>
        </w:rPr>
        <w:t>2</w:t>
      </w:r>
      <w:r>
        <w:rPr>
          <w:rFonts w:ascii="Times New Roman" w:hAnsi="Times New Roman" w:cs="Times New Roman"/>
          <w:i/>
          <w:sz w:val="24"/>
          <w:szCs w:val="20"/>
        </w:rPr>
        <w:t>516,3</w:t>
      </w:r>
      <w:r w:rsidR="008411E2">
        <w:rPr>
          <w:rFonts w:ascii="Times New Roman" w:hAnsi="Times New Roman" w:cs="Times New Roman"/>
          <w:sz w:val="24"/>
          <w:szCs w:val="20"/>
        </w:rPr>
        <w:t xml:space="preserve">  </w:t>
      </w:r>
      <w:r w:rsidR="008411E2">
        <w:rPr>
          <w:rFonts w:ascii="Times New Roman" w:hAnsi="Times New Roman" w:cs="Times New Roman"/>
          <w:i/>
          <w:sz w:val="24"/>
          <w:szCs w:val="20"/>
        </w:rPr>
        <w:t>тыс. рублей</w:t>
      </w:r>
      <w:r w:rsidR="008411E2">
        <w:rPr>
          <w:rFonts w:ascii="Times New Roman" w:hAnsi="Times New Roman" w:cs="Times New Roman"/>
          <w:sz w:val="24"/>
          <w:szCs w:val="20"/>
        </w:rPr>
        <w:t>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Бюджетные назначения  направлены на следующие мероприятия муниципальной программы «Благоустройство на территории сельского поселения» :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оплату расходов за уличное освещение территории поселения в сумме </w:t>
      </w:r>
      <w:r w:rsidR="00174FB2" w:rsidRPr="008860D5">
        <w:rPr>
          <w:rFonts w:ascii="Times New Roman" w:hAnsi="Times New Roman" w:cs="Times New Roman"/>
          <w:i/>
          <w:sz w:val="24"/>
          <w:szCs w:val="20"/>
        </w:rPr>
        <w:t>242,4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что составляет </w:t>
      </w:r>
      <w:r w:rsidR="00174FB2">
        <w:rPr>
          <w:rFonts w:ascii="Times New Roman" w:hAnsi="Times New Roman" w:cs="Times New Roman"/>
          <w:sz w:val="24"/>
          <w:szCs w:val="20"/>
        </w:rPr>
        <w:t>60,</w:t>
      </w:r>
      <w:r>
        <w:rPr>
          <w:rFonts w:ascii="Times New Roman" w:hAnsi="Times New Roman" w:cs="Times New Roman"/>
          <w:sz w:val="24"/>
          <w:szCs w:val="20"/>
        </w:rPr>
        <w:t xml:space="preserve">4 % от запланированных бюджетных ассигнований в сумме </w:t>
      </w:r>
      <w:r>
        <w:rPr>
          <w:rFonts w:ascii="Times New Roman" w:hAnsi="Times New Roman" w:cs="Times New Roman"/>
          <w:i/>
          <w:sz w:val="24"/>
          <w:szCs w:val="20"/>
        </w:rPr>
        <w:t>4</w:t>
      </w:r>
      <w:r w:rsidR="00174FB2">
        <w:rPr>
          <w:rFonts w:ascii="Times New Roman" w:hAnsi="Times New Roman" w:cs="Times New Roman"/>
          <w:i/>
          <w:sz w:val="24"/>
          <w:szCs w:val="20"/>
        </w:rPr>
        <w:t>01</w:t>
      </w:r>
      <w:r>
        <w:rPr>
          <w:rFonts w:ascii="Times New Roman" w:hAnsi="Times New Roman" w:cs="Times New Roman"/>
          <w:i/>
          <w:sz w:val="24"/>
          <w:szCs w:val="20"/>
        </w:rPr>
        <w:t>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рублей;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содержание в чистоте территории сельского поселения в сумме </w:t>
      </w:r>
      <w:r>
        <w:rPr>
          <w:rFonts w:ascii="Times New Roman" w:hAnsi="Times New Roman" w:cs="Times New Roman"/>
          <w:i/>
          <w:sz w:val="24"/>
          <w:szCs w:val="20"/>
        </w:rPr>
        <w:t>6</w:t>
      </w:r>
      <w:r w:rsidR="00174FB2">
        <w:rPr>
          <w:rFonts w:ascii="Times New Roman" w:hAnsi="Times New Roman" w:cs="Times New Roman"/>
          <w:i/>
          <w:sz w:val="24"/>
          <w:szCs w:val="20"/>
        </w:rPr>
        <w:t>9</w:t>
      </w:r>
      <w:r>
        <w:rPr>
          <w:rFonts w:ascii="Times New Roman" w:hAnsi="Times New Roman" w:cs="Times New Roman"/>
          <w:i/>
          <w:sz w:val="24"/>
          <w:szCs w:val="20"/>
        </w:rPr>
        <w:t>,9 тыс.рублей</w:t>
      </w:r>
      <w:r>
        <w:rPr>
          <w:rFonts w:ascii="Times New Roman" w:hAnsi="Times New Roman" w:cs="Times New Roman"/>
          <w:sz w:val="24"/>
          <w:szCs w:val="20"/>
        </w:rPr>
        <w:t>, или 1</w:t>
      </w:r>
      <w:r w:rsidR="00174FB2">
        <w:rPr>
          <w:rFonts w:ascii="Times New Roman" w:hAnsi="Times New Roman" w:cs="Times New Roman"/>
          <w:sz w:val="24"/>
          <w:szCs w:val="20"/>
        </w:rPr>
        <w:t>0,2</w:t>
      </w:r>
      <w:r>
        <w:rPr>
          <w:rFonts w:ascii="Times New Roman" w:hAnsi="Times New Roman" w:cs="Times New Roman"/>
          <w:sz w:val="24"/>
          <w:szCs w:val="20"/>
        </w:rPr>
        <w:t>% от запланированных бюджетных ассигнований на 202</w:t>
      </w:r>
      <w:r w:rsidR="00174FB2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 </w:t>
      </w:r>
      <w:r w:rsidR="00174FB2" w:rsidRPr="00887523">
        <w:rPr>
          <w:rFonts w:ascii="Times New Roman" w:hAnsi="Times New Roman" w:cs="Times New Roman"/>
          <w:i/>
          <w:sz w:val="24"/>
          <w:szCs w:val="20"/>
        </w:rPr>
        <w:t>683,0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рублей;</w:t>
      </w:r>
    </w:p>
    <w:p w:rsidR="008411E2" w:rsidRDefault="00174FB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благоустройство площадки для отдыха в селе Букань </w:t>
      </w:r>
      <w:r w:rsidR="008411E2">
        <w:rPr>
          <w:rFonts w:ascii="Times New Roman" w:hAnsi="Times New Roman" w:cs="Times New Roman"/>
          <w:sz w:val="24"/>
          <w:szCs w:val="20"/>
        </w:rPr>
        <w:t xml:space="preserve">сумме </w:t>
      </w:r>
      <w:r w:rsidRPr="008860D5">
        <w:rPr>
          <w:rFonts w:ascii="Times New Roman" w:hAnsi="Times New Roman" w:cs="Times New Roman"/>
          <w:i/>
          <w:sz w:val="24"/>
          <w:szCs w:val="20"/>
        </w:rPr>
        <w:t>11,3</w:t>
      </w:r>
      <w:r w:rsidR="008411E2"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 w:rsidR="008411E2">
        <w:rPr>
          <w:rFonts w:ascii="Times New Roman" w:hAnsi="Times New Roman" w:cs="Times New Roman"/>
          <w:sz w:val="24"/>
          <w:szCs w:val="20"/>
        </w:rPr>
        <w:t xml:space="preserve">, или </w:t>
      </w:r>
      <w:r w:rsidR="008860D5">
        <w:rPr>
          <w:rFonts w:ascii="Times New Roman" w:hAnsi="Times New Roman" w:cs="Times New Roman"/>
          <w:sz w:val="24"/>
          <w:szCs w:val="20"/>
        </w:rPr>
        <w:t>22,7</w:t>
      </w:r>
      <w:r w:rsidR="008411E2">
        <w:rPr>
          <w:rFonts w:ascii="Times New Roman" w:hAnsi="Times New Roman" w:cs="Times New Roman"/>
          <w:sz w:val="24"/>
          <w:szCs w:val="20"/>
        </w:rPr>
        <w:t>% от запланированных бюджетных ассигнований на 202</w:t>
      </w:r>
      <w:r w:rsidR="008860D5">
        <w:rPr>
          <w:rFonts w:ascii="Times New Roman" w:hAnsi="Times New Roman" w:cs="Times New Roman"/>
          <w:sz w:val="24"/>
          <w:szCs w:val="20"/>
        </w:rPr>
        <w:t>4</w:t>
      </w:r>
      <w:r w:rsidR="008411E2">
        <w:rPr>
          <w:rFonts w:ascii="Times New Roman" w:hAnsi="Times New Roman" w:cs="Times New Roman"/>
          <w:sz w:val="24"/>
          <w:szCs w:val="20"/>
        </w:rPr>
        <w:t xml:space="preserve"> год в сумме </w:t>
      </w:r>
      <w:r w:rsidR="008860D5" w:rsidRPr="00887523">
        <w:rPr>
          <w:rFonts w:ascii="Times New Roman" w:hAnsi="Times New Roman" w:cs="Times New Roman"/>
          <w:i/>
          <w:sz w:val="24"/>
          <w:szCs w:val="20"/>
        </w:rPr>
        <w:t>50,0</w:t>
      </w:r>
      <w:r w:rsidR="008411E2">
        <w:rPr>
          <w:rFonts w:ascii="Times New Roman" w:hAnsi="Times New Roman" w:cs="Times New Roman"/>
          <w:i/>
          <w:sz w:val="24"/>
          <w:szCs w:val="20"/>
        </w:rPr>
        <w:t xml:space="preserve"> тыс. рублей.</w:t>
      </w:r>
    </w:p>
    <w:p w:rsidR="008411E2" w:rsidRDefault="00BB21B9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Расходование бюджетных ассигнований на устройство площадки  перед летней сценой в деревне Букань, предусмотренное в</w:t>
      </w:r>
      <w:r w:rsidR="008411E2">
        <w:rPr>
          <w:rFonts w:ascii="Times New Roman" w:hAnsi="Times New Roman" w:cs="Times New Roman"/>
          <w:sz w:val="24"/>
          <w:szCs w:val="20"/>
        </w:rPr>
        <w:t xml:space="preserve"> рамках реализации проектов развития общественной инфраструктуры на сумму </w:t>
      </w:r>
      <w:r w:rsidR="006030BD" w:rsidRPr="006030BD">
        <w:rPr>
          <w:rFonts w:ascii="Times New Roman" w:hAnsi="Times New Roman" w:cs="Times New Roman"/>
          <w:i/>
          <w:sz w:val="24"/>
          <w:szCs w:val="20"/>
        </w:rPr>
        <w:t>322,3</w:t>
      </w:r>
      <w:r w:rsidR="008411E2" w:rsidRPr="006030BD">
        <w:rPr>
          <w:rFonts w:ascii="Times New Roman" w:hAnsi="Times New Roman" w:cs="Times New Roman"/>
          <w:i/>
          <w:sz w:val="24"/>
          <w:szCs w:val="20"/>
        </w:rPr>
        <w:t xml:space="preserve"> тыс</w:t>
      </w:r>
      <w:r w:rsidR="008411E2">
        <w:rPr>
          <w:rFonts w:ascii="Times New Roman" w:hAnsi="Times New Roman" w:cs="Times New Roman"/>
          <w:i/>
          <w:sz w:val="24"/>
          <w:szCs w:val="20"/>
        </w:rPr>
        <w:t>.рублей</w:t>
      </w:r>
      <w:r w:rsidR="006030BD" w:rsidRPr="006030BD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в 1 квартале т.г. </w:t>
      </w:r>
      <w:r w:rsidR="006030BD">
        <w:rPr>
          <w:rFonts w:ascii="Times New Roman" w:hAnsi="Times New Roman" w:cs="Times New Roman"/>
          <w:sz w:val="24"/>
          <w:szCs w:val="20"/>
        </w:rPr>
        <w:t>не произв</w:t>
      </w:r>
      <w:r>
        <w:rPr>
          <w:rFonts w:ascii="Times New Roman" w:hAnsi="Times New Roman" w:cs="Times New Roman"/>
          <w:sz w:val="24"/>
          <w:szCs w:val="20"/>
        </w:rPr>
        <w:t>одилось.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6030BD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г. объём расходов бюджета на мероприятия по благоустройству </w:t>
      </w:r>
      <w:r w:rsidR="00887523">
        <w:rPr>
          <w:rFonts w:ascii="Times New Roman" w:hAnsi="Times New Roman" w:cs="Times New Roman"/>
          <w:sz w:val="24"/>
          <w:szCs w:val="20"/>
        </w:rPr>
        <w:t>сократился</w:t>
      </w:r>
      <w:r>
        <w:rPr>
          <w:rFonts w:ascii="Times New Roman" w:hAnsi="Times New Roman" w:cs="Times New Roman"/>
          <w:sz w:val="24"/>
          <w:szCs w:val="20"/>
        </w:rPr>
        <w:t xml:space="preserve"> на</w:t>
      </w:r>
      <w:r w:rsidR="006030BD">
        <w:rPr>
          <w:rFonts w:ascii="Times New Roman" w:hAnsi="Times New Roman" w:cs="Times New Roman"/>
          <w:sz w:val="24"/>
          <w:szCs w:val="20"/>
        </w:rPr>
        <w:t xml:space="preserve"> </w:t>
      </w:r>
      <w:r w:rsidR="00887523" w:rsidRPr="00887523">
        <w:rPr>
          <w:rFonts w:ascii="Times New Roman" w:hAnsi="Times New Roman" w:cs="Times New Roman"/>
          <w:i/>
          <w:sz w:val="24"/>
          <w:szCs w:val="20"/>
        </w:rPr>
        <w:t>824,0</w:t>
      </w:r>
      <w:r w:rsidR="00887523">
        <w:rPr>
          <w:rFonts w:ascii="Times New Roman" w:hAnsi="Times New Roman" w:cs="Times New Roman"/>
          <w:sz w:val="24"/>
          <w:szCs w:val="20"/>
        </w:rPr>
        <w:t xml:space="preserve"> </w:t>
      </w:r>
      <w:r w:rsidR="006030BD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 в </w:t>
      </w:r>
      <w:r w:rsidR="00887523">
        <w:rPr>
          <w:rFonts w:ascii="Times New Roman" w:hAnsi="Times New Roman" w:cs="Times New Roman"/>
          <w:sz w:val="24"/>
          <w:szCs w:val="20"/>
        </w:rPr>
        <w:t>6,1</w:t>
      </w:r>
      <w:r>
        <w:rPr>
          <w:rFonts w:ascii="Times New Roman" w:hAnsi="Times New Roman" w:cs="Times New Roman"/>
          <w:sz w:val="24"/>
          <w:szCs w:val="20"/>
        </w:rPr>
        <w:t xml:space="preserve"> раза.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Бюджетные назначения по подразделу «Коммунальное хозяйство» в отчётном периоде осуществлялись</w:t>
      </w:r>
      <w:r w:rsidR="00163696">
        <w:rPr>
          <w:rFonts w:ascii="Times New Roman" w:hAnsi="Times New Roman" w:cs="Times New Roman"/>
          <w:sz w:val="24"/>
          <w:szCs w:val="20"/>
        </w:rPr>
        <w:t xml:space="preserve"> на сумму </w:t>
      </w:r>
      <w:r w:rsidR="00163696" w:rsidRPr="00163696">
        <w:rPr>
          <w:rFonts w:ascii="Times New Roman" w:hAnsi="Times New Roman" w:cs="Times New Roman"/>
          <w:i/>
          <w:sz w:val="24"/>
          <w:szCs w:val="20"/>
        </w:rPr>
        <w:t>0,7</w:t>
      </w:r>
      <w:r w:rsidR="00163696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163696" w:rsidRPr="00163696">
        <w:rPr>
          <w:rFonts w:ascii="Times New Roman" w:hAnsi="Times New Roman" w:cs="Times New Roman"/>
          <w:i/>
          <w:sz w:val="24"/>
          <w:szCs w:val="20"/>
        </w:rPr>
        <w:t>тыс.рублей</w:t>
      </w:r>
      <w:r w:rsidR="00163696">
        <w:rPr>
          <w:rFonts w:ascii="Times New Roman" w:hAnsi="Times New Roman" w:cs="Times New Roman"/>
          <w:sz w:val="24"/>
          <w:szCs w:val="20"/>
        </w:rPr>
        <w:t>, или 1,1%</w:t>
      </w:r>
      <w:r>
        <w:rPr>
          <w:rFonts w:ascii="Times New Roman" w:hAnsi="Times New Roman" w:cs="Times New Roman"/>
          <w:sz w:val="24"/>
          <w:szCs w:val="20"/>
        </w:rPr>
        <w:t xml:space="preserve"> при запланированных годовых бюджетных назначениях в сумме </w:t>
      </w:r>
      <w:r w:rsidR="00163696" w:rsidRPr="00163696">
        <w:rPr>
          <w:rFonts w:ascii="Times New Roman" w:hAnsi="Times New Roman" w:cs="Times New Roman"/>
          <w:i/>
          <w:sz w:val="24"/>
          <w:szCs w:val="20"/>
        </w:rPr>
        <w:t>60</w:t>
      </w:r>
      <w:r w:rsidRPr="00163696">
        <w:rPr>
          <w:rFonts w:ascii="Times New Roman" w:hAnsi="Times New Roman" w:cs="Times New Roman"/>
          <w:i/>
          <w:sz w:val="24"/>
          <w:szCs w:val="20"/>
        </w:rPr>
        <w:t>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рублей.</w:t>
      </w:r>
    </w:p>
    <w:p w:rsidR="008411E2" w:rsidRDefault="008411E2" w:rsidP="008411E2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По разделу </w:t>
      </w:r>
      <w:r>
        <w:rPr>
          <w:rFonts w:ascii="Times New Roman" w:hAnsi="Times New Roman" w:cs="Times New Roman"/>
          <w:sz w:val="24"/>
          <w:szCs w:val="24"/>
        </w:rPr>
        <w:t xml:space="preserve">«Культура, кинематография, средства массовой информации» в отчетном периоде т.г. бюджетные назначения   исполнены в объёме </w:t>
      </w:r>
      <w:r w:rsidR="00163696" w:rsidRPr="00163696">
        <w:rPr>
          <w:rFonts w:ascii="Times New Roman" w:hAnsi="Times New Roman" w:cs="Times New Roman"/>
          <w:i/>
          <w:sz w:val="24"/>
          <w:szCs w:val="24"/>
        </w:rPr>
        <w:t>8</w:t>
      </w:r>
      <w:r w:rsidRPr="00163696">
        <w:rPr>
          <w:rFonts w:ascii="Times New Roman" w:hAnsi="Times New Roman" w:cs="Times New Roman"/>
          <w:i/>
          <w:sz w:val="24"/>
          <w:szCs w:val="24"/>
        </w:rPr>
        <w:t>50</w:t>
      </w:r>
      <w:r>
        <w:rPr>
          <w:rFonts w:ascii="Times New Roman" w:hAnsi="Times New Roman" w:cs="Times New Roman"/>
          <w:i/>
          <w:sz w:val="24"/>
          <w:szCs w:val="24"/>
        </w:rPr>
        <w:t>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1E2" w:rsidRPr="00163696" w:rsidRDefault="008411E2" w:rsidP="008411E2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1636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расходы по разделу </w:t>
      </w:r>
      <w:r w:rsidR="00163696">
        <w:rPr>
          <w:rFonts w:ascii="Times New Roman" w:hAnsi="Times New Roman" w:cs="Times New Roman"/>
          <w:sz w:val="24"/>
          <w:szCs w:val="24"/>
        </w:rPr>
        <w:t xml:space="preserve">составили в сумме </w:t>
      </w:r>
      <w:r w:rsidR="00163696" w:rsidRPr="00163696">
        <w:rPr>
          <w:rFonts w:ascii="Times New Roman" w:hAnsi="Times New Roman" w:cs="Times New Roman"/>
          <w:i/>
          <w:sz w:val="24"/>
          <w:szCs w:val="24"/>
        </w:rPr>
        <w:t>500,0 тыс.рублей</w:t>
      </w:r>
      <w:r w:rsidRPr="00163696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Кассовое исполнение по разделу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политика» в отчётном периоде составило в сумме </w:t>
      </w:r>
      <w:r w:rsidR="00296D32" w:rsidRPr="00296D32">
        <w:rPr>
          <w:rFonts w:ascii="Times New Roman" w:hAnsi="Times New Roman" w:cs="Times New Roman"/>
          <w:i/>
          <w:sz w:val="24"/>
          <w:szCs w:val="24"/>
        </w:rPr>
        <w:t>73,5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2</w:t>
      </w:r>
      <w:r w:rsidR="00296D32">
        <w:rPr>
          <w:rFonts w:ascii="Times New Roman" w:hAnsi="Times New Roman" w:cs="Times New Roman"/>
          <w:sz w:val="24"/>
          <w:szCs w:val="24"/>
        </w:rPr>
        <w:t>4,9</w:t>
      </w:r>
      <w:r>
        <w:rPr>
          <w:rFonts w:ascii="Times New Roman" w:hAnsi="Times New Roman" w:cs="Times New Roman"/>
          <w:sz w:val="24"/>
          <w:szCs w:val="24"/>
        </w:rPr>
        <w:t xml:space="preserve"> %  утвержденных бюджетных ассигнований в размере 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296D32">
        <w:rPr>
          <w:rFonts w:ascii="Times New Roman" w:hAnsi="Times New Roman" w:cs="Times New Roman"/>
          <w:i/>
          <w:sz w:val="24"/>
          <w:szCs w:val="24"/>
        </w:rPr>
        <w:t>95,3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уровня 202</w:t>
      </w:r>
      <w:r w:rsidR="00296D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расходы увеличились  на  </w:t>
      </w:r>
      <w:r w:rsidR="00296D32" w:rsidRPr="00296D32">
        <w:rPr>
          <w:rFonts w:ascii="Times New Roman" w:hAnsi="Times New Roman" w:cs="Times New Roman"/>
          <w:i/>
          <w:sz w:val="24"/>
          <w:szCs w:val="24"/>
        </w:rPr>
        <w:t>10,7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296D32">
        <w:rPr>
          <w:rFonts w:ascii="Times New Roman" w:hAnsi="Times New Roman" w:cs="Times New Roman"/>
          <w:sz w:val="24"/>
          <w:szCs w:val="24"/>
        </w:rPr>
        <w:t>на 17,0%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11E2" w:rsidRDefault="008411E2" w:rsidP="008411E2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из бюджета на переподготовку и повышение квалификации муниципальных служащих, предусмотренные по разделу «Образование» в размере </w:t>
      </w:r>
      <w:r>
        <w:rPr>
          <w:rFonts w:ascii="Times New Roman" w:hAnsi="Times New Roman" w:cs="Times New Roman"/>
          <w:i/>
          <w:sz w:val="24"/>
          <w:szCs w:val="24"/>
        </w:rPr>
        <w:t>20,0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в отчётном периоде не  использованы.</w:t>
      </w:r>
    </w:p>
    <w:p w:rsidR="008411E2" w:rsidRDefault="008411E2" w:rsidP="008411E2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296D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расходы на образование  также не производились .</w:t>
      </w:r>
    </w:p>
    <w:p w:rsidR="008411E2" w:rsidRDefault="008411E2" w:rsidP="008411E2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Кассовые расходы по разделу  «Физическая культура и спорт» в отчётном периоде  осуществлены в размере </w:t>
      </w:r>
      <w:r>
        <w:rPr>
          <w:rFonts w:ascii="Times New Roman" w:hAnsi="Times New Roman" w:cs="Times New Roman"/>
          <w:i/>
          <w:sz w:val="24"/>
          <w:szCs w:val="24"/>
        </w:rPr>
        <w:t>1,0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100,0% плановых бюджетных назначений в сумме </w:t>
      </w:r>
      <w:r>
        <w:rPr>
          <w:rFonts w:ascii="Times New Roman" w:hAnsi="Times New Roman" w:cs="Times New Roman"/>
          <w:i/>
          <w:sz w:val="24"/>
          <w:szCs w:val="24"/>
        </w:rPr>
        <w:t>1,0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Использование средств резервного фонда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Решением Сельской Думы сельского поселения  от 2</w:t>
      </w:r>
      <w:r w:rsidR="00DE7491">
        <w:rPr>
          <w:rFonts w:ascii="Times New Roman" w:hAnsi="Times New Roman" w:cs="Times New Roman"/>
          <w:bCs/>
          <w:sz w:val="24"/>
          <w:szCs w:val="20"/>
        </w:rPr>
        <w:t>8</w:t>
      </w:r>
      <w:r>
        <w:rPr>
          <w:rFonts w:ascii="Times New Roman" w:hAnsi="Times New Roman" w:cs="Times New Roman"/>
          <w:bCs/>
          <w:sz w:val="24"/>
          <w:szCs w:val="20"/>
        </w:rPr>
        <w:t>.12.202</w:t>
      </w:r>
      <w:r w:rsidR="00DE7491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 г. № </w:t>
      </w:r>
      <w:r w:rsidR="00DE7491">
        <w:rPr>
          <w:rFonts w:ascii="Times New Roman" w:hAnsi="Times New Roman" w:cs="Times New Roman"/>
          <w:bCs/>
          <w:sz w:val="24"/>
          <w:szCs w:val="20"/>
        </w:rPr>
        <w:t>43</w:t>
      </w:r>
      <w:r>
        <w:rPr>
          <w:rFonts w:ascii="Times New Roman" w:hAnsi="Times New Roman" w:cs="Times New Roman"/>
          <w:bCs/>
          <w:sz w:val="24"/>
          <w:szCs w:val="20"/>
        </w:rPr>
        <w:t xml:space="preserve"> «О бюджете сельского поселения «Село Букань» на 202</w:t>
      </w:r>
      <w:r w:rsidR="00DE7491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и плановый период 202</w:t>
      </w:r>
      <w:r w:rsidR="00DE7491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 xml:space="preserve"> и 202</w:t>
      </w:r>
      <w:r w:rsidR="00DE7491">
        <w:rPr>
          <w:rFonts w:ascii="Times New Roman" w:hAnsi="Times New Roman" w:cs="Times New Roman"/>
          <w:bCs/>
          <w:sz w:val="24"/>
          <w:szCs w:val="20"/>
        </w:rPr>
        <w:t>6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годов» нормативная величина  резервного фонда на 202</w:t>
      </w:r>
      <w:r w:rsidR="00DE7491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утверждена в размере </w:t>
      </w:r>
      <w:r w:rsidR="00DE7491" w:rsidRPr="00DE7491">
        <w:rPr>
          <w:rFonts w:ascii="Times New Roman" w:hAnsi="Times New Roman" w:cs="Times New Roman"/>
          <w:bCs/>
          <w:i/>
          <w:sz w:val="24"/>
          <w:szCs w:val="20"/>
        </w:rPr>
        <w:t>20,9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 тыс. рублей</w:t>
      </w:r>
      <w:r>
        <w:rPr>
          <w:rFonts w:ascii="Times New Roman" w:hAnsi="Times New Roman" w:cs="Times New Roman"/>
          <w:bCs/>
          <w:sz w:val="24"/>
          <w:szCs w:val="20"/>
        </w:rPr>
        <w:t>, который не превышает ограничений, установленных БК РФ.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Согласно отчёту об исполнении бюджета в отчётном периоде расходы из резервного фонда не осуществлялись.</w:t>
      </w:r>
    </w:p>
    <w:p w:rsidR="008411E2" w:rsidRDefault="008411E2" w:rsidP="008411E2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Муниципальный долг 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Муниципальный долг решением Сельской Думы о бюджете на 202</w:t>
      </w:r>
      <w:r w:rsidR="00D57FF4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не устанавливался и средства в отчетном периоде не привлекались.</w:t>
      </w:r>
    </w:p>
    <w:p w:rsidR="00D57FF4" w:rsidRDefault="00D57FF4" w:rsidP="008411E2">
      <w:pPr>
        <w:tabs>
          <w:tab w:val="left" w:pos="2023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</w:p>
    <w:p w:rsidR="008411E2" w:rsidRDefault="008411E2" w:rsidP="008411E2">
      <w:pPr>
        <w:tabs>
          <w:tab w:val="left" w:pos="2023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Выводы</w:t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8411E2" w:rsidRDefault="008411E2" w:rsidP="008411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Отчет об исполнении бюджета сельского поселения за 1 квартал 202</w:t>
      </w:r>
      <w:r w:rsidR="00D57F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от </w:t>
      </w:r>
      <w:r w:rsidR="00D57FF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D57F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57F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и представлен в контрольно-счетную палату для осуществления полномочий по внешнему финансовому контролю, что соответствует требованиям  пункта 5 статьи 264.2 БК РФ.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по:</w:t>
      </w:r>
    </w:p>
    <w:p w:rsidR="00D57FF4" w:rsidRDefault="00D57FF4" w:rsidP="00D57F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Pr="00921018">
        <w:rPr>
          <w:rFonts w:ascii="Times New Roman" w:hAnsi="Times New Roman"/>
          <w:i/>
          <w:sz w:val="24"/>
          <w:szCs w:val="24"/>
        </w:rPr>
        <w:t>4359,3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30,0 % годовых плановых назначений в сумме </w:t>
      </w:r>
      <w:r w:rsidRPr="00921018">
        <w:rPr>
          <w:rFonts w:ascii="Times New Roman" w:hAnsi="Times New Roman"/>
          <w:i/>
          <w:sz w:val="24"/>
          <w:szCs w:val="24"/>
        </w:rPr>
        <w:t>14523,0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За соответствующий период прошлого года исполнение по доходам составило </w:t>
      </w:r>
      <w:r w:rsidRPr="00921018">
        <w:rPr>
          <w:rFonts w:ascii="Times New Roman" w:hAnsi="Times New Roman"/>
          <w:i/>
          <w:sz w:val="24"/>
          <w:szCs w:val="24"/>
        </w:rPr>
        <w:t>3845,9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что ниже показателей отчётного периода на </w:t>
      </w:r>
      <w:r w:rsidRPr="00921018">
        <w:rPr>
          <w:rFonts w:ascii="Times New Roman" w:hAnsi="Times New Roman"/>
          <w:i/>
          <w:sz w:val="24"/>
          <w:szCs w:val="24"/>
        </w:rPr>
        <w:t>513,4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рублей,</w:t>
      </w:r>
      <w:r>
        <w:rPr>
          <w:rFonts w:ascii="Times New Roman" w:hAnsi="Times New Roman"/>
          <w:sz w:val="24"/>
          <w:szCs w:val="24"/>
        </w:rPr>
        <w:t xml:space="preserve"> или  13,3%.</w:t>
      </w:r>
    </w:p>
    <w:p w:rsidR="00D57FF4" w:rsidRDefault="00D57FF4" w:rsidP="00D57F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Pr="00921018">
        <w:rPr>
          <w:rFonts w:ascii="Times New Roman" w:hAnsi="Times New Roman"/>
          <w:i/>
          <w:sz w:val="24"/>
          <w:szCs w:val="24"/>
        </w:rPr>
        <w:t>4057,8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27,9 % годовых плановых назначений  в сумме </w:t>
      </w:r>
      <w:r w:rsidRPr="00921018">
        <w:rPr>
          <w:rFonts w:ascii="Times New Roman" w:hAnsi="Times New Roman"/>
          <w:i/>
          <w:sz w:val="24"/>
          <w:szCs w:val="24"/>
        </w:rPr>
        <w:t>14564,9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По отношению к соответствующему периоду 2023 года расходы увеличились на </w:t>
      </w:r>
      <w:r w:rsidRPr="00921018">
        <w:rPr>
          <w:rFonts w:ascii="Times New Roman" w:hAnsi="Times New Roman"/>
          <w:i/>
          <w:sz w:val="24"/>
          <w:szCs w:val="24"/>
        </w:rPr>
        <w:t>939,3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в 1,3  раза.</w:t>
      </w:r>
    </w:p>
    <w:p w:rsidR="00D57FF4" w:rsidRDefault="00D57FF4" w:rsidP="00D57F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 исполнен с профицитом в размере </w:t>
      </w:r>
      <w:r w:rsidRPr="00921018">
        <w:rPr>
          <w:rFonts w:ascii="Times New Roman" w:hAnsi="Times New Roman"/>
          <w:i/>
          <w:sz w:val="24"/>
          <w:szCs w:val="24"/>
        </w:rPr>
        <w:t>301,5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 </w:t>
      </w:r>
      <w:r w:rsidRPr="00921018">
        <w:rPr>
          <w:rFonts w:ascii="Times New Roman" w:hAnsi="Times New Roman"/>
          <w:i/>
          <w:sz w:val="24"/>
          <w:szCs w:val="24"/>
        </w:rPr>
        <w:t>41,9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D57FF4" w:rsidRDefault="00D57FF4" w:rsidP="00D57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Основным источником доходной части бюджета сельского поселения являются безвозмездные поступления от других бюджетов бюджетной системы РФ, которые составили </w:t>
      </w:r>
      <w:r w:rsidRPr="00AA358E">
        <w:rPr>
          <w:rFonts w:ascii="Times New Roman" w:hAnsi="Times New Roman" w:cs="Times New Roman"/>
          <w:i/>
          <w:sz w:val="24"/>
          <w:szCs w:val="24"/>
        </w:rPr>
        <w:t>3984,8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29,1% от всего объёма поступлений, что свидетельствует о сохраняющейся  зависимости бюджета от бюджетов других уровней. </w:t>
      </w:r>
    </w:p>
    <w:p w:rsidR="00D57FF4" w:rsidRDefault="00D57FF4" w:rsidP="00D57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1 квартале 2024 года по сравнению с аналогичным периодом 2023 года в структуре доходной части бюджета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сократилась с  97,6 % до 91,4  %, т.е. на  6,2 % , при этом доля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>доходов увеличилась с  2,4 % до 8,6 %.</w:t>
      </w:r>
    </w:p>
    <w:p w:rsidR="00D57FF4" w:rsidRDefault="008411E2" w:rsidP="00D57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7FF4">
        <w:rPr>
          <w:rFonts w:ascii="Times New Roman" w:hAnsi="Times New Roman" w:cs="Times New Roman"/>
          <w:sz w:val="24"/>
          <w:szCs w:val="24"/>
        </w:rPr>
        <w:t xml:space="preserve">Налоговые доходы за текущий период сельским поселением исполнены в сумме </w:t>
      </w:r>
      <w:r w:rsidR="00D57FF4" w:rsidRPr="00A22C38">
        <w:rPr>
          <w:rFonts w:ascii="Times New Roman" w:hAnsi="Times New Roman" w:cs="Times New Roman"/>
          <w:i/>
          <w:sz w:val="24"/>
          <w:szCs w:val="24"/>
        </w:rPr>
        <w:t>40,8</w:t>
      </w:r>
      <w:r w:rsidR="00D57FF4">
        <w:rPr>
          <w:rFonts w:ascii="Times New Roman" w:hAnsi="Times New Roman" w:cs="Times New Roman"/>
          <w:sz w:val="24"/>
          <w:szCs w:val="24"/>
        </w:rPr>
        <w:t xml:space="preserve"> </w:t>
      </w:r>
      <w:r w:rsidR="00D57FF4">
        <w:rPr>
          <w:rFonts w:ascii="Times New Roman" w:hAnsi="Times New Roman" w:cs="Times New Roman"/>
          <w:i/>
          <w:sz w:val="24"/>
          <w:szCs w:val="24"/>
        </w:rPr>
        <w:t xml:space="preserve">тыс. рублей,  </w:t>
      </w:r>
      <w:r w:rsidR="00D57FF4">
        <w:rPr>
          <w:rFonts w:ascii="Times New Roman" w:hAnsi="Times New Roman" w:cs="Times New Roman"/>
          <w:sz w:val="24"/>
          <w:szCs w:val="24"/>
        </w:rPr>
        <w:t>или</w:t>
      </w:r>
      <w:r w:rsidR="00D57FF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57FF4" w:rsidRPr="00A22C38">
        <w:rPr>
          <w:rFonts w:ascii="Times New Roman" w:hAnsi="Times New Roman" w:cs="Times New Roman"/>
          <w:sz w:val="24"/>
          <w:szCs w:val="24"/>
        </w:rPr>
        <w:t>32,4 %</w:t>
      </w:r>
      <w:r w:rsidR="00D57FF4">
        <w:rPr>
          <w:rFonts w:ascii="Times New Roman" w:hAnsi="Times New Roman" w:cs="Times New Roman"/>
          <w:sz w:val="24"/>
          <w:szCs w:val="24"/>
        </w:rPr>
        <w:t xml:space="preserve">  от суммы доходов, предусмотренных на 2024 год.</w:t>
      </w:r>
    </w:p>
    <w:p w:rsidR="00D57FF4" w:rsidRDefault="00D57FF4" w:rsidP="00D57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Наибольший удельный вес (66,4%) в структуре налоговых доходов занимают доходы на имущество.</w:t>
      </w:r>
    </w:p>
    <w:p w:rsidR="00D57FF4" w:rsidRDefault="00D57FF4" w:rsidP="00D57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 w:rsidRPr="00A22C38">
        <w:rPr>
          <w:rFonts w:ascii="Times New Roman" w:hAnsi="Times New Roman" w:cs="Times New Roman"/>
          <w:i/>
          <w:sz w:val="24"/>
          <w:szCs w:val="24"/>
        </w:rPr>
        <w:t>27,1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27,0 % от суммы доходов, предусмотренных на 2024 год в размере </w:t>
      </w:r>
      <w:r>
        <w:rPr>
          <w:rFonts w:ascii="Times New Roman" w:hAnsi="Times New Roman" w:cs="Times New Roman"/>
          <w:i/>
          <w:sz w:val="24"/>
          <w:szCs w:val="24"/>
        </w:rPr>
        <w:t>100,0 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FF4" w:rsidRDefault="00D57FF4" w:rsidP="00D57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соответствующему периоду 2023г. поступления налога увеличились на </w:t>
      </w:r>
      <w:r w:rsidRPr="00A22C38">
        <w:rPr>
          <w:rFonts w:ascii="Times New Roman" w:hAnsi="Times New Roman" w:cs="Times New Roman"/>
          <w:i/>
          <w:sz w:val="24"/>
          <w:szCs w:val="24"/>
        </w:rPr>
        <w:t>16,3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в 2,5 раза.</w:t>
      </w:r>
    </w:p>
    <w:p w:rsidR="00D57FF4" w:rsidRDefault="00D57FF4" w:rsidP="00D57F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бюджете сельского поселения на 2024 год  предусматривались доходы, получаемые в виде арендной платы, средства от продажи права на землю, находящуюся в собственности поселения, инициативные платежи  в общей сумме </w:t>
      </w:r>
      <w:r w:rsidRPr="003866CC">
        <w:rPr>
          <w:rFonts w:ascii="Times New Roman" w:hAnsi="Times New Roman" w:cs="Times New Roman"/>
          <w:i/>
          <w:sz w:val="24"/>
          <w:szCs w:val="24"/>
        </w:rPr>
        <w:t>712,1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 </w:t>
      </w:r>
    </w:p>
    <w:p w:rsidR="00D57FF4" w:rsidRPr="003866CC" w:rsidRDefault="00D57FF4" w:rsidP="00D57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Фактически, в 1 квартале т.г. в доход бюджета сельского поселения неналоговых доходов  поступило в сумме </w:t>
      </w:r>
      <w:r w:rsidRPr="003866CC">
        <w:rPr>
          <w:rFonts w:ascii="Times New Roman" w:hAnsi="Times New Roman" w:cs="Times New Roman"/>
          <w:i/>
          <w:sz w:val="24"/>
          <w:szCs w:val="24"/>
        </w:rPr>
        <w:t>333,7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 w:rsidRPr="003866CC">
        <w:rPr>
          <w:rFonts w:ascii="Times New Roman" w:hAnsi="Times New Roman" w:cs="Times New Roman"/>
          <w:sz w:val="24"/>
          <w:szCs w:val="24"/>
        </w:rPr>
        <w:t>из них:</w:t>
      </w:r>
    </w:p>
    <w:p w:rsidR="00D57FF4" w:rsidRDefault="00D57FF4" w:rsidP="00D57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 виде арендной платы  за землю в сумме </w:t>
      </w:r>
      <w:r w:rsidRPr="003866CC">
        <w:rPr>
          <w:rFonts w:ascii="Times New Roman" w:hAnsi="Times New Roman" w:cs="Times New Roman"/>
          <w:i/>
          <w:sz w:val="24"/>
          <w:szCs w:val="24"/>
        </w:rPr>
        <w:t>80,5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FF4" w:rsidRDefault="00D57FF4" w:rsidP="00D57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от продажи имущества, находящегося  в муниципальной собственности в сумме </w:t>
      </w:r>
      <w:r w:rsidRPr="00A522C7">
        <w:rPr>
          <w:rFonts w:ascii="Times New Roman" w:hAnsi="Times New Roman" w:cs="Times New Roman"/>
          <w:i/>
          <w:sz w:val="24"/>
          <w:szCs w:val="24"/>
        </w:rPr>
        <w:t>253,2 тыс.рублей</w:t>
      </w:r>
      <w:r>
        <w:rPr>
          <w:rFonts w:ascii="Times New Roman" w:hAnsi="Times New Roman" w:cs="Times New Roman"/>
          <w:sz w:val="24"/>
          <w:szCs w:val="24"/>
        </w:rPr>
        <w:t>, не предусмотренные в доходной части бюджета .</w:t>
      </w:r>
    </w:p>
    <w:p w:rsidR="00D57FF4" w:rsidRPr="00A522C7" w:rsidRDefault="00D57FF4" w:rsidP="00D57F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аналогичный период 2023 года неналоговые доходы  поступали в сумме </w:t>
      </w:r>
      <w:r w:rsidRPr="00A522C7">
        <w:rPr>
          <w:rFonts w:ascii="Times New Roman" w:hAnsi="Times New Roman" w:cs="Times New Roman"/>
          <w:i/>
          <w:sz w:val="24"/>
          <w:szCs w:val="24"/>
        </w:rPr>
        <w:t>78,2 тыс.рублей.</w:t>
      </w:r>
    </w:p>
    <w:p w:rsidR="00D57FF4" w:rsidRDefault="00D57FF4" w:rsidP="00D57FF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A522C7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</w:t>
      </w:r>
      <w:r w:rsidRPr="008F5FFE">
        <w:rPr>
          <w:rFonts w:ascii="Times New Roman" w:hAnsi="Times New Roman" w:cs="Times New Roman"/>
          <w:bCs/>
          <w:i/>
          <w:sz w:val="24"/>
          <w:szCs w:val="20"/>
        </w:rPr>
        <w:t>14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Pr="008F5FFE">
        <w:rPr>
          <w:rFonts w:ascii="Times New Roman" w:hAnsi="Times New Roman" w:cs="Times New Roman"/>
          <w:bCs/>
          <w:i/>
          <w:sz w:val="24"/>
          <w:szCs w:val="20"/>
        </w:rPr>
        <w:t>564,9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 </w:t>
      </w:r>
      <w:r w:rsidRPr="008F5FFE">
        <w:rPr>
          <w:rFonts w:ascii="Times New Roman" w:hAnsi="Times New Roman" w:cs="Times New Roman"/>
          <w:bCs/>
          <w:i/>
          <w:sz w:val="24"/>
          <w:szCs w:val="20"/>
        </w:rPr>
        <w:t>4057,8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27,9 %.</w:t>
      </w:r>
    </w:p>
    <w:p w:rsidR="00D57FF4" w:rsidRDefault="00D57FF4" w:rsidP="00D57FF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Расходная часть бюджета в отчётном периоде по отношению к соответствующему периоду 2023года  увеличилась  на  </w:t>
      </w:r>
      <w:r w:rsidRPr="00D57FF4">
        <w:rPr>
          <w:rFonts w:ascii="Times New Roman" w:hAnsi="Times New Roman" w:cs="Times New Roman"/>
          <w:bCs/>
          <w:i/>
          <w:sz w:val="24"/>
          <w:szCs w:val="20"/>
        </w:rPr>
        <w:t>939,3</w:t>
      </w:r>
      <w:r>
        <w:rPr>
          <w:rFonts w:ascii="Times New Roman" w:hAnsi="Times New Roman" w:cs="Times New Roman"/>
          <w:bCs/>
          <w:sz w:val="24"/>
          <w:szCs w:val="20"/>
        </w:rPr>
        <w:t xml:space="preserve"> 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или  в 1,3 раза. </w:t>
      </w:r>
    </w:p>
    <w:p w:rsidR="00D57FF4" w:rsidRDefault="00D57FF4" w:rsidP="00D57FF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0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аибольший удельный вес  в расходной части бюджета занимают расходы по разделам:</w:t>
      </w:r>
    </w:p>
    <w:p w:rsidR="00D57FF4" w:rsidRDefault="00D57FF4" w:rsidP="00D57FF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общегосударственные вопросы -  57,9 %;</w:t>
      </w:r>
    </w:p>
    <w:p w:rsidR="00D57FF4" w:rsidRDefault="00D57FF4" w:rsidP="00D57FF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-культура, кинематография, средства массовой информации -21,0%;</w:t>
      </w:r>
    </w:p>
    <w:p w:rsidR="00D57FF4" w:rsidRDefault="00D57FF4" w:rsidP="00D57FF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-национальная экономика- 10,1 %.</w:t>
      </w:r>
    </w:p>
    <w:p w:rsidR="00D57FF4" w:rsidRDefault="00D57FF4" w:rsidP="00D57FF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Из средств, предусмотренных в бюджете на 2024 год, низкий процент освоения  за 1 квартал т.г. составляют расходы по разделам « </w:t>
      </w:r>
      <w:r>
        <w:rPr>
          <w:rFonts w:ascii="Times New Roman" w:hAnsi="Times New Roman" w:cs="Times New Roman"/>
          <w:sz w:val="24"/>
          <w:szCs w:val="24"/>
        </w:rPr>
        <w:t>Национальная безопасность и правоохранительная деятельность» - 6,9% и « Жилищно-коммунальное хозяйство»</w:t>
      </w:r>
      <w:r>
        <w:rPr>
          <w:rFonts w:ascii="Times New Roman" w:hAnsi="Times New Roman" w:cs="Times New Roman"/>
          <w:bCs/>
          <w:sz w:val="24"/>
          <w:szCs w:val="24"/>
        </w:rPr>
        <w:t>-12,6 %.</w:t>
      </w:r>
    </w:p>
    <w:p w:rsidR="00D57FF4" w:rsidRDefault="00D57FF4" w:rsidP="00D57FF4">
      <w:pPr>
        <w:spacing w:after="0" w:line="240" w:lineRule="atLeast"/>
        <w:ind w:lef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Бюджетные ассигнования, предусмотренные по разделу </w:t>
      </w:r>
      <w:r>
        <w:rPr>
          <w:rFonts w:ascii="Times New Roman" w:hAnsi="Times New Roman" w:cs="Times New Roman"/>
          <w:sz w:val="24"/>
          <w:szCs w:val="24"/>
        </w:rPr>
        <w:t>«Образование»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 квартале т.г. сельским поселением  не использовались.</w:t>
      </w:r>
    </w:p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E2" w:rsidRDefault="008411E2" w:rsidP="008411E2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Предложения</w:t>
      </w:r>
    </w:p>
    <w:p w:rsidR="00D57FF4" w:rsidRDefault="00D57FF4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анализа исполнения бюджета сельского поселения за  1 квартал 202</w:t>
      </w:r>
      <w:r w:rsidR="000939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контрольно-счетная палата муниципального района считает необходимым предложить: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плановых назначений по доходной и расходной части  бюджета сельского поселения;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обеспечить результативность и целевой характер использования бюджетных средств;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особое внимание на  низкий уровень исполнения плановых показателей по   муниципальным программам.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Контрольно-счетная палата направляет заключение на отчет об исполнении бюджета сельского поселения на рассмотрение Главе сельского поселения и Главе администрации сельского поселения «Село Букань».</w:t>
      </w: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411E2" w:rsidRDefault="008411E2" w:rsidP="008411E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      Председатель контрольно-счетной палаты                                      С.В.Борисенкова</w:t>
      </w:r>
    </w:p>
    <w:p w:rsidR="008411E2" w:rsidRDefault="008411E2" w:rsidP="008411E2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411E2" w:rsidRDefault="008411E2" w:rsidP="008411E2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411E2" w:rsidRDefault="008411E2" w:rsidP="008411E2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411E2" w:rsidRDefault="008411E2" w:rsidP="008411E2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411E2" w:rsidRDefault="008411E2" w:rsidP="008411E2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411E2" w:rsidRDefault="008411E2" w:rsidP="008411E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411E2" w:rsidRDefault="008411E2" w:rsidP="008411E2"/>
    <w:p w:rsidR="008411E2" w:rsidRDefault="008411E2" w:rsidP="008411E2"/>
    <w:p w:rsidR="008411E2" w:rsidRDefault="008411E2" w:rsidP="00841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305A5F" w:rsidRDefault="00305A5F"/>
    <w:sectPr w:rsidR="00305A5F" w:rsidSect="008411E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9B5" w:rsidRDefault="004D49B5" w:rsidP="008411E2">
      <w:pPr>
        <w:spacing w:after="0" w:line="240" w:lineRule="auto"/>
      </w:pPr>
      <w:r>
        <w:separator/>
      </w:r>
    </w:p>
  </w:endnote>
  <w:endnote w:type="continuationSeparator" w:id="1">
    <w:p w:rsidR="004D49B5" w:rsidRDefault="004D49B5" w:rsidP="0084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B5" w:rsidRDefault="004D49B5" w:rsidP="008411E2">
      <w:pPr>
        <w:spacing w:after="0" w:line="240" w:lineRule="auto"/>
      </w:pPr>
      <w:r>
        <w:separator/>
      </w:r>
    </w:p>
  </w:footnote>
  <w:footnote w:type="continuationSeparator" w:id="1">
    <w:p w:rsidR="004D49B5" w:rsidRDefault="004D49B5" w:rsidP="0084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21782"/>
      <w:docPartObj>
        <w:docPartGallery w:val="Page Numbers (Top of Page)"/>
        <w:docPartUnique/>
      </w:docPartObj>
    </w:sdtPr>
    <w:sdtContent>
      <w:p w:rsidR="008202F1" w:rsidRDefault="008202F1">
        <w:pPr>
          <w:pStyle w:val="a5"/>
          <w:jc w:val="center"/>
        </w:pPr>
        <w:fldSimple w:instr=" PAGE   \* MERGEFORMAT ">
          <w:r w:rsidR="00BB21B9">
            <w:rPr>
              <w:noProof/>
            </w:rPr>
            <w:t>6</w:t>
          </w:r>
        </w:fldSimple>
      </w:p>
    </w:sdtContent>
  </w:sdt>
  <w:p w:rsidR="008202F1" w:rsidRDefault="008202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1E2"/>
    <w:rsid w:val="00041FA9"/>
    <w:rsid w:val="00093952"/>
    <w:rsid w:val="000D24B2"/>
    <w:rsid w:val="000E359E"/>
    <w:rsid w:val="0013599B"/>
    <w:rsid w:val="00163696"/>
    <w:rsid w:val="00174FB2"/>
    <w:rsid w:val="001E775E"/>
    <w:rsid w:val="002529E7"/>
    <w:rsid w:val="00296D32"/>
    <w:rsid w:val="002F2FF7"/>
    <w:rsid w:val="00305A5F"/>
    <w:rsid w:val="00363F9C"/>
    <w:rsid w:val="003866CC"/>
    <w:rsid w:val="004348F4"/>
    <w:rsid w:val="00445500"/>
    <w:rsid w:val="0045305F"/>
    <w:rsid w:val="00486C70"/>
    <w:rsid w:val="004B1D6B"/>
    <w:rsid w:val="004D24D5"/>
    <w:rsid w:val="004D49B5"/>
    <w:rsid w:val="00570191"/>
    <w:rsid w:val="00594343"/>
    <w:rsid w:val="006030BD"/>
    <w:rsid w:val="00645CBF"/>
    <w:rsid w:val="006A24FB"/>
    <w:rsid w:val="006E3604"/>
    <w:rsid w:val="00734B66"/>
    <w:rsid w:val="007B4C2D"/>
    <w:rsid w:val="007E566D"/>
    <w:rsid w:val="008202F1"/>
    <w:rsid w:val="008411E2"/>
    <w:rsid w:val="00850714"/>
    <w:rsid w:val="008566A7"/>
    <w:rsid w:val="008860D5"/>
    <w:rsid w:val="00887523"/>
    <w:rsid w:val="008B2BFB"/>
    <w:rsid w:val="008F5FFE"/>
    <w:rsid w:val="00921018"/>
    <w:rsid w:val="009721D0"/>
    <w:rsid w:val="009A327F"/>
    <w:rsid w:val="009C27E3"/>
    <w:rsid w:val="00A108B0"/>
    <w:rsid w:val="00A22C38"/>
    <w:rsid w:val="00A230BE"/>
    <w:rsid w:val="00A522C7"/>
    <w:rsid w:val="00AA358E"/>
    <w:rsid w:val="00B43A32"/>
    <w:rsid w:val="00BB21B9"/>
    <w:rsid w:val="00C6310C"/>
    <w:rsid w:val="00CD2979"/>
    <w:rsid w:val="00D57FF4"/>
    <w:rsid w:val="00DE7491"/>
    <w:rsid w:val="00EF4EA9"/>
    <w:rsid w:val="00F6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411E2"/>
    <w:rPr>
      <w:b/>
      <w:bCs/>
    </w:rPr>
  </w:style>
  <w:style w:type="paragraph" w:styleId="a5">
    <w:name w:val="header"/>
    <w:basedOn w:val="a"/>
    <w:link w:val="a6"/>
    <w:uiPriority w:val="99"/>
    <w:unhideWhenUsed/>
    <w:rsid w:val="008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1E2"/>
  </w:style>
  <w:style w:type="paragraph" w:styleId="a7">
    <w:name w:val="footer"/>
    <w:basedOn w:val="a"/>
    <w:link w:val="a8"/>
    <w:uiPriority w:val="99"/>
    <w:semiHidden/>
    <w:unhideWhenUsed/>
    <w:rsid w:val="008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1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47D1-57E1-4AC6-B896-9FD101A2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2024-04-15T09:10:00Z</cp:lastPrinted>
  <dcterms:created xsi:type="dcterms:W3CDTF">2024-04-15T05:08:00Z</dcterms:created>
  <dcterms:modified xsi:type="dcterms:W3CDTF">2024-04-15T10:04:00Z</dcterms:modified>
</cp:coreProperties>
</file>