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54" w:rsidRDefault="00E56748" w:rsidP="00FA7655">
      <w:pPr>
        <w:jc w:val="center"/>
        <w:rPr>
          <w:rFonts w:ascii="Bookman Old Style" w:hAnsi="Bookman Old Style"/>
          <w:b/>
          <w:bCs/>
          <w:iCs/>
          <w:color w:val="FF0000"/>
          <w:sz w:val="44"/>
          <w:szCs w:val="44"/>
        </w:rPr>
      </w:pPr>
      <w:r w:rsidRPr="00E56748">
        <w:rPr>
          <w:rFonts w:ascii="Bookman Old Style" w:hAnsi="Bookman Old Style"/>
          <w:b/>
          <w:bCs/>
          <w:iCs/>
          <w:color w:val="FF0000"/>
          <w:sz w:val="44"/>
          <w:szCs w:val="44"/>
        </w:rPr>
        <w:t>Государственная социальная помощь</w:t>
      </w:r>
    </w:p>
    <w:p w:rsidR="0056432C" w:rsidRPr="002D237B" w:rsidRDefault="00E56748" w:rsidP="00FA7655">
      <w:pPr>
        <w:jc w:val="center"/>
        <w:rPr>
          <w:rFonts w:ascii="Bookman Old Style" w:hAnsi="Bookman Old Style"/>
          <w:b/>
          <w:bCs/>
          <w:iCs/>
          <w:color w:val="FF0000"/>
          <w:sz w:val="44"/>
          <w:szCs w:val="44"/>
        </w:rPr>
      </w:pPr>
      <w:r w:rsidRPr="00E56748">
        <w:rPr>
          <w:rFonts w:ascii="Bookman Old Style" w:hAnsi="Bookman Old Style"/>
          <w:b/>
          <w:bCs/>
          <w:iCs/>
          <w:color w:val="FF0000"/>
          <w:sz w:val="44"/>
          <w:szCs w:val="44"/>
        </w:rPr>
        <w:t xml:space="preserve"> </w:t>
      </w:r>
      <w:r w:rsidR="00E435A5">
        <w:rPr>
          <w:rFonts w:ascii="Bookman Old Style" w:hAnsi="Bookman Old Style"/>
          <w:b/>
          <w:bCs/>
          <w:iCs/>
          <w:color w:val="FF0000"/>
          <w:sz w:val="44"/>
          <w:szCs w:val="44"/>
        </w:rPr>
        <w:t xml:space="preserve">в виде </w:t>
      </w:r>
      <w:r w:rsidR="00E435A5" w:rsidRPr="00E435A5">
        <w:rPr>
          <w:rFonts w:ascii="Bookman Old Style" w:hAnsi="Bookman Old Style"/>
          <w:b/>
          <w:bCs/>
          <w:iCs/>
          <w:color w:val="FF0000"/>
          <w:sz w:val="44"/>
          <w:szCs w:val="44"/>
        </w:rPr>
        <w:t>ежегодной единовременной денежной выплаты</w:t>
      </w:r>
    </w:p>
    <w:p w:rsidR="00B51A29" w:rsidRPr="00964179" w:rsidRDefault="00B51A29" w:rsidP="00243F0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Cs/>
          <w:color w:val="FF0000"/>
          <w:sz w:val="16"/>
          <w:szCs w:val="16"/>
          <w:u w:val="single"/>
        </w:rPr>
      </w:pPr>
    </w:p>
    <w:p w:rsidR="00CB62CE" w:rsidRDefault="00CB62CE" w:rsidP="00AF4054">
      <w:pPr>
        <w:ind w:firstLine="540"/>
        <w:jc w:val="center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</w:p>
    <w:p w:rsidR="00CB62CE" w:rsidRDefault="00CB62CE" w:rsidP="00AF4054">
      <w:pPr>
        <w:ind w:firstLine="540"/>
        <w:jc w:val="center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</w:p>
    <w:p w:rsidR="00BA526E" w:rsidRDefault="00E56748" w:rsidP="00AF4054">
      <w:pPr>
        <w:ind w:firstLine="540"/>
        <w:jc w:val="center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Государственная социальная помощь оказывается малоимущим семьям, малоимущим одиноко проживающим гражданам, которые по независящим от них причинам имеют среднедушевой доход ниже величины регионального прожиточного минимума</w:t>
      </w:r>
      <w:r w:rsidR="005F3064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 на душу населения</w:t>
      </w: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.</w:t>
      </w:r>
    </w:p>
    <w:p w:rsidR="00AF4054" w:rsidRPr="00AF4054" w:rsidRDefault="00AF4054" w:rsidP="00BA526E">
      <w:pPr>
        <w:ind w:firstLine="540"/>
        <w:jc w:val="both"/>
        <w:rPr>
          <w:rFonts w:ascii="Bookman Old Style" w:hAnsi="Bookman Old Style"/>
          <w:b/>
          <w:bCs/>
          <w:i/>
          <w:iCs/>
          <w:color w:val="336600"/>
          <w:sz w:val="16"/>
          <w:szCs w:val="16"/>
        </w:rPr>
      </w:pPr>
    </w:p>
    <w:p w:rsidR="00BA526E" w:rsidRPr="008A21A5" w:rsidRDefault="00BA526E" w:rsidP="00BA526E">
      <w:pPr>
        <w:ind w:firstLine="540"/>
        <w:jc w:val="both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Величина прожиточного мини</w:t>
      </w:r>
      <w:r w:rsidR="008F70E1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мума в Калужской области на 2025</w:t>
      </w: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 г. составляет:</w:t>
      </w:r>
    </w:p>
    <w:p w:rsidR="00BA526E" w:rsidRPr="008A21A5" w:rsidRDefault="00BA526E" w:rsidP="00BA526E">
      <w:pPr>
        <w:ind w:firstLine="540"/>
        <w:jc w:val="both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• в расчете на душу населения – </w:t>
      </w:r>
      <w:r w:rsidR="008F70E1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17 024</w:t>
      </w: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 руб.;</w:t>
      </w:r>
    </w:p>
    <w:p w:rsidR="00BA526E" w:rsidRPr="008A21A5" w:rsidRDefault="00BA526E" w:rsidP="00BA526E">
      <w:pPr>
        <w:ind w:firstLine="540"/>
        <w:jc w:val="both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• для трудоспособного населения – </w:t>
      </w:r>
      <w:r w:rsidR="008F70E1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18 556</w:t>
      </w: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 руб.;</w:t>
      </w:r>
    </w:p>
    <w:p w:rsidR="00BA526E" w:rsidRPr="008A21A5" w:rsidRDefault="00BA526E" w:rsidP="00BA526E">
      <w:pPr>
        <w:ind w:firstLine="540"/>
        <w:jc w:val="both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• для пенсионеров – </w:t>
      </w:r>
      <w:r w:rsidR="005F3064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 </w:t>
      </w:r>
      <w:r w:rsidR="008F70E1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14 641</w:t>
      </w: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 руб.;</w:t>
      </w:r>
    </w:p>
    <w:p w:rsidR="00E56748" w:rsidRDefault="00BA526E" w:rsidP="00BA526E">
      <w:pPr>
        <w:ind w:firstLine="540"/>
        <w:jc w:val="both"/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</w:pPr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• для детей – </w:t>
      </w:r>
      <w:r w:rsidR="008F70E1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>16 513</w:t>
      </w:r>
      <w:bookmarkStart w:id="0" w:name="_GoBack"/>
      <w:bookmarkEnd w:id="0"/>
      <w:r w:rsidRPr="008A21A5">
        <w:rPr>
          <w:rFonts w:ascii="Bookman Old Style" w:hAnsi="Bookman Old Style"/>
          <w:b/>
          <w:bCs/>
          <w:i/>
          <w:iCs/>
          <w:color w:val="336600"/>
          <w:sz w:val="28"/>
          <w:szCs w:val="28"/>
        </w:rPr>
        <w:t xml:space="preserve"> руб.</w:t>
      </w:r>
    </w:p>
    <w:p w:rsidR="00820C5D" w:rsidRPr="00820C5D" w:rsidRDefault="00820C5D" w:rsidP="00BA526E">
      <w:pPr>
        <w:ind w:firstLine="540"/>
        <w:jc w:val="both"/>
        <w:rPr>
          <w:rFonts w:ascii="Bookman Old Style" w:hAnsi="Bookman Old Style"/>
          <w:b/>
          <w:bCs/>
          <w:i/>
          <w:iCs/>
          <w:color w:val="336600"/>
          <w:sz w:val="16"/>
          <w:szCs w:val="16"/>
        </w:rPr>
      </w:pPr>
    </w:p>
    <w:p w:rsidR="00E435A5" w:rsidRDefault="00E435A5" w:rsidP="00820C5D">
      <w:pPr>
        <w:ind w:firstLine="540"/>
        <w:jc w:val="center"/>
        <w:rPr>
          <w:rFonts w:ascii="Bookman Old Style" w:hAnsi="Bookman Old Style"/>
          <w:b/>
          <w:bCs/>
          <w:iCs/>
          <w:color w:val="FF0000"/>
          <w:sz w:val="32"/>
          <w:szCs w:val="32"/>
        </w:rPr>
      </w:pPr>
      <w:r w:rsidRPr="00820C5D">
        <w:rPr>
          <w:rFonts w:ascii="Bookman Old Style" w:hAnsi="Bookman Old Style"/>
          <w:b/>
          <w:bCs/>
          <w:iCs/>
          <w:color w:val="FF0000"/>
          <w:sz w:val="32"/>
          <w:szCs w:val="32"/>
        </w:rPr>
        <w:t xml:space="preserve">Размер выплаты </w:t>
      </w:r>
      <w:r w:rsidR="00820C5D" w:rsidRPr="00820C5D">
        <w:rPr>
          <w:rFonts w:ascii="Bookman Old Style" w:hAnsi="Bookman Old Style"/>
          <w:b/>
          <w:bCs/>
          <w:iCs/>
          <w:color w:val="FF0000"/>
          <w:sz w:val="32"/>
          <w:szCs w:val="32"/>
        </w:rPr>
        <w:t xml:space="preserve">от </w:t>
      </w:r>
      <w:r w:rsidRPr="00820C5D">
        <w:rPr>
          <w:rFonts w:ascii="Bookman Old Style" w:hAnsi="Bookman Old Style"/>
          <w:b/>
          <w:bCs/>
          <w:iCs/>
          <w:color w:val="FF0000"/>
          <w:sz w:val="32"/>
          <w:szCs w:val="32"/>
        </w:rPr>
        <w:t xml:space="preserve">300 рублей </w:t>
      </w:r>
      <w:r w:rsidR="00820C5D" w:rsidRPr="00820C5D">
        <w:rPr>
          <w:rFonts w:ascii="Bookman Old Style" w:hAnsi="Bookman Old Style"/>
          <w:b/>
          <w:bCs/>
          <w:iCs/>
          <w:color w:val="FF0000"/>
          <w:sz w:val="32"/>
          <w:szCs w:val="32"/>
        </w:rPr>
        <w:t>до</w:t>
      </w:r>
      <w:r w:rsidRPr="00820C5D">
        <w:rPr>
          <w:rFonts w:ascii="Bookman Old Style" w:hAnsi="Bookman Old Style"/>
          <w:b/>
          <w:bCs/>
          <w:iCs/>
          <w:color w:val="FF0000"/>
          <w:sz w:val="32"/>
          <w:szCs w:val="32"/>
        </w:rPr>
        <w:t xml:space="preserve"> 6000 рублей.</w:t>
      </w:r>
    </w:p>
    <w:p w:rsidR="00820C5D" w:rsidRPr="00820C5D" w:rsidRDefault="00820C5D" w:rsidP="00820C5D">
      <w:pPr>
        <w:ind w:firstLine="540"/>
        <w:jc w:val="center"/>
        <w:rPr>
          <w:rFonts w:ascii="Bookman Old Style" w:hAnsi="Bookman Old Style"/>
          <w:b/>
          <w:bCs/>
          <w:iCs/>
          <w:color w:val="336600"/>
          <w:sz w:val="16"/>
          <w:szCs w:val="16"/>
        </w:rPr>
      </w:pPr>
    </w:p>
    <w:p w:rsidR="008A21A5" w:rsidRDefault="00820C5D" w:rsidP="00E435A5">
      <w:pPr>
        <w:ind w:firstLine="540"/>
        <w:jc w:val="both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820C5D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Ежегодная единовременная денежная выплата не назнача</w:t>
      </w: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е</w:t>
      </w:r>
      <w:r w:rsidRPr="00820C5D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тся получателям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</w:t>
      </w:r>
    </w:p>
    <w:p w:rsidR="00820C5D" w:rsidRDefault="00820C5D" w:rsidP="00E435A5">
      <w:pPr>
        <w:ind w:firstLine="540"/>
        <w:jc w:val="both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</w:p>
    <w:p w:rsidR="00820C5D" w:rsidRPr="00820C5D" w:rsidRDefault="00820C5D" w:rsidP="00820C5D">
      <w:pPr>
        <w:jc w:val="center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 xml:space="preserve">ПЕРЕЧЕНЬ ДОКУМЕНТОВ </w:t>
      </w:r>
    </w:p>
    <w:p w:rsidR="00820C5D" w:rsidRPr="00820C5D" w:rsidRDefault="00820C5D" w:rsidP="00820C5D">
      <w:pPr>
        <w:jc w:val="center"/>
        <w:rPr>
          <w:rFonts w:ascii="Bookman Old Style" w:hAnsi="Bookman Old Style"/>
          <w:color w:val="4F6228" w:themeColor="accent3" w:themeShade="80"/>
          <w:sz w:val="28"/>
          <w:szCs w:val="28"/>
        </w:rPr>
      </w:pPr>
    </w:p>
    <w:p w:rsid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1. Паспорта всех членов семьи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2. Свидетельство о рождении детей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3. Справка о составе семьи с места жительства </w:t>
      </w:r>
      <w:proofErr w:type="gramStart"/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( </w:t>
      </w:r>
      <w:proofErr w:type="gramEnd"/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+ свидетельства о регистрации детей – форма 8, домовая книга)</w:t>
      </w:r>
    </w:p>
    <w:p w:rsidR="005F3064" w:rsidRPr="0000725A" w:rsidRDefault="005F3064" w:rsidP="005F3064">
      <w:pPr>
        <w:jc w:val="both"/>
        <w:rPr>
          <w:rFonts w:ascii="Bookman Old Style" w:hAnsi="Bookman Old Style"/>
          <w:i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В</w:t>
      </w:r>
      <w:r w:rsidRPr="0000725A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состав входят </w:t>
      </w: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 по очной форме обучения (за исключением обучающихся по дополнительным общеобразовательным программам</w:t>
      </w:r>
      <w:r w:rsidRPr="0000725A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)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4. Номер лицевого счета (Сбербанк: 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карта «МИР»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или 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сберегательная книжка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5. Свидетельство о заключении, расторжении брака, о смерти, о перемене имени, установление отцовства и т.п.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6. Удостоверение многодетного родителя (при наличии)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7. Справка </w:t>
      </w:r>
      <w:r>
        <w:rPr>
          <w:rFonts w:ascii="Bookman Old Style" w:hAnsi="Bookman Old Style"/>
          <w:color w:val="4F6228" w:themeColor="accent3" w:themeShade="80"/>
          <w:sz w:val="28"/>
          <w:szCs w:val="28"/>
        </w:rPr>
        <w:t>о</w:t>
      </w:r>
      <w:r w:rsidR="002E2449">
        <w:rPr>
          <w:rFonts w:ascii="Bookman Old Style" w:hAnsi="Bookman Old Style"/>
          <w:color w:val="4F6228" w:themeColor="accent3" w:themeShade="80"/>
          <w:sz w:val="28"/>
          <w:szCs w:val="28"/>
        </w:rPr>
        <w:t>б</w:t>
      </w:r>
      <w:r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инвалидности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(при наличии)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lastRenderedPageBreak/>
        <w:t>8. Сведения о регистрации недвижимости всех членов семьи (при наличии)</w:t>
      </w:r>
    </w:p>
    <w:p w:rsidR="00820C5D" w:rsidRPr="00820C5D" w:rsidRDefault="00820C5D" w:rsidP="00820C5D">
      <w:pP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9. Справка с общеобразовательного, дошкольного или специализированного учреждения, о том, что ребенок обучается в данном учреждении и не находится на </w:t>
      </w:r>
      <w:r w:rsidR="005F3064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полном 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государственном обеспечении.</w:t>
      </w:r>
    </w:p>
    <w:p w:rsidR="00820C5D" w:rsidRPr="00820C5D" w:rsidRDefault="00820C5D" w:rsidP="00820C5D">
      <w:pPr>
        <w:jc w:val="both"/>
        <w:rPr>
          <w:rFonts w:ascii="Bookman Old Style" w:hAnsi="Bookman Old Style"/>
          <w:b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10.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 xml:space="preserve"> Доходы всех членов семьи за три </w:t>
      </w:r>
      <w:r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месяца перед месяцем обращения:</w:t>
      </w:r>
    </w:p>
    <w:p w:rsidR="00820C5D" w:rsidRPr="00820C5D" w:rsidRDefault="00820C5D" w:rsidP="00820C5D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Зарплата (</w:t>
      </w:r>
      <w:r w:rsidRPr="00AF53C1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спр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авка 2 НДФЛ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20C5D" w:rsidRPr="00820C5D" w:rsidRDefault="00820C5D" w:rsidP="00820C5D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Алименты (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 помесячной расшифровкой</w:t>
      </w:r>
      <w:r w:rsidR="005F3064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20C5D" w:rsidRPr="00820C5D" w:rsidRDefault="00820C5D" w:rsidP="00820C5D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Стипендия (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 помесячной расшифровкой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20C5D" w:rsidRPr="00820C5D" w:rsidRDefault="00820C5D" w:rsidP="00820C5D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Выплаты Центра занятости населения (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с помесячной расшифровкой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)</w:t>
      </w:r>
    </w:p>
    <w:p w:rsidR="00820C5D" w:rsidRPr="00820C5D" w:rsidRDefault="00820C5D" w:rsidP="00820C5D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Выписки сумм процентов по вкладам из банков</w:t>
      </w:r>
    </w:p>
    <w:p w:rsidR="00820C5D" w:rsidRPr="00820C5D" w:rsidRDefault="00820C5D" w:rsidP="00820C5D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11. </w:t>
      </w:r>
      <w:r w:rsidRPr="00820C5D">
        <w:rPr>
          <w:rFonts w:ascii="Bookman Old Style" w:hAnsi="Bookman Old Style"/>
          <w:b/>
          <w:color w:val="4F6228" w:themeColor="accent3" w:themeShade="80"/>
          <w:sz w:val="28"/>
          <w:szCs w:val="28"/>
          <w:shd w:val="clear" w:color="auto" w:fill="FFFFFF"/>
        </w:rPr>
        <w:t>Если гражданин (члены его семьи) не работают</w:t>
      </w: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</w:t>
      </w:r>
    </w:p>
    <w:p w:rsidR="00820C5D" w:rsidRPr="00820C5D" w:rsidRDefault="00820C5D" w:rsidP="00820C5D">
      <w:pPr>
        <w:ind w:firstLine="426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Трудовая книжка</w:t>
      </w:r>
    </w:p>
    <w:p w:rsidR="00820C5D" w:rsidRDefault="00820C5D" w:rsidP="00820C5D">
      <w:pPr>
        <w:ind w:firstLine="540"/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proofErr w:type="gramStart"/>
      <w:r w:rsidRPr="00820C5D">
        <w:rPr>
          <w:rFonts w:ascii="Bookman Old Style" w:hAnsi="Bookman Old Style"/>
          <w:color w:val="4F6228" w:themeColor="accent3" w:themeShade="80"/>
          <w:sz w:val="28"/>
          <w:szCs w:val="28"/>
        </w:rPr>
        <w:t>Справка из Центра занятости населения (не состоит на учете / зарегистрирован в качестве безработного; выплаты ЦЗН с помесячной расшифровкой</w:t>
      </w:r>
      <w:proofErr w:type="gramEnd"/>
    </w:p>
    <w:p w:rsidR="005F3064" w:rsidRDefault="005F3064" w:rsidP="00820C5D">
      <w:pPr>
        <w:jc w:val="both"/>
        <w:rPr>
          <w:rFonts w:ascii="Bookman Old Style" w:hAnsi="Bookman Old Style"/>
          <w:color w:val="336600"/>
        </w:rPr>
      </w:pPr>
    </w:p>
    <w:p w:rsidR="00820C5D" w:rsidRPr="00243F08" w:rsidRDefault="00820C5D" w:rsidP="00820C5D">
      <w:pPr>
        <w:jc w:val="both"/>
        <w:rPr>
          <w:rFonts w:ascii="Bookman Old Style" w:hAnsi="Bookman Old Style"/>
          <w:color w:val="336600"/>
        </w:rPr>
      </w:pPr>
      <w:r w:rsidRPr="00243F08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820C5D" w:rsidRPr="00820C5D" w:rsidRDefault="00820C5D" w:rsidP="00820C5D">
      <w:pPr>
        <w:ind w:firstLine="540"/>
        <w:jc w:val="both"/>
        <w:rPr>
          <w:rFonts w:ascii="Bookman Old Style" w:hAnsi="Bookman Old Style"/>
          <w:b/>
          <w:bCs/>
          <w:i/>
          <w:iCs/>
          <w:color w:val="4F6228" w:themeColor="accent3" w:themeShade="80"/>
          <w:sz w:val="28"/>
          <w:szCs w:val="28"/>
        </w:rPr>
      </w:pPr>
    </w:p>
    <w:sectPr w:rsidR="00820C5D" w:rsidRPr="00820C5D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56E61"/>
    <w:rsid w:val="00072915"/>
    <w:rsid w:val="000C4F53"/>
    <w:rsid w:val="000E6ED2"/>
    <w:rsid w:val="0013778C"/>
    <w:rsid w:val="00144465"/>
    <w:rsid w:val="0019412B"/>
    <w:rsid w:val="00242981"/>
    <w:rsid w:val="00243F08"/>
    <w:rsid w:val="002C2B11"/>
    <w:rsid w:val="002D237B"/>
    <w:rsid w:val="002E2449"/>
    <w:rsid w:val="003206A4"/>
    <w:rsid w:val="00376E01"/>
    <w:rsid w:val="00387410"/>
    <w:rsid w:val="0039150D"/>
    <w:rsid w:val="004013F1"/>
    <w:rsid w:val="004034BF"/>
    <w:rsid w:val="00415148"/>
    <w:rsid w:val="004238FD"/>
    <w:rsid w:val="00473FF1"/>
    <w:rsid w:val="004D3B83"/>
    <w:rsid w:val="004E1840"/>
    <w:rsid w:val="004E6A52"/>
    <w:rsid w:val="004F3A23"/>
    <w:rsid w:val="005207E1"/>
    <w:rsid w:val="00523E40"/>
    <w:rsid w:val="0056432C"/>
    <w:rsid w:val="005F22F1"/>
    <w:rsid w:val="005F3064"/>
    <w:rsid w:val="0064660C"/>
    <w:rsid w:val="00675F56"/>
    <w:rsid w:val="006A267B"/>
    <w:rsid w:val="006A42E6"/>
    <w:rsid w:val="006C6BAE"/>
    <w:rsid w:val="006F29BA"/>
    <w:rsid w:val="00740083"/>
    <w:rsid w:val="007573F7"/>
    <w:rsid w:val="0078298D"/>
    <w:rsid w:val="007C7F38"/>
    <w:rsid w:val="007E0B17"/>
    <w:rsid w:val="007F1637"/>
    <w:rsid w:val="007F28C2"/>
    <w:rsid w:val="00820C5D"/>
    <w:rsid w:val="0089188D"/>
    <w:rsid w:val="008A21A5"/>
    <w:rsid w:val="008F70E1"/>
    <w:rsid w:val="00924886"/>
    <w:rsid w:val="00944962"/>
    <w:rsid w:val="00955C17"/>
    <w:rsid w:val="00964179"/>
    <w:rsid w:val="00965E6E"/>
    <w:rsid w:val="009822FB"/>
    <w:rsid w:val="00993EFE"/>
    <w:rsid w:val="00A00D8B"/>
    <w:rsid w:val="00A22F27"/>
    <w:rsid w:val="00A96CA9"/>
    <w:rsid w:val="00AA6BED"/>
    <w:rsid w:val="00AB233A"/>
    <w:rsid w:val="00AF4054"/>
    <w:rsid w:val="00AF53C1"/>
    <w:rsid w:val="00B00CF5"/>
    <w:rsid w:val="00B07F3D"/>
    <w:rsid w:val="00B44026"/>
    <w:rsid w:val="00B51A29"/>
    <w:rsid w:val="00B8783D"/>
    <w:rsid w:val="00BA526E"/>
    <w:rsid w:val="00BB2288"/>
    <w:rsid w:val="00BB34CA"/>
    <w:rsid w:val="00BE3AA4"/>
    <w:rsid w:val="00BE7B87"/>
    <w:rsid w:val="00C36C4E"/>
    <w:rsid w:val="00C44F59"/>
    <w:rsid w:val="00C477D9"/>
    <w:rsid w:val="00C5201F"/>
    <w:rsid w:val="00CB62CE"/>
    <w:rsid w:val="00CF4480"/>
    <w:rsid w:val="00D16A85"/>
    <w:rsid w:val="00D63883"/>
    <w:rsid w:val="00D70FFD"/>
    <w:rsid w:val="00D74B87"/>
    <w:rsid w:val="00DB2638"/>
    <w:rsid w:val="00DF4F0F"/>
    <w:rsid w:val="00E06BAD"/>
    <w:rsid w:val="00E201FD"/>
    <w:rsid w:val="00E23D19"/>
    <w:rsid w:val="00E348F9"/>
    <w:rsid w:val="00E435A5"/>
    <w:rsid w:val="00E43D4A"/>
    <w:rsid w:val="00E5187A"/>
    <w:rsid w:val="00E56748"/>
    <w:rsid w:val="00E921DE"/>
    <w:rsid w:val="00E94B44"/>
    <w:rsid w:val="00EF2940"/>
    <w:rsid w:val="00EF2EA0"/>
    <w:rsid w:val="00EF61BB"/>
    <w:rsid w:val="00F1635B"/>
    <w:rsid w:val="00F3539A"/>
    <w:rsid w:val="00F624EB"/>
    <w:rsid w:val="00F70E78"/>
    <w:rsid w:val="00F73FF9"/>
    <w:rsid w:val="00FA3254"/>
    <w:rsid w:val="00FA7655"/>
    <w:rsid w:val="00FB7E8E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Васичкина</cp:lastModifiedBy>
  <cp:revision>2</cp:revision>
  <cp:lastPrinted>2012-01-30T07:16:00Z</cp:lastPrinted>
  <dcterms:created xsi:type="dcterms:W3CDTF">2025-03-28T11:42:00Z</dcterms:created>
  <dcterms:modified xsi:type="dcterms:W3CDTF">2025-03-28T11:42:00Z</dcterms:modified>
</cp:coreProperties>
</file>