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150" w:rsidRDefault="007B4150">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7B4150" w:rsidRDefault="007B4150">
      <w:pPr>
        <w:pStyle w:val="ConsPlusNormal"/>
        <w:jc w:val="both"/>
        <w:outlineLvl w:val="0"/>
      </w:pPr>
    </w:p>
    <w:p w:rsidR="007B4150" w:rsidRDefault="007B4150">
      <w:pPr>
        <w:pStyle w:val="ConsPlusTitle"/>
        <w:jc w:val="center"/>
        <w:outlineLvl w:val="0"/>
      </w:pPr>
      <w:r>
        <w:t>КАЛУЖСКАЯ ОБЛАСТЬ</w:t>
      </w:r>
    </w:p>
    <w:p w:rsidR="007B4150" w:rsidRDefault="007B4150">
      <w:pPr>
        <w:pStyle w:val="ConsPlusTitle"/>
        <w:jc w:val="center"/>
      </w:pPr>
      <w:r>
        <w:t>АДМИНИСТРАЦИЯ МУНИЦИПАЛЬНОГО РАЙОНА</w:t>
      </w:r>
    </w:p>
    <w:p w:rsidR="007B4150" w:rsidRDefault="007B4150">
      <w:pPr>
        <w:pStyle w:val="ConsPlusTitle"/>
        <w:jc w:val="center"/>
      </w:pPr>
      <w:r>
        <w:t>"Г. ЛЮДИНОВО И ЛЮДИНОВСКИЙ РАЙОН"</w:t>
      </w:r>
    </w:p>
    <w:p w:rsidR="007B4150" w:rsidRDefault="007B4150">
      <w:pPr>
        <w:pStyle w:val="ConsPlusTitle"/>
        <w:jc w:val="center"/>
      </w:pPr>
    </w:p>
    <w:p w:rsidR="007B4150" w:rsidRDefault="007B4150">
      <w:pPr>
        <w:pStyle w:val="ConsPlusTitle"/>
        <w:jc w:val="center"/>
      </w:pPr>
      <w:r>
        <w:t>ПОСТАНОВЛЕНИЕ</w:t>
      </w:r>
    </w:p>
    <w:p w:rsidR="007B4150" w:rsidRDefault="007B4150">
      <w:pPr>
        <w:pStyle w:val="ConsPlusTitle"/>
        <w:jc w:val="center"/>
      </w:pPr>
      <w:r>
        <w:t>от 23 декабря 2014 г. N 1998</w:t>
      </w:r>
    </w:p>
    <w:p w:rsidR="007B4150" w:rsidRDefault="007B4150">
      <w:pPr>
        <w:pStyle w:val="ConsPlusTitle"/>
        <w:jc w:val="center"/>
      </w:pPr>
    </w:p>
    <w:p w:rsidR="007B4150" w:rsidRDefault="007B4150">
      <w:pPr>
        <w:pStyle w:val="ConsPlusTitle"/>
        <w:jc w:val="center"/>
      </w:pPr>
      <w:r>
        <w:t>ОБ УТВЕРЖДЕНИИ ПОЛОЖЕНИЯ О ПОРЯДКЕ ПРОВЕДЕНИЯ КОНКУРСА ПО</w:t>
      </w:r>
    </w:p>
    <w:p w:rsidR="007B4150" w:rsidRDefault="007B4150">
      <w:pPr>
        <w:pStyle w:val="ConsPlusTitle"/>
        <w:jc w:val="center"/>
      </w:pPr>
      <w:r>
        <w:t>ОПРЕДЕЛЕНИЮ УПОЛНОМОЧЕННЫХ ОРГАНИЗАЦИЙ НА ОКАЗАНИЕ УСЛУГ ПО</w:t>
      </w:r>
    </w:p>
    <w:p w:rsidR="007B4150" w:rsidRDefault="007B4150">
      <w:pPr>
        <w:pStyle w:val="ConsPlusTitle"/>
        <w:jc w:val="center"/>
      </w:pPr>
      <w:r>
        <w:t>ОСУЩЕСТВЛЕНИЮ ПЕРЕВОЗОК ПАССАЖИРОВ АВТОМОБИЛЬНЫМ ТРАНСПОРТОМ</w:t>
      </w:r>
    </w:p>
    <w:p w:rsidR="007B4150" w:rsidRDefault="007B4150">
      <w:pPr>
        <w:pStyle w:val="ConsPlusTitle"/>
        <w:jc w:val="center"/>
      </w:pPr>
      <w:r>
        <w:t>ОБЩЕГО ПОЛЬЗОВАНИЯ ПО ПРИГОРОДНЫМ МАРШРУТАМ РЕГУЛЯРНОГО</w:t>
      </w:r>
    </w:p>
    <w:p w:rsidR="007B4150" w:rsidRDefault="007B4150">
      <w:pPr>
        <w:pStyle w:val="ConsPlusTitle"/>
        <w:jc w:val="center"/>
      </w:pPr>
      <w:r>
        <w:t>СООБЩЕНИЯ МУНИЦИПАЛЬНОГО РАЙОНА "ГОРОД ЛЮДИНОВО И</w:t>
      </w:r>
    </w:p>
    <w:p w:rsidR="007B4150" w:rsidRDefault="007B4150">
      <w:pPr>
        <w:pStyle w:val="ConsPlusTitle"/>
        <w:jc w:val="center"/>
      </w:pPr>
      <w:r>
        <w:t>ЛЮДИНОВСКИЙ РАЙОН"</w:t>
      </w:r>
    </w:p>
    <w:p w:rsidR="007B4150" w:rsidRDefault="007B4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4150">
        <w:tc>
          <w:tcPr>
            <w:tcW w:w="60" w:type="dxa"/>
            <w:tcBorders>
              <w:top w:val="nil"/>
              <w:left w:val="nil"/>
              <w:bottom w:val="nil"/>
              <w:right w:val="nil"/>
            </w:tcBorders>
            <w:shd w:val="clear" w:color="auto" w:fill="CED3F1"/>
            <w:tcMar>
              <w:top w:w="0" w:type="dxa"/>
              <w:left w:w="0" w:type="dxa"/>
              <w:bottom w:w="0" w:type="dxa"/>
              <w:right w:w="0" w:type="dxa"/>
            </w:tcMar>
          </w:tcPr>
          <w:p w:rsidR="007B4150" w:rsidRDefault="007B4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150" w:rsidRDefault="007B4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150" w:rsidRDefault="007B4150">
            <w:pPr>
              <w:pStyle w:val="ConsPlusNormal"/>
              <w:jc w:val="center"/>
            </w:pPr>
            <w:r>
              <w:rPr>
                <w:color w:val="392C69"/>
              </w:rPr>
              <w:t>Список изменяющих документов</w:t>
            </w:r>
          </w:p>
          <w:p w:rsidR="007B4150" w:rsidRDefault="007B4150">
            <w:pPr>
              <w:pStyle w:val="ConsPlusNormal"/>
              <w:jc w:val="center"/>
            </w:pPr>
            <w:r>
              <w:rPr>
                <w:color w:val="392C69"/>
              </w:rPr>
              <w:t>(в ред. Постановлений Главы администрации муниципального района</w:t>
            </w:r>
          </w:p>
          <w:p w:rsidR="007B4150" w:rsidRDefault="007B4150">
            <w:pPr>
              <w:pStyle w:val="ConsPlusNormal"/>
              <w:jc w:val="center"/>
            </w:pPr>
            <w:r>
              <w:rPr>
                <w:color w:val="392C69"/>
              </w:rPr>
              <w:t xml:space="preserve">"Г. Людиново и Людиновский район" от 23.03.2015 </w:t>
            </w:r>
            <w:hyperlink r:id="rId6">
              <w:r>
                <w:rPr>
                  <w:color w:val="0000FF"/>
                </w:rPr>
                <w:t>N 366</w:t>
              </w:r>
            </w:hyperlink>
            <w:r>
              <w:rPr>
                <w:color w:val="392C69"/>
              </w:rPr>
              <w:t xml:space="preserve">, от 17.09.2015 </w:t>
            </w:r>
            <w:hyperlink r:id="rId7">
              <w:r>
                <w:rPr>
                  <w:color w:val="0000FF"/>
                </w:rPr>
                <w:t>N 819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150" w:rsidRDefault="007B4150">
            <w:pPr>
              <w:pStyle w:val="ConsPlusNormal"/>
            </w:pPr>
          </w:p>
        </w:tc>
      </w:tr>
    </w:tbl>
    <w:p w:rsidR="007B4150" w:rsidRDefault="007B4150">
      <w:pPr>
        <w:pStyle w:val="ConsPlusNormal"/>
        <w:jc w:val="both"/>
      </w:pPr>
    </w:p>
    <w:p w:rsidR="007B4150" w:rsidRDefault="007B4150">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а также в целях обеспечения безопасности перевозок, повышения культуры и качества обслуживания пассажиров, создания цивилизованного рынка транспортных услуг для жителей муниципального района "Город Людиново и Людиновский район" администрация муниципального района "Город Людиново и Людиновский район"</w:t>
      </w:r>
    </w:p>
    <w:p w:rsidR="007B4150" w:rsidRDefault="007B4150">
      <w:pPr>
        <w:pStyle w:val="ConsPlusNormal"/>
        <w:spacing w:before="220"/>
        <w:ind w:firstLine="540"/>
        <w:jc w:val="both"/>
      </w:pPr>
      <w:r>
        <w:t>ПОСТАНОВЛЯЕТ:</w:t>
      </w:r>
    </w:p>
    <w:p w:rsidR="007B4150" w:rsidRDefault="007B4150">
      <w:pPr>
        <w:pStyle w:val="ConsPlusNormal"/>
        <w:jc w:val="both"/>
      </w:pPr>
    </w:p>
    <w:p w:rsidR="007B4150" w:rsidRDefault="007B4150">
      <w:pPr>
        <w:pStyle w:val="ConsPlusNormal"/>
        <w:ind w:firstLine="540"/>
        <w:jc w:val="both"/>
      </w:pPr>
      <w:r>
        <w:t xml:space="preserve">1. Утвердить </w:t>
      </w:r>
      <w:hyperlink w:anchor="P43">
        <w:r>
          <w:rPr>
            <w:color w:val="0000FF"/>
          </w:rPr>
          <w:t>положение</w:t>
        </w:r>
      </w:hyperlink>
      <w:r>
        <w:t xml:space="preserve"> о порядке проведения конкурса по определению уполномоченных организаций на оказание услуг по осуществлению перевозок пассажиров автомобильным транспортом общего пользования по пригородным маршрутам регулярного сообщения муниципального района "Город Людиново и Людиновский район" (приложение N 1).</w:t>
      </w:r>
    </w:p>
    <w:p w:rsidR="007B4150" w:rsidRDefault="007B4150">
      <w:pPr>
        <w:pStyle w:val="ConsPlusNormal"/>
        <w:spacing w:before="220"/>
        <w:ind w:firstLine="540"/>
        <w:jc w:val="both"/>
      </w:pPr>
      <w:r>
        <w:t xml:space="preserve">2. Создать конкурсную </w:t>
      </w:r>
      <w:hyperlink w:anchor="P597">
        <w:r>
          <w:rPr>
            <w:color w:val="0000FF"/>
          </w:rPr>
          <w:t>комиссию</w:t>
        </w:r>
      </w:hyperlink>
      <w:r>
        <w:t xml:space="preserve"> по отбору уполномоченных организаций на оказание услуг по осуществлению перевозок пассажиров автомобильным транспортом общего пользования по пригородным маршрутам регулярного сообщения муниципального района "Город Людиново и Людиновский район" (приложение N 2).</w:t>
      </w:r>
    </w:p>
    <w:p w:rsidR="007B4150" w:rsidRDefault="007B4150">
      <w:pPr>
        <w:pStyle w:val="ConsPlusNormal"/>
        <w:spacing w:before="220"/>
        <w:ind w:firstLine="540"/>
        <w:jc w:val="both"/>
      </w:pPr>
      <w:r>
        <w:t>3. Контроль за исполнением данного Постановления возложить на заместителя главы администрации муниципального района "Город Людиново и Людиновский район" О.Н.Аршевского.</w:t>
      </w:r>
    </w:p>
    <w:p w:rsidR="007B4150" w:rsidRDefault="007B4150">
      <w:pPr>
        <w:pStyle w:val="ConsPlusNormal"/>
        <w:jc w:val="both"/>
      </w:pPr>
      <w:r>
        <w:t xml:space="preserve">(п. 3 в ред. </w:t>
      </w:r>
      <w:hyperlink r:id="rId9">
        <w:r>
          <w:rPr>
            <w:color w:val="0000FF"/>
          </w:rPr>
          <w:t>Постановления</w:t>
        </w:r>
      </w:hyperlink>
      <w:r>
        <w:t xml:space="preserve"> Главы администрации муниципального района "Г. Людиново и Людиновский район" от 17.09.2015 N 819)</w:t>
      </w:r>
    </w:p>
    <w:p w:rsidR="007B4150" w:rsidRDefault="007B4150">
      <w:pPr>
        <w:pStyle w:val="ConsPlusNormal"/>
        <w:spacing w:before="220"/>
        <w:ind w:firstLine="540"/>
        <w:jc w:val="both"/>
      </w:pPr>
      <w:r>
        <w:t>4. Настоящее Постановление вступает в силу с момента официального опубликования в установленном законом порядке.</w:t>
      </w:r>
    </w:p>
    <w:p w:rsidR="007B4150" w:rsidRDefault="007B4150">
      <w:pPr>
        <w:pStyle w:val="ConsPlusNormal"/>
        <w:jc w:val="both"/>
      </w:pPr>
      <w:r>
        <w:t xml:space="preserve">(п. 4 в ред. </w:t>
      </w:r>
      <w:hyperlink r:id="rId10">
        <w:r>
          <w:rPr>
            <w:color w:val="0000FF"/>
          </w:rPr>
          <w:t>Постановления</w:t>
        </w:r>
      </w:hyperlink>
      <w:r>
        <w:t xml:space="preserve"> Главы администрации муниципального района "Г. Людиново и Людиновский район" от 23.03.2015 N 366)</w:t>
      </w:r>
    </w:p>
    <w:p w:rsidR="007B4150" w:rsidRDefault="007B4150">
      <w:pPr>
        <w:pStyle w:val="ConsPlusNormal"/>
        <w:jc w:val="both"/>
      </w:pPr>
    </w:p>
    <w:p w:rsidR="007B4150" w:rsidRDefault="007B4150">
      <w:pPr>
        <w:pStyle w:val="ConsPlusNormal"/>
        <w:jc w:val="right"/>
      </w:pPr>
      <w:r>
        <w:t>Заместитель главы администрации</w:t>
      </w:r>
    </w:p>
    <w:p w:rsidR="007B4150" w:rsidRDefault="007B4150">
      <w:pPr>
        <w:pStyle w:val="ConsPlusNormal"/>
        <w:jc w:val="right"/>
      </w:pPr>
      <w:r>
        <w:t>муниципального района</w:t>
      </w:r>
    </w:p>
    <w:p w:rsidR="007B4150" w:rsidRDefault="007B4150">
      <w:pPr>
        <w:pStyle w:val="ConsPlusNormal"/>
        <w:jc w:val="right"/>
      </w:pPr>
      <w:r>
        <w:t>В.Н.Фарутин</w:t>
      </w:r>
    </w:p>
    <w:p w:rsidR="007B4150" w:rsidRDefault="007B4150">
      <w:pPr>
        <w:pStyle w:val="ConsPlusNormal"/>
        <w:jc w:val="both"/>
      </w:pPr>
    </w:p>
    <w:p w:rsidR="007B4150" w:rsidRDefault="007B4150">
      <w:pPr>
        <w:pStyle w:val="ConsPlusNormal"/>
        <w:jc w:val="both"/>
      </w:pPr>
    </w:p>
    <w:p w:rsidR="007B4150" w:rsidRDefault="007B4150">
      <w:pPr>
        <w:pStyle w:val="ConsPlusNormal"/>
        <w:jc w:val="both"/>
      </w:pPr>
    </w:p>
    <w:p w:rsidR="007B4150" w:rsidRDefault="007B4150">
      <w:pPr>
        <w:pStyle w:val="ConsPlusNormal"/>
        <w:jc w:val="both"/>
      </w:pPr>
    </w:p>
    <w:p w:rsidR="007B4150" w:rsidRDefault="007B4150">
      <w:pPr>
        <w:pStyle w:val="ConsPlusNormal"/>
        <w:jc w:val="both"/>
      </w:pPr>
    </w:p>
    <w:p w:rsidR="007B4150" w:rsidRDefault="007B4150">
      <w:pPr>
        <w:pStyle w:val="ConsPlusNormal"/>
        <w:jc w:val="right"/>
        <w:outlineLvl w:val="0"/>
      </w:pPr>
      <w:r>
        <w:t>Приложение N 1</w:t>
      </w:r>
    </w:p>
    <w:p w:rsidR="007B4150" w:rsidRDefault="007B4150">
      <w:pPr>
        <w:pStyle w:val="ConsPlusNormal"/>
        <w:jc w:val="right"/>
      </w:pPr>
      <w:r>
        <w:t>к Постановлению</w:t>
      </w:r>
    </w:p>
    <w:p w:rsidR="007B4150" w:rsidRDefault="007B4150">
      <w:pPr>
        <w:pStyle w:val="ConsPlusNormal"/>
        <w:jc w:val="right"/>
      </w:pPr>
      <w:r>
        <w:t>администрации</w:t>
      </w:r>
    </w:p>
    <w:p w:rsidR="007B4150" w:rsidRDefault="007B4150">
      <w:pPr>
        <w:pStyle w:val="ConsPlusNormal"/>
        <w:jc w:val="right"/>
      </w:pPr>
      <w:r>
        <w:t>муниципального района</w:t>
      </w:r>
    </w:p>
    <w:p w:rsidR="007B4150" w:rsidRDefault="007B4150">
      <w:pPr>
        <w:pStyle w:val="ConsPlusNormal"/>
        <w:jc w:val="right"/>
      </w:pPr>
      <w:r>
        <w:t>"Город Людиново и Людиновский район"</w:t>
      </w:r>
    </w:p>
    <w:p w:rsidR="007B4150" w:rsidRDefault="007B4150">
      <w:pPr>
        <w:pStyle w:val="ConsPlusNormal"/>
        <w:jc w:val="right"/>
      </w:pPr>
      <w:r>
        <w:t>от 23 декабря 2014 г. N 1998</w:t>
      </w:r>
    </w:p>
    <w:p w:rsidR="007B4150" w:rsidRDefault="007B4150">
      <w:pPr>
        <w:pStyle w:val="ConsPlusNormal"/>
        <w:jc w:val="both"/>
      </w:pPr>
    </w:p>
    <w:p w:rsidR="007B4150" w:rsidRDefault="007B4150">
      <w:pPr>
        <w:pStyle w:val="ConsPlusTitle"/>
        <w:jc w:val="center"/>
      </w:pPr>
      <w:bookmarkStart w:id="1" w:name="P43"/>
      <w:bookmarkEnd w:id="1"/>
      <w:r>
        <w:t>ПОЛОЖЕНИЕ</w:t>
      </w:r>
    </w:p>
    <w:p w:rsidR="007B4150" w:rsidRDefault="007B4150">
      <w:pPr>
        <w:pStyle w:val="ConsPlusTitle"/>
        <w:jc w:val="center"/>
      </w:pPr>
      <w:r>
        <w:t>О ПОРЯДКЕ ПРОВЕДЕНИЯ КОНКУРСА ПО ОПРЕДЕЛЕНИЮ УПОЛНОМОЧЕННЫХ</w:t>
      </w:r>
    </w:p>
    <w:p w:rsidR="007B4150" w:rsidRDefault="007B4150">
      <w:pPr>
        <w:pStyle w:val="ConsPlusTitle"/>
        <w:jc w:val="center"/>
      </w:pPr>
      <w:r>
        <w:t>ОРГАНИЗАЦИЙ НА ОКАЗАНИЕ УСЛУГ ПО ОСУЩЕСТВЛЕНИЮ ПЕРЕВОЗОК</w:t>
      </w:r>
    </w:p>
    <w:p w:rsidR="007B4150" w:rsidRDefault="007B4150">
      <w:pPr>
        <w:pStyle w:val="ConsPlusTitle"/>
        <w:jc w:val="center"/>
      </w:pPr>
      <w:r>
        <w:t>ПАССАЖИРОВ АВТОМОБИЛЬНЫМ ТРАНСПОРТОМ ОБЩЕГО ПОЛЬЗОВАНИЯ ПО</w:t>
      </w:r>
    </w:p>
    <w:p w:rsidR="007B4150" w:rsidRDefault="007B4150">
      <w:pPr>
        <w:pStyle w:val="ConsPlusTitle"/>
        <w:jc w:val="center"/>
      </w:pPr>
      <w:r>
        <w:t>ПРИГОРОДНЫМ МАРШРУТАМ РЕГУЛЯРНОГО СООБЩЕНИЯ МУНИЦИПАЛЬНОГО</w:t>
      </w:r>
    </w:p>
    <w:p w:rsidR="007B4150" w:rsidRDefault="007B4150">
      <w:pPr>
        <w:pStyle w:val="ConsPlusTitle"/>
        <w:jc w:val="center"/>
      </w:pPr>
      <w:r>
        <w:t>РАЙОНА "ГОРОД ЛЮДИНОВО И ЛЮДИНОВСКИЙ РАЙОН"</w:t>
      </w:r>
    </w:p>
    <w:p w:rsidR="007B4150" w:rsidRDefault="007B4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4150">
        <w:tc>
          <w:tcPr>
            <w:tcW w:w="60" w:type="dxa"/>
            <w:tcBorders>
              <w:top w:val="nil"/>
              <w:left w:val="nil"/>
              <w:bottom w:val="nil"/>
              <w:right w:val="nil"/>
            </w:tcBorders>
            <w:shd w:val="clear" w:color="auto" w:fill="CED3F1"/>
            <w:tcMar>
              <w:top w:w="0" w:type="dxa"/>
              <w:left w:w="0" w:type="dxa"/>
              <w:bottom w:w="0" w:type="dxa"/>
              <w:right w:w="0" w:type="dxa"/>
            </w:tcMar>
          </w:tcPr>
          <w:p w:rsidR="007B4150" w:rsidRDefault="007B4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150" w:rsidRDefault="007B4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150" w:rsidRDefault="007B4150">
            <w:pPr>
              <w:pStyle w:val="ConsPlusNormal"/>
              <w:jc w:val="center"/>
            </w:pPr>
            <w:r>
              <w:rPr>
                <w:color w:val="392C69"/>
              </w:rPr>
              <w:t>Список изменяющих документов</w:t>
            </w:r>
          </w:p>
          <w:p w:rsidR="007B4150" w:rsidRDefault="007B4150">
            <w:pPr>
              <w:pStyle w:val="ConsPlusNormal"/>
              <w:jc w:val="center"/>
            </w:pPr>
            <w:r>
              <w:rPr>
                <w:color w:val="392C69"/>
              </w:rPr>
              <w:t xml:space="preserve">(в ред. </w:t>
            </w:r>
            <w:hyperlink r:id="rId11">
              <w:r>
                <w:rPr>
                  <w:color w:val="0000FF"/>
                </w:rPr>
                <w:t>Постановления</w:t>
              </w:r>
            </w:hyperlink>
            <w:r>
              <w:rPr>
                <w:color w:val="392C69"/>
              </w:rPr>
              <w:t xml:space="preserve"> Главы администрации муниципального района</w:t>
            </w:r>
          </w:p>
          <w:p w:rsidR="007B4150" w:rsidRDefault="007B4150">
            <w:pPr>
              <w:pStyle w:val="ConsPlusNormal"/>
              <w:jc w:val="center"/>
            </w:pPr>
            <w:r>
              <w:rPr>
                <w:color w:val="392C69"/>
              </w:rPr>
              <w:t>"Г. Людиново и Людиновский район" от 17.09.2015 N 819)</w:t>
            </w:r>
          </w:p>
        </w:tc>
        <w:tc>
          <w:tcPr>
            <w:tcW w:w="113" w:type="dxa"/>
            <w:tcBorders>
              <w:top w:val="nil"/>
              <w:left w:val="nil"/>
              <w:bottom w:val="nil"/>
              <w:right w:val="nil"/>
            </w:tcBorders>
            <w:shd w:val="clear" w:color="auto" w:fill="F4F3F8"/>
            <w:tcMar>
              <w:top w:w="0" w:type="dxa"/>
              <w:left w:w="0" w:type="dxa"/>
              <w:bottom w:w="0" w:type="dxa"/>
              <w:right w:w="0" w:type="dxa"/>
            </w:tcMar>
          </w:tcPr>
          <w:p w:rsidR="007B4150" w:rsidRDefault="007B4150">
            <w:pPr>
              <w:pStyle w:val="ConsPlusNormal"/>
            </w:pPr>
          </w:p>
        </w:tc>
      </w:tr>
    </w:tbl>
    <w:p w:rsidR="007B4150" w:rsidRDefault="007B4150">
      <w:pPr>
        <w:pStyle w:val="ConsPlusNormal"/>
        <w:jc w:val="both"/>
      </w:pPr>
    </w:p>
    <w:p w:rsidR="007B4150" w:rsidRDefault="007B4150">
      <w:pPr>
        <w:pStyle w:val="ConsPlusNormal"/>
        <w:jc w:val="center"/>
        <w:outlineLvl w:val="1"/>
      </w:pPr>
      <w:r>
        <w:t>1. Общие положения</w:t>
      </w:r>
    </w:p>
    <w:p w:rsidR="007B4150" w:rsidRDefault="007B4150">
      <w:pPr>
        <w:pStyle w:val="ConsPlusNormal"/>
        <w:jc w:val="both"/>
      </w:pPr>
    </w:p>
    <w:p w:rsidR="007B4150" w:rsidRDefault="007B4150">
      <w:pPr>
        <w:pStyle w:val="ConsPlusNormal"/>
        <w:ind w:firstLine="540"/>
        <w:jc w:val="both"/>
      </w:pPr>
      <w:r>
        <w:t>1.1. Настоящее Положение о порядке проведения конкурса по определению уполномоченных организаций на оказание услуг по осуществлению перевозок пассажиров автомобильным транспортом общего пользования по пригородным маршрутам регулярного сообщения муниципального района "Город Людиново и Людиновский район" (далее - Положение) определяет порядок, условия организации и проведения конкурса, условия участия в нем, порядок определения победителей конкурса.</w:t>
      </w:r>
    </w:p>
    <w:p w:rsidR="007B4150" w:rsidRDefault="007B4150">
      <w:pPr>
        <w:pStyle w:val="ConsPlusNormal"/>
        <w:spacing w:before="220"/>
        <w:ind w:firstLine="540"/>
        <w:jc w:val="both"/>
      </w:pPr>
      <w:r>
        <w:t>1.2. Основными задачами проведения конкурса являются:</w:t>
      </w:r>
    </w:p>
    <w:p w:rsidR="007B4150" w:rsidRDefault="007B4150">
      <w:pPr>
        <w:pStyle w:val="ConsPlusNormal"/>
        <w:spacing w:before="220"/>
        <w:ind w:firstLine="540"/>
        <w:jc w:val="both"/>
      </w:pPr>
      <w:r>
        <w:t>- организация транспортного обслуживания населения муниципального района "Город Людиново и Людиновский район" в целях обеспечения доступности услуг пассажирского транспорта;</w:t>
      </w:r>
    </w:p>
    <w:p w:rsidR="007B4150" w:rsidRDefault="007B4150">
      <w:pPr>
        <w:pStyle w:val="ConsPlusNormal"/>
        <w:spacing w:before="220"/>
        <w:ind w:firstLine="540"/>
        <w:jc w:val="both"/>
      </w:pPr>
      <w:r>
        <w:t>- обеспечение высокой культуры обслуживания и безопасности пассажирских перевозок;</w:t>
      </w:r>
    </w:p>
    <w:p w:rsidR="007B4150" w:rsidRDefault="007B4150">
      <w:pPr>
        <w:pStyle w:val="ConsPlusNormal"/>
        <w:spacing w:before="220"/>
        <w:ind w:firstLine="540"/>
        <w:jc w:val="both"/>
      </w:pPr>
      <w:r>
        <w:t>- соблюдение установленных условий выполнения пассажирских перевозок и расписаний движения транспортных средств.</w:t>
      </w:r>
    </w:p>
    <w:p w:rsidR="007B4150" w:rsidRDefault="007B4150">
      <w:pPr>
        <w:pStyle w:val="ConsPlusNormal"/>
        <w:spacing w:before="220"/>
        <w:ind w:firstLine="540"/>
        <w:jc w:val="both"/>
      </w:pPr>
      <w:r>
        <w:t>1.3. Перевозка пассажиров по пригородным маршрутам регулярного сообщения осуществляется уполномоченными организациями, определяемыми на основании результатов конкурса в соответствии с действующим законодательством:</w:t>
      </w:r>
    </w:p>
    <w:p w:rsidR="007B4150" w:rsidRDefault="007B4150">
      <w:pPr>
        <w:pStyle w:val="ConsPlusNormal"/>
        <w:spacing w:before="220"/>
        <w:ind w:firstLine="540"/>
        <w:jc w:val="both"/>
      </w:pPr>
      <w:r>
        <w:t>- в объемах, установленных администрацией муниципального района "Город Людиново и Людиновский район" (далее - администрация) и согласованными паспортами автобусных маршрутов;</w:t>
      </w:r>
    </w:p>
    <w:p w:rsidR="007B4150" w:rsidRDefault="007B4150">
      <w:pPr>
        <w:pStyle w:val="ConsPlusNormal"/>
        <w:spacing w:before="220"/>
        <w:ind w:firstLine="540"/>
        <w:jc w:val="both"/>
      </w:pPr>
      <w:r>
        <w:t>- по тарифам на услуги по перевозкам пассажиров и багажа автомобильным транспортом, регулируемым в установленном законодательством порядке.</w:t>
      </w:r>
    </w:p>
    <w:p w:rsidR="007B4150" w:rsidRDefault="007B4150">
      <w:pPr>
        <w:pStyle w:val="ConsPlusNormal"/>
        <w:spacing w:before="220"/>
        <w:ind w:firstLine="540"/>
        <w:jc w:val="both"/>
      </w:pPr>
      <w:r>
        <w:lastRenderedPageBreak/>
        <w:t>1.4. Конкурс проводится администрацией в целях осуществления перевозок пассажиров автомобильным транспортом общего пользования по пригородным маршрутам регулярного сообщения по лотам, определяемым администрацией в соответствии с утвержденным перечнем пригородных маршрутов.</w:t>
      </w:r>
    </w:p>
    <w:p w:rsidR="007B4150" w:rsidRDefault="007B4150">
      <w:pPr>
        <w:pStyle w:val="ConsPlusNormal"/>
        <w:spacing w:before="220"/>
        <w:ind w:firstLine="540"/>
        <w:jc w:val="both"/>
      </w:pPr>
      <w:r>
        <w:t>1.5. Объявление о проведении конкурса, перечень лотов с указанием минимально необходимого количества рейсов публикуются в средствах массовой информации и на официальном сайте муниципального района "Город Людиново и Людиновский район" не позднее чем за 30 дней до даты рассмотрения заявок. Одновременно на официальном сайте муниципального района "Город Людиново и Людиновский район" публикуется проект договора на оказание услуг по осуществлению перевозок пассажиров автомобильным транспортом общего пользования по пригородным маршрутам регулярного сообщения (далее - договор).</w:t>
      </w:r>
    </w:p>
    <w:p w:rsidR="007B4150" w:rsidRDefault="007B4150">
      <w:pPr>
        <w:pStyle w:val="ConsPlusNormal"/>
        <w:jc w:val="both"/>
      </w:pPr>
      <w:r>
        <w:t xml:space="preserve">(в ред. </w:t>
      </w:r>
      <w:hyperlink r:id="rId12">
        <w:r>
          <w:rPr>
            <w:color w:val="0000FF"/>
          </w:rPr>
          <w:t>Постановления</w:t>
        </w:r>
      </w:hyperlink>
      <w:r>
        <w:t xml:space="preserve"> Главы администрации муниципального района "Г. Людиново и Людиновский район" от 17.09.2015 N 819)</w:t>
      </w:r>
    </w:p>
    <w:p w:rsidR="007B4150" w:rsidRDefault="007B4150">
      <w:pPr>
        <w:pStyle w:val="ConsPlusNormal"/>
        <w:spacing w:before="220"/>
        <w:ind w:firstLine="540"/>
        <w:jc w:val="both"/>
      </w:pPr>
      <w:r>
        <w:t>В объявлении о проведении конкурса указываются:</w:t>
      </w:r>
    </w:p>
    <w:p w:rsidR="007B4150" w:rsidRDefault="007B4150">
      <w:pPr>
        <w:pStyle w:val="ConsPlusNormal"/>
        <w:spacing w:before="220"/>
        <w:ind w:firstLine="540"/>
        <w:jc w:val="both"/>
      </w:pPr>
      <w:r>
        <w:t>- наименование конкурса;</w:t>
      </w:r>
    </w:p>
    <w:p w:rsidR="007B4150" w:rsidRDefault="007B4150">
      <w:pPr>
        <w:pStyle w:val="ConsPlusNormal"/>
        <w:spacing w:before="220"/>
        <w:ind w:firstLine="540"/>
        <w:jc w:val="both"/>
      </w:pPr>
      <w:r>
        <w:t>- место нахождения, почтовый адрес, адрес электронной почты, номер контактного телефона администрации;</w:t>
      </w:r>
    </w:p>
    <w:p w:rsidR="007B4150" w:rsidRDefault="007B4150">
      <w:pPr>
        <w:pStyle w:val="ConsPlusNormal"/>
        <w:spacing w:before="220"/>
        <w:ind w:firstLine="540"/>
        <w:jc w:val="both"/>
      </w:pPr>
      <w:r>
        <w:t>- срок и место подачи заявок на участие в конкурсе;</w:t>
      </w:r>
    </w:p>
    <w:p w:rsidR="007B4150" w:rsidRDefault="007B4150">
      <w:pPr>
        <w:pStyle w:val="ConsPlusNormal"/>
        <w:spacing w:before="220"/>
        <w:ind w:firstLine="540"/>
        <w:jc w:val="both"/>
      </w:pPr>
      <w:r>
        <w:t>- место, дата и время рассмотрения заявок;</w:t>
      </w:r>
    </w:p>
    <w:p w:rsidR="007B4150" w:rsidRDefault="007B4150">
      <w:pPr>
        <w:pStyle w:val="ConsPlusNormal"/>
        <w:spacing w:before="220"/>
        <w:ind w:firstLine="540"/>
        <w:jc w:val="both"/>
      </w:pPr>
      <w:r>
        <w:t>- место, дата и время подведения итогов конкурса.</w:t>
      </w:r>
    </w:p>
    <w:p w:rsidR="007B4150" w:rsidRDefault="007B4150">
      <w:pPr>
        <w:pStyle w:val="ConsPlusNormal"/>
        <w:spacing w:before="220"/>
        <w:ind w:firstLine="540"/>
        <w:jc w:val="both"/>
      </w:pPr>
      <w:r>
        <w:t>1.6. С победителем конкурса - уполномоченной организацией - по каждому лоту заключается договор сроком не более 36 месяцев.</w:t>
      </w:r>
    </w:p>
    <w:p w:rsidR="007B4150" w:rsidRDefault="007B4150">
      <w:pPr>
        <w:pStyle w:val="ConsPlusNormal"/>
        <w:jc w:val="both"/>
      </w:pPr>
    </w:p>
    <w:p w:rsidR="007B4150" w:rsidRDefault="007B4150">
      <w:pPr>
        <w:pStyle w:val="ConsPlusNormal"/>
        <w:jc w:val="center"/>
        <w:outlineLvl w:val="1"/>
      </w:pPr>
      <w:r>
        <w:t>2. Условия проведения конкурса</w:t>
      </w:r>
    </w:p>
    <w:p w:rsidR="007B4150" w:rsidRDefault="007B4150">
      <w:pPr>
        <w:pStyle w:val="ConsPlusNormal"/>
        <w:jc w:val="both"/>
      </w:pPr>
    </w:p>
    <w:p w:rsidR="007B4150" w:rsidRDefault="007B4150">
      <w:pPr>
        <w:pStyle w:val="ConsPlusNormal"/>
        <w:ind w:firstLine="540"/>
        <w:jc w:val="both"/>
      </w:pPr>
      <w:bookmarkStart w:id="2" w:name="P76"/>
      <w:bookmarkEnd w:id="2"/>
      <w:r>
        <w:t>2.1. Участниками конкурса (далее - участник) являются юридические лица и индивидуальные предприниматели, оказывающие услуги, связанные с осуществлением перевозок пассажиров автомобильным транспортом, подавшие заявку на участие в конкурсе и отвечающие следующим требованиям:</w:t>
      </w:r>
    </w:p>
    <w:p w:rsidR="007B4150" w:rsidRDefault="007B4150">
      <w:pPr>
        <w:pStyle w:val="ConsPlusNormal"/>
        <w:spacing w:before="220"/>
        <w:ind w:firstLine="540"/>
        <w:jc w:val="both"/>
      </w:pPr>
      <w:r>
        <w:t>- наличие у участника лицензии на осуществление перевозки пассажиров автомобильным транспортом, оборудованным для перевозки более восьми человек;</w:t>
      </w:r>
    </w:p>
    <w:p w:rsidR="007B4150" w:rsidRDefault="007B4150">
      <w:pPr>
        <w:pStyle w:val="ConsPlusNormal"/>
        <w:spacing w:before="220"/>
        <w:ind w:firstLine="540"/>
        <w:jc w:val="both"/>
      </w:pPr>
      <w:r>
        <w:t>- осуществление перевозок без привлечения третьих лиц по тарифам, регулируемым в установленном законодательством порядке, и утвержденным расписаниям;</w:t>
      </w:r>
    </w:p>
    <w:p w:rsidR="007B4150" w:rsidRDefault="007B4150">
      <w:pPr>
        <w:pStyle w:val="ConsPlusNormal"/>
        <w:spacing w:before="220"/>
        <w:ind w:firstLine="540"/>
        <w:jc w:val="both"/>
      </w:pPr>
      <w:r>
        <w:t>- наличие квалифицированных водителей для обеспечения качества и безопасности предоставляемых услуг;</w:t>
      </w:r>
    </w:p>
    <w:p w:rsidR="007B4150" w:rsidRDefault="007B4150">
      <w:pPr>
        <w:pStyle w:val="ConsPlusNormal"/>
        <w:spacing w:before="220"/>
        <w:ind w:firstLine="540"/>
        <w:jc w:val="both"/>
      </w:pPr>
      <w:r>
        <w:t>- наличие на праве собственности или ином законном основании транспортных средств вместимостью не менее шестнадцати посадочных мест для осуществления установленного объема перевозок;</w:t>
      </w:r>
    </w:p>
    <w:p w:rsidR="007B4150" w:rsidRDefault="007B4150">
      <w:pPr>
        <w:pStyle w:val="ConsPlusNormal"/>
        <w:spacing w:before="220"/>
        <w:ind w:firstLine="540"/>
        <w:jc w:val="both"/>
      </w:pPr>
      <w:r>
        <w:t>- наличие на праве собственности или ином законном основании подменного фонда транспортных средств вместимостью не менее шестнадцати посадочных мест для обеспечения бесперебойной работы;</w:t>
      </w:r>
    </w:p>
    <w:p w:rsidR="007B4150" w:rsidRDefault="007B4150">
      <w:pPr>
        <w:pStyle w:val="ConsPlusNormal"/>
        <w:spacing w:before="220"/>
        <w:ind w:firstLine="540"/>
        <w:jc w:val="both"/>
      </w:pPr>
      <w:r>
        <w:t xml:space="preserve">- оснащение транспортных средств, осуществляющих пассажирские перевозки, </w:t>
      </w:r>
      <w:r>
        <w:lastRenderedPageBreak/>
        <w:t>оборудованием ГЛОНАСС/GPS;</w:t>
      </w:r>
    </w:p>
    <w:p w:rsidR="007B4150" w:rsidRDefault="007B4150">
      <w:pPr>
        <w:pStyle w:val="ConsPlusNormal"/>
        <w:spacing w:before="220"/>
        <w:ind w:firstLine="540"/>
        <w:jc w:val="both"/>
      </w:pPr>
      <w:r>
        <w:t>- наличие на праве собственности или ином законном основании технической базы, имеющей сертификат соответствия на услуги по техническому обслуживанию и ремонту автотранспортных средств, для содержания, ремонта и обслуживания транспортных средств либо наличие гражданско-правового договора на получение услуг по содержанию, ремонту и обслуживанию транспортных средств;</w:t>
      </w:r>
    </w:p>
    <w:p w:rsidR="007B4150" w:rsidRDefault="007B4150">
      <w:pPr>
        <w:pStyle w:val="ConsPlusNormal"/>
        <w:spacing w:before="220"/>
        <w:ind w:firstLine="540"/>
        <w:jc w:val="both"/>
      </w:pPr>
      <w:r>
        <w:t>- гарантированные обязательства по проведению медицинского осмотра водителей, подтвержденные наличием квалифицированных кадров и условий для проведения данных мероприятий.</w:t>
      </w:r>
    </w:p>
    <w:p w:rsidR="007B4150" w:rsidRDefault="007B4150">
      <w:pPr>
        <w:pStyle w:val="ConsPlusNormal"/>
        <w:spacing w:before="220"/>
        <w:ind w:firstLine="540"/>
        <w:jc w:val="both"/>
      </w:pPr>
      <w:r>
        <w:t>2.2. Заявки на участие в конкурсе (далее - заявка) и документы участников рассматриваются создаваемой администрацией комиссией (далее - комиссия) по месту проведения конкурса в день и час, указанные в объявлении о проведении конкурса.</w:t>
      </w:r>
    </w:p>
    <w:p w:rsidR="007B4150" w:rsidRDefault="007B4150">
      <w:pPr>
        <w:pStyle w:val="ConsPlusNormal"/>
        <w:spacing w:before="220"/>
        <w:ind w:firstLine="540"/>
        <w:jc w:val="both"/>
      </w:pPr>
      <w:r>
        <w:t>2.3. При рассмотрении заявок на заседании комиссии может присутствовать участник или его представитель, имеющий надлежащим образом оформленную доверенность.</w:t>
      </w:r>
    </w:p>
    <w:p w:rsidR="007B4150" w:rsidRDefault="007B4150">
      <w:pPr>
        <w:pStyle w:val="ConsPlusNormal"/>
        <w:spacing w:before="220"/>
        <w:ind w:firstLine="540"/>
        <w:jc w:val="both"/>
      </w:pPr>
      <w:r>
        <w:t>2.4. Участник подает заявку и документы в запечатанном конверте с указанием наименования участника и его почтового адреса.</w:t>
      </w:r>
    </w:p>
    <w:p w:rsidR="007B4150" w:rsidRDefault="007B4150">
      <w:pPr>
        <w:pStyle w:val="ConsPlusNormal"/>
        <w:spacing w:before="220"/>
        <w:ind w:firstLine="540"/>
        <w:jc w:val="both"/>
      </w:pPr>
      <w:r>
        <w:t>2.5. Участник вправе подать только одну заявку в отношении лота.</w:t>
      </w:r>
    </w:p>
    <w:p w:rsidR="007B4150" w:rsidRDefault="007B4150">
      <w:pPr>
        <w:pStyle w:val="ConsPlusNormal"/>
        <w:spacing w:before="220"/>
        <w:ind w:firstLine="540"/>
        <w:jc w:val="both"/>
      </w:pPr>
      <w:r>
        <w:t>В случае установления факта подачи одним участником двух и более заявок в отношении одного и того же лота при условии, что поданные ранее заявки таким участником не отозваны, все заявки такого участника, поданные в отношении данного лота, не рассматриваются.</w:t>
      </w:r>
    </w:p>
    <w:p w:rsidR="007B4150" w:rsidRDefault="007B4150">
      <w:pPr>
        <w:pStyle w:val="ConsPlusNormal"/>
        <w:spacing w:before="220"/>
        <w:ind w:firstLine="540"/>
        <w:jc w:val="both"/>
      </w:pPr>
      <w:r>
        <w:t>2.6. Все документы, представленные участниками, должны быть заполнены по всем пунктам, пронумерованы, прошиты, скреплены печатью и заверены подписью уполномоченного лица. Подчистки и исправления не допускаются.</w:t>
      </w:r>
    </w:p>
    <w:p w:rsidR="007B4150" w:rsidRDefault="007B4150">
      <w:pPr>
        <w:pStyle w:val="ConsPlusNormal"/>
        <w:spacing w:before="220"/>
        <w:ind w:firstLine="540"/>
        <w:jc w:val="both"/>
      </w:pPr>
      <w:r>
        <w:t>В случае необходимости администрация запрашивает у соответствующих органов и организаций сведения, подтверждающие информацию, предоставленную участником.</w:t>
      </w:r>
    </w:p>
    <w:p w:rsidR="007B4150" w:rsidRDefault="007B4150">
      <w:pPr>
        <w:pStyle w:val="ConsPlusNormal"/>
        <w:spacing w:before="220"/>
        <w:ind w:firstLine="540"/>
        <w:jc w:val="both"/>
      </w:pPr>
      <w:r>
        <w:t>2.7. Каждый конверт с заявкой, поступивший в срок, указанный в объявлении о проведении конкурса, регистрируется в администрации с указанием даты и времени.</w:t>
      </w:r>
    </w:p>
    <w:p w:rsidR="007B4150" w:rsidRDefault="007B4150">
      <w:pPr>
        <w:pStyle w:val="ConsPlusNormal"/>
        <w:spacing w:before="220"/>
        <w:ind w:firstLine="540"/>
        <w:jc w:val="both"/>
      </w:pPr>
      <w:r>
        <w:t>2.8. Полученные после окончания приема заявок конверты с заявками комиссией не вскрываются.</w:t>
      </w:r>
    </w:p>
    <w:p w:rsidR="007B4150" w:rsidRDefault="007B4150">
      <w:pPr>
        <w:pStyle w:val="ConsPlusNormal"/>
        <w:spacing w:before="220"/>
        <w:ind w:firstLine="540"/>
        <w:jc w:val="both"/>
      </w:pPr>
      <w:r>
        <w:t>2.9. При вскрытии конвертов с заявками в протокол вскрытия конвертов с заявками заносится следующая информация: наименование каждого участника, конверт с заявкой которого вскрывается, наличие представленных в конверте документов.</w:t>
      </w:r>
    </w:p>
    <w:p w:rsidR="007B4150" w:rsidRDefault="007B4150">
      <w:pPr>
        <w:pStyle w:val="ConsPlusNormal"/>
        <w:spacing w:before="220"/>
        <w:ind w:firstLine="540"/>
        <w:jc w:val="both"/>
      </w:pPr>
      <w:r>
        <w:t>2.10. Участник, подавший заявку, вправе изменить или отозвать ее путем письменного уведомления об этом в любое время до момента вскрытия комиссией конвертов с заявками.</w:t>
      </w:r>
    </w:p>
    <w:p w:rsidR="007B4150" w:rsidRDefault="007B4150">
      <w:pPr>
        <w:pStyle w:val="ConsPlusNormal"/>
        <w:spacing w:before="220"/>
        <w:ind w:firstLine="540"/>
        <w:jc w:val="both"/>
      </w:pPr>
      <w:r>
        <w:t>В уведомлении об изменении или отзыве заявки в обязательном порядке должны указываться наименование участника и название конкурса.</w:t>
      </w:r>
    </w:p>
    <w:p w:rsidR="007B4150" w:rsidRDefault="007B4150">
      <w:pPr>
        <w:pStyle w:val="ConsPlusNormal"/>
        <w:spacing w:before="220"/>
        <w:ind w:firstLine="540"/>
        <w:jc w:val="both"/>
      </w:pPr>
      <w:r>
        <w:t>Порядок подачи и регистрации уведомлений об изменении или отзыве заявок аналогичен порядку подачи и регистрации заявок.</w:t>
      </w:r>
    </w:p>
    <w:p w:rsidR="007B4150" w:rsidRDefault="007B4150">
      <w:pPr>
        <w:pStyle w:val="ConsPlusNormal"/>
        <w:spacing w:before="220"/>
        <w:ind w:firstLine="540"/>
        <w:jc w:val="both"/>
      </w:pPr>
      <w:r>
        <w:t>2.11. Администрация вправе отказаться от проведения конкурса в отношении каждого лота не позднее чем за три дня до даты окончания срока подачи заявок.</w:t>
      </w:r>
    </w:p>
    <w:p w:rsidR="007B4150" w:rsidRDefault="007B4150">
      <w:pPr>
        <w:pStyle w:val="ConsPlusNormal"/>
        <w:spacing w:before="220"/>
        <w:ind w:firstLine="540"/>
        <w:jc w:val="both"/>
      </w:pPr>
      <w:r>
        <w:lastRenderedPageBreak/>
        <w:t>Извещение об отказе от проведения конкурса размещается на официальном сайте муниципального района "Город Людиново и Людиновский район".</w:t>
      </w:r>
    </w:p>
    <w:p w:rsidR="007B4150" w:rsidRDefault="007B4150">
      <w:pPr>
        <w:pStyle w:val="ConsPlusNormal"/>
        <w:jc w:val="both"/>
      </w:pPr>
    </w:p>
    <w:p w:rsidR="007B4150" w:rsidRDefault="007B4150">
      <w:pPr>
        <w:pStyle w:val="ConsPlusNormal"/>
        <w:jc w:val="center"/>
        <w:outlineLvl w:val="1"/>
      </w:pPr>
      <w:bookmarkStart w:id="3" w:name="P101"/>
      <w:bookmarkEnd w:id="3"/>
      <w:r>
        <w:t>3. Документы, представляемые для участия в конкурсе</w:t>
      </w:r>
    </w:p>
    <w:p w:rsidR="007B4150" w:rsidRDefault="007B4150">
      <w:pPr>
        <w:pStyle w:val="ConsPlusNormal"/>
        <w:jc w:val="both"/>
      </w:pPr>
    </w:p>
    <w:p w:rsidR="007B4150" w:rsidRDefault="007B4150">
      <w:pPr>
        <w:pStyle w:val="ConsPlusNormal"/>
        <w:ind w:firstLine="540"/>
        <w:jc w:val="both"/>
      </w:pPr>
      <w:r>
        <w:t xml:space="preserve">3.1. </w:t>
      </w:r>
      <w:hyperlink w:anchor="P185">
        <w:r>
          <w:rPr>
            <w:color w:val="0000FF"/>
          </w:rPr>
          <w:t>Заявка</w:t>
        </w:r>
      </w:hyperlink>
      <w:r>
        <w:t xml:space="preserve"> по форме, являющейся приложением N 1 к настоящему Положению.</w:t>
      </w:r>
    </w:p>
    <w:p w:rsidR="007B4150" w:rsidRDefault="007B4150">
      <w:pPr>
        <w:pStyle w:val="ConsPlusNormal"/>
        <w:spacing w:before="220"/>
        <w:ind w:firstLine="540"/>
        <w:jc w:val="both"/>
      </w:pPr>
      <w:r>
        <w:t>3.2. Выписка из Единого государственного реестра юридических лиц, Единого государственного реестра индивидуальных предпринимателей, выданная Федеральной налоговой службой не позднее чем за 45 дней до даты подачи заявки (или нотариально заверенная копия такой выписки).</w:t>
      </w:r>
    </w:p>
    <w:p w:rsidR="007B4150" w:rsidRDefault="007B4150">
      <w:pPr>
        <w:pStyle w:val="ConsPlusNormal"/>
        <w:spacing w:before="220"/>
        <w:ind w:firstLine="540"/>
        <w:jc w:val="both"/>
      </w:pPr>
      <w:r>
        <w:t>3.3. Документ, подтверждающий полномочия лица на осуществление действий от имени участника.</w:t>
      </w:r>
    </w:p>
    <w:p w:rsidR="007B4150" w:rsidRDefault="007B4150">
      <w:pPr>
        <w:pStyle w:val="ConsPlusNormal"/>
        <w:spacing w:before="220"/>
        <w:ind w:firstLine="540"/>
        <w:jc w:val="both"/>
      </w:pPr>
      <w:r>
        <w:t>3.4. Копия лицензии на осуществление перевозки пассажиров автомобильным транспортом, оборудованным для перевозок более восьми человек.</w:t>
      </w:r>
    </w:p>
    <w:p w:rsidR="007B4150" w:rsidRDefault="007B4150">
      <w:pPr>
        <w:pStyle w:val="ConsPlusNormal"/>
        <w:spacing w:before="220"/>
        <w:ind w:firstLine="540"/>
        <w:jc w:val="both"/>
      </w:pPr>
      <w:r>
        <w:t>3.5. Копии свидетельств о регистрации транспортных средств, паспортов транспортных средств, договоров аренды транспортных средств без экипажей (при наличии) на каждую единицу транспортного средства основного и подменного фондов в количестве, необходимом для организации движения на маршрутах, включенных в лот.</w:t>
      </w:r>
    </w:p>
    <w:p w:rsidR="007B4150" w:rsidRDefault="007B4150">
      <w:pPr>
        <w:pStyle w:val="ConsPlusNormal"/>
        <w:spacing w:before="220"/>
        <w:ind w:firstLine="540"/>
        <w:jc w:val="both"/>
      </w:pPr>
      <w:r>
        <w:t>3.6. Копия лицензии и/или копия договора и лицензии на предоставление услуг по медицинскому осмотру водителей.</w:t>
      </w:r>
    </w:p>
    <w:p w:rsidR="007B4150" w:rsidRDefault="007B4150">
      <w:pPr>
        <w:pStyle w:val="ConsPlusNormal"/>
        <w:spacing w:before="220"/>
        <w:ind w:firstLine="540"/>
        <w:jc w:val="both"/>
      </w:pPr>
      <w:r>
        <w:t>3.7. Копии водительских удостоверений категории "Д" и документов, подтверждающих трудовые или гражданско-правовые отношения между участником и водителями транспортных средств (трудовые книжки; договоры), в количестве, необходимом для организации движения на маршрутах, включенных в лот.</w:t>
      </w:r>
    </w:p>
    <w:p w:rsidR="007B4150" w:rsidRDefault="007B4150">
      <w:pPr>
        <w:pStyle w:val="ConsPlusNormal"/>
        <w:spacing w:before="220"/>
        <w:ind w:firstLine="540"/>
        <w:jc w:val="both"/>
      </w:pPr>
      <w:r>
        <w:t>3.8. Полученные в управлении государственного автодорожного надзора по Калужской области и Управлении государственной инспекции безопасности дорожного движения УМВД России по Калужской области справки о наличии (отсутствии) нарушений правил дорожного движения в течение последнего календарного года.</w:t>
      </w:r>
    </w:p>
    <w:p w:rsidR="007B4150" w:rsidRDefault="007B4150">
      <w:pPr>
        <w:pStyle w:val="ConsPlusNormal"/>
        <w:spacing w:before="220"/>
        <w:ind w:firstLine="540"/>
        <w:jc w:val="both"/>
      </w:pPr>
      <w:r>
        <w:t>3.9. Копии документов, подтверждающих квалификацию участника:</w:t>
      </w:r>
    </w:p>
    <w:p w:rsidR="007B4150" w:rsidRDefault="007B4150">
      <w:pPr>
        <w:pStyle w:val="ConsPlusNormal"/>
        <w:spacing w:before="220"/>
        <w:ind w:firstLine="540"/>
        <w:jc w:val="both"/>
      </w:pPr>
      <w:r>
        <w:t>- копии ранее выданных лицензий, подтверждающих период деятельности участника по перевозке пассажирским автомобильным транспортом, оборудованным для перевозок более восьми человек (при наличии);</w:t>
      </w:r>
    </w:p>
    <w:p w:rsidR="007B4150" w:rsidRDefault="007B4150">
      <w:pPr>
        <w:pStyle w:val="ConsPlusNormal"/>
        <w:spacing w:before="220"/>
        <w:ind w:firstLine="540"/>
        <w:jc w:val="both"/>
      </w:pPr>
      <w:r>
        <w:t>- информацию о заключенных участником за последние пять лет контрактах и/или договорах, эквивалентных конкурсу, с указанием даты заключения, наименования заказчика и предмета контракта и/или договора (при наличии).</w:t>
      </w:r>
    </w:p>
    <w:p w:rsidR="007B4150" w:rsidRDefault="007B4150">
      <w:pPr>
        <w:pStyle w:val="ConsPlusNormal"/>
        <w:spacing w:before="220"/>
        <w:ind w:firstLine="540"/>
        <w:jc w:val="both"/>
      </w:pPr>
      <w:r>
        <w:t>3.10. Копия сертификата соответствия на услуги по техническому обслуживанию и ремонту автотранспортных средств и/или копия договора со специализированной организацией на техническое обслуживание и ремонт автотранспортных средств (при наличии).</w:t>
      </w:r>
    </w:p>
    <w:p w:rsidR="007B4150" w:rsidRDefault="007B4150">
      <w:pPr>
        <w:pStyle w:val="ConsPlusNormal"/>
        <w:spacing w:before="220"/>
        <w:ind w:firstLine="540"/>
        <w:jc w:val="both"/>
      </w:pPr>
      <w:r>
        <w:t>3.11. Копия сертификата соответствия на услуги пассажирского автомобильного транспорта (при наличии).</w:t>
      </w:r>
    </w:p>
    <w:p w:rsidR="007B4150" w:rsidRDefault="007B4150">
      <w:pPr>
        <w:pStyle w:val="ConsPlusNormal"/>
        <w:spacing w:before="220"/>
        <w:ind w:firstLine="540"/>
        <w:jc w:val="both"/>
      </w:pPr>
      <w:r>
        <w:t>3.12. Копии договоров с автовокзалами (автостанциями, кассовыми пунктами), расположенными в пунктах отправления (прибытия) транспортных средств (при наличии).</w:t>
      </w:r>
    </w:p>
    <w:p w:rsidR="007B4150" w:rsidRDefault="007B4150">
      <w:pPr>
        <w:pStyle w:val="ConsPlusNormal"/>
        <w:spacing w:before="220"/>
        <w:ind w:firstLine="540"/>
        <w:jc w:val="both"/>
      </w:pPr>
      <w:r>
        <w:lastRenderedPageBreak/>
        <w:t>3.13. Копии документов, подтверждающих оснащение оборудованием ГЛОНАСС/GPS, на каждое транспортное средство основного и подменного фондов в количестве, необходимом для организации движения на маршрутах, включенных в лот (при наличии).</w:t>
      </w:r>
    </w:p>
    <w:p w:rsidR="007B4150" w:rsidRDefault="007B4150">
      <w:pPr>
        <w:pStyle w:val="ConsPlusNormal"/>
        <w:spacing w:before="220"/>
        <w:ind w:firstLine="540"/>
        <w:jc w:val="both"/>
      </w:pPr>
      <w:r>
        <w:t>3.14. Копии свидетельств о поверке тахографов, установленных на транспортных средствах основного и подменного фондов, в количестве, необходимом для организации движения на маршрутах, включенных в лот (при наличии).</w:t>
      </w:r>
    </w:p>
    <w:p w:rsidR="007B4150" w:rsidRDefault="007B4150">
      <w:pPr>
        <w:pStyle w:val="ConsPlusNormal"/>
        <w:spacing w:before="220"/>
        <w:ind w:firstLine="540"/>
        <w:jc w:val="both"/>
      </w:pPr>
      <w:r>
        <w:t>3.15. Копия заключенного с органом исполнительной власти Калужской области договора, подтверждающего осуществление перевозок отдельных категорий граждан по единым социальным проездным билетам, действующего на момент проведения конкурса (при наличии).</w:t>
      </w:r>
    </w:p>
    <w:p w:rsidR="007B4150" w:rsidRDefault="007B4150">
      <w:pPr>
        <w:pStyle w:val="ConsPlusNormal"/>
        <w:jc w:val="both"/>
      </w:pPr>
    </w:p>
    <w:p w:rsidR="007B4150" w:rsidRDefault="007B4150">
      <w:pPr>
        <w:pStyle w:val="ConsPlusNormal"/>
        <w:jc w:val="center"/>
        <w:outlineLvl w:val="1"/>
      </w:pPr>
      <w:r>
        <w:t>4. Комиссия по проведению конкурса</w:t>
      </w:r>
    </w:p>
    <w:p w:rsidR="007B4150" w:rsidRDefault="007B4150">
      <w:pPr>
        <w:pStyle w:val="ConsPlusNormal"/>
        <w:jc w:val="both"/>
      </w:pPr>
    </w:p>
    <w:p w:rsidR="007B4150" w:rsidRDefault="007B4150">
      <w:pPr>
        <w:pStyle w:val="ConsPlusNormal"/>
        <w:ind w:firstLine="540"/>
        <w:jc w:val="both"/>
      </w:pPr>
      <w:r>
        <w:t>4.1. Комиссия формируется в составе, утвержденном распоряжением администрации.</w:t>
      </w:r>
    </w:p>
    <w:p w:rsidR="007B4150" w:rsidRDefault="007B4150">
      <w:pPr>
        <w:pStyle w:val="ConsPlusNormal"/>
        <w:spacing w:before="220"/>
        <w:ind w:firstLine="540"/>
        <w:jc w:val="both"/>
      </w:pPr>
      <w:r>
        <w:t>4.2. Комиссию возглавляет председатель. На председателя комиссии возлагаются следующие обязанности:</w:t>
      </w:r>
    </w:p>
    <w:p w:rsidR="007B4150" w:rsidRDefault="007B4150">
      <w:pPr>
        <w:pStyle w:val="ConsPlusNormal"/>
        <w:spacing w:before="220"/>
        <w:ind w:firstLine="540"/>
        <w:jc w:val="both"/>
      </w:pPr>
      <w:r>
        <w:t>- руководство деятельностью комиссии в соответствии с настоящим Положением;</w:t>
      </w:r>
    </w:p>
    <w:p w:rsidR="007B4150" w:rsidRDefault="007B4150">
      <w:pPr>
        <w:pStyle w:val="ConsPlusNormal"/>
        <w:spacing w:before="220"/>
        <w:ind w:firstLine="540"/>
        <w:jc w:val="both"/>
      </w:pPr>
      <w:r>
        <w:t>- распределение обязанностей между членами комиссии;</w:t>
      </w:r>
    </w:p>
    <w:p w:rsidR="007B4150" w:rsidRDefault="007B4150">
      <w:pPr>
        <w:pStyle w:val="ConsPlusNormal"/>
        <w:spacing w:before="220"/>
        <w:ind w:firstLine="540"/>
        <w:jc w:val="both"/>
      </w:pPr>
      <w:r>
        <w:t>- организация и контроль выполнения принимаемых решений.</w:t>
      </w:r>
    </w:p>
    <w:p w:rsidR="007B4150" w:rsidRDefault="007B4150">
      <w:pPr>
        <w:pStyle w:val="ConsPlusNormal"/>
        <w:spacing w:before="220"/>
        <w:ind w:firstLine="540"/>
        <w:jc w:val="both"/>
      </w:pPr>
      <w:r>
        <w:t>4.3. В отсутствие председателя комиссии его обязанности исполняет заместитель председателя комиссии.</w:t>
      </w:r>
    </w:p>
    <w:p w:rsidR="007B4150" w:rsidRDefault="007B4150">
      <w:pPr>
        <w:pStyle w:val="ConsPlusNormal"/>
        <w:spacing w:before="220"/>
        <w:ind w:firstLine="540"/>
        <w:jc w:val="both"/>
      </w:pPr>
      <w:r>
        <w:t>4.4. В целях обеспечения решения возложенных задач комиссия:</w:t>
      </w:r>
    </w:p>
    <w:p w:rsidR="007B4150" w:rsidRDefault="007B4150">
      <w:pPr>
        <w:pStyle w:val="ConsPlusNormal"/>
        <w:spacing w:before="220"/>
        <w:ind w:firstLine="540"/>
        <w:jc w:val="both"/>
      </w:pPr>
      <w:r>
        <w:t>4.4.1. Рассматривает заявки.</w:t>
      </w:r>
    </w:p>
    <w:p w:rsidR="007B4150" w:rsidRDefault="007B4150">
      <w:pPr>
        <w:pStyle w:val="ConsPlusNormal"/>
        <w:spacing w:before="220"/>
        <w:ind w:firstLine="540"/>
        <w:jc w:val="both"/>
      </w:pPr>
      <w:r>
        <w:t>4.4.2. Обеспечивает конфиденциальность сведений, содержащихся в заявках, до вскрытия конвертов с заявками.</w:t>
      </w:r>
    </w:p>
    <w:p w:rsidR="007B4150" w:rsidRDefault="007B4150">
      <w:pPr>
        <w:pStyle w:val="ConsPlusNormal"/>
        <w:spacing w:before="220"/>
        <w:ind w:firstLine="540"/>
        <w:jc w:val="both"/>
      </w:pPr>
      <w:r>
        <w:t>4.4.3. Принимает решение о допуске к участию в конкурсе участника и о признании его участником конкурса.</w:t>
      </w:r>
    </w:p>
    <w:p w:rsidR="007B4150" w:rsidRDefault="007B4150">
      <w:pPr>
        <w:pStyle w:val="ConsPlusNormal"/>
        <w:spacing w:before="220"/>
        <w:ind w:firstLine="540"/>
        <w:jc w:val="both"/>
      </w:pPr>
      <w:r>
        <w:t>4.4.4. Принимает решение об отказе в допуске участника к участию в конкурсе с обоснованием такого решения в случаях:</w:t>
      </w:r>
    </w:p>
    <w:p w:rsidR="007B4150" w:rsidRDefault="007B4150">
      <w:pPr>
        <w:pStyle w:val="ConsPlusNormal"/>
        <w:spacing w:before="220"/>
        <w:ind w:firstLine="540"/>
        <w:jc w:val="both"/>
      </w:pPr>
      <w:r>
        <w:t xml:space="preserve">- несоответствия участника требованиям, указанным в </w:t>
      </w:r>
      <w:hyperlink w:anchor="P76">
        <w:r>
          <w:rPr>
            <w:color w:val="0000FF"/>
          </w:rPr>
          <w:t>пункте 2.1</w:t>
        </w:r>
      </w:hyperlink>
      <w:r>
        <w:t xml:space="preserve"> настоящего Положения;</w:t>
      </w:r>
    </w:p>
    <w:p w:rsidR="007B4150" w:rsidRDefault="007B4150">
      <w:pPr>
        <w:pStyle w:val="ConsPlusNormal"/>
        <w:spacing w:before="220"/>
        <w:ind w:firstLine="540"/>
        <w:jc w:val="both"/>
      </w:pPr>
      <w:r>
        <w:t xml:space="preserve">- представления участником неполного комплекта документов, указанных в </w:t>
      </w:r>
      <w:hyperlink w:anchor="P101">
        <w:r>
          <w:rPr>
            <w:color w:val="0000FF"/>
          </w:rPr>
          <w:t>пункте 3</w:t>
        </w:r>
      </w:hyperlink>
      <w:r>
        <w:t xml:space="preserve"> настоящего Положения;</w:t>
      </w:r>
    </w:p>
    <w:p w:rsidR="007B4150" w:rsidRDefault="007B4150">
      <w:pPr>
        <w:pStyle w:val="ConsPlusNormal"/>
        <w:spacing w:before="220"/>
        <w:ind w:firstLine="540"/>
        <w:jc w:val="both"/>
      </w:pPr>
      <w:r>
        <w:t>- указания участником в заявке количества рейсов меньше минимально необходимого количества рейсов, указанного администрацией в объявлении о проведении конкурса.</w:t>
      </w:r>
    </w:p>
    <w:p w:rsidR="007B4150" w:rsidRDefault="007B4150">
      <w:pPr>
        <w:pStyle w:val="ConsPlusNormal"/>
        <w:spacing w:before="220"/>
        <w:ind w:firstLine="540"/>
        <w:jc w:val="both"/>
      </w:pPr>
      <w:r>
        <w:t>4.4.5. Определяет победителей конкурса.</w:t>
      </w:r>
    </w:p>
    <w:p w:rsidR="007B4150" w:rsidRDefault="007B4150">
      <w:pPr>
        <w:pStyle w:val="ConsPlusNormal"/>
        <w:spacing w:before="220"/>
        <w:ind w:firstLine="540"/>
        <w:jc w:val="both"/>
      </w:pPr>
      <w:r>
        <w:t>4.5. Заседание комиссии считается правомочным, если в нем приняли участие не менее двух третей членов комиссии.</w:t>
      </w:r>
    </w:p>
    <w:p w:rsidR="007B4150" w:rsidRDefault="007B4150">
      <w:pPr>
        <w:pStyle w:val="ConsPlusNormal"/>
        <w:spacing w:before="220"/>
        <w:ind w:firstLine="540"/>
        <w:jc w:val="both"/>
      </w:pPr>
      <w:r>
        <w:t xml:space="preserve">4.6. Комиссия оценивает участников по балльной системе в соответствии с </w:t>
      </w:r>
      <w:hyperlink w:anchor="P457">
        <w:r>
          <w:rPr>
            <w:color w:val="0000FF"/>
          </w:rPr>
          <w:t>критериями</w:t>
        </w:r>
      </w:hyperlink>
      <w:r>
        <w:t xml:space="preserve"> определения победителя конкурса (приложение N 2 к настоящему Положению).</w:t>
      </w:r>
    </w:p>
    <w:p w:rsidR="007B4150" w:rsidRDefault="007B4150">
      <w:pPr>
        <w:pStyle w:val="ConsPlusNormal"/>
        <w:spacing w:before="220"/>
        <w:ind w:firstLine="540"/>
        <w:jc w:val="both"/>
      </w:pPr>
      <w:r>
        <w:lastRenderedPageBreak/>
        <w:t>4.7. Протокол вскрытия конвертов с заявками на участие в конкурсе подписывается всеми присутствующими членами комиссии в день вскрытия конвертов. Указанный протокол размещается на официальном сайте муниципального района "Город Людиново и Людиновский район" в течение одного рабочего дня, следующего за днем вскрытия конвертов.</w:t>
      </w:r>
    </w:p>
    <w:p w:rsidR="007B4150" w:rsidRDefault="007B4150">
      <w:pPr>
        <w:pStyle w:val="ConsPlusNormal"/>
        <w:spacing w:before="220"/>
        <w:ind w:firstLine="540"/>
        <w:jc w:val="both"/>
      </w:pPr>
      <w:r>
        <w:t>4.8. Комиссия принимает решение в отношении каждого лота о признании победителем конкурса участника конкурса, отвечающего требованиям, установленным настоящим Положением, и набравшего наибольшее количество баллов. Победителю конкурса присваивается первый номер.</w:t>
      </w:r>
    </w:p>
    <w:p w:rsidR="007B4150" w:rsidRDefault="007B4150">
      <w:pPr>
        <w:pStyle w:val="ConsPlusNormal"/>
        <w:spacing w:before="220"/>
        <w:ind w:firstLine="540"/>
        <w:jc w:val="both"/>
      </w:pPr>
      <w:r>
        <w:t>4.9. Комиссия принимает решение в отношении каждого лота о присуждении каждому участнику конкурса, отвечающему требованиям, установленным настоящим Положением, порядкового номера относительно других участников конкурса по мере уменьшения количества набранных баллов.</w:t>
      </w:r>
    </w:p>
    <w:p w:rsidR="007B4150" w:rsidRDefault="007B4150">
      <w:pPr>
        <w:pStyle w:val="ConsPlusNormal"/>
        <w:spacing w:before="220"/>
        <w:ind w:firstLine="540"/>
        <w:jc w:val="both"/>
      </w:pPr>
      <w:r>
        <w:t>4.10. В случае равенства баллов меньший порядковый номер присваивается участнику конкурса, отвечающему требованиям, установленным настоящим Положением, и имеющему действующий на момент проведения конкурса заключенный с органом исполнительной власти Калужской области договор, подтверждающий осуществление перевозок отдельных категорий граждан по единым социальным проездным билетам. В случае равенства баллов и отсутствия указанного договора меньший порядковый номер присваивается участнику конкурса, отвечающему требованиям, установленным настоящим Положением, заявка которого поступила ранее других заявок на участие в конкурсе.</w:t>
      </w:r>
    </w:p>
    <w:p w:rsidR="007B4150" w:rsidRDefault="007B4150">
      <w:pPr>
        <w:pStyle w:val="ConsPlusNormal"/>
        <w:spacing w:before="220"/>
        <w:ind w:firstLine="540"/>
        <w:jc w:val="both"/>
      </w:pPr>
      <w:r>
        <w:t>4.11. Комиссия принимает решение в отношении каждого лота, по которому была подана одна заявка, о признании победителем конкурса участника, подавшего данную заявку, отвечающую требованиям, установленным настоящим Положением.</w:t>
      </w:r>
    </w:p>
    <w:p w:rsidR="007B4150" w:rsidRDefault="007B4150">
      <w:pPr>
        <w:pStyle w:val="ConsPlusNormal"/>
        <w:spacing w:before="220"/>
        <w:ind w:firstLine="540"/>
        <w:jc w:val="both"/>
      </w:pPr>
      <w:r>
        <w:t>4.12. Комиссия принимает решение о признании конкурса в отношении каждого из лотов несостоявшимся в следующих случаях:</w:t>
      </w:r>
    </w:p>
    <w:p w:rsidR="007B4150" w:rsidRDefault="007B4150">
      <w:pPr>
        <w:pStyle w:val="ConsPlusNormal"/>
        <w:spacing w:before="220"/>
        <w:ind w:firstLine="540"/>
        <w:jc w:val="both"/>
      </w:pPr>
      <w:r>
        <w:t>- по лоту не было подано ни одной заявки;</w:t>
      </w:r>
    </w:p>
    <w:p w:rsidR="007B4150" w:rsidRDefault="007B4150">
      <w:pPr>
        <w:pStyle w:val="ConsPlusNormal"/>
        <w:spacing w:before="220"/>
        <w:ind w:firstLine="540"/>
        <w:jc w:val="both"/>
      </w:pPr>
      <w:r>
        <w:t>- ни одна из заявок по лоту не соответствует требованиям, установленным настоящим Положением.</w:t>
      </w:r>
    </w:p>
    <w:p w:rsidR="007B4150" w:rsidRDefault="007B4150">
      <w:pPr>
        <w:pStyle w:val="ConsPlusNormal"/>
        <w:spacing w:before="220"/>
        <w:ind w:firstLine="540"/>
        <w:jc w:val="both"/>
      </w:pPr>
      <w:r>
        <w:t>В отношении лотов, по которым не было подано ни одной заявки, или заявки всех участников конкурса отклонены из-за несоответствия требованиям, установленным настоящим Положением, конкурс проводится повторно в порядке, предусмотренном Положением об организации транспортного обслуживания населения на территории муниципального района "Город Людиново и Людиновский район".</w:t>
      </w:r>
    </w:p>
    <w:p w:rsidR="007B4150" w:rsidRDefault="007B4150">
      <w:pPr>
        <w:pStyle w:val="ConsPlusNormal"/>
        <w:spacing w:before="220"/>
        <w:ind w:firstLine="540"/>
        <w:jc w:val="both"/>
      </w:pPr>
      <w:r>
        <w:t>4.13. Протокол подведения итогов конкурса подписывается всеми присутствующими членами комиссии в день подведения итогов конкурса. Указанный протокол размещается на официальном сайте муниципального района "Город Людиново и Людиновский район" в течение одного рабочего дня, следующего за днем подписания протокола подведения итогов конкурса.</w:t>
      </w:r>
    </w:p>
    <w:p w:rsidR="007B4150" w:rsidRDefault="007B4150">
      <w:pPr>
        <w:pStyle w:val="ConsPlusNormal"/>
        <w:jc w:val="both"/>
      </w:pPr>
    </w:p>
    <w:p w:rsidR="007B4150" w:rsidRDefault="007B4150">
      <w:pPr>
        <w:pStyle w:val="ConsPlusNormal"/>
        <w:jc w:val="center"/>
        <w:outlineLvl w:val="1"/>
      </w:pPr>
      <w:r>
        <w:t>5. Условия заключения договоров</w:t>
      </w:r>
    </w:p>
    <w:p w:rsidR="007B4150" w:rsidRDefault="007B4150">
      <w:pPr>
        <w:pStyle w:val="ConsPlusNormal"/>
        <w:jc w:val="both"/>
      </w:pPr>
    </w:p>
    <w:p w:rsidR="007B4150" w:rsidRDefault="007B4150">
      <w:pPr>
        <w:pStyle w:val="ConsPlusNormal"/>
        <w:ind w:firstLine="540"/>
        <w:jc w:val="both"/>
      </w:pPr>
      <w:r>
        <w:t>5.1. Администрация в течение трех рабочих дней со дня подписания протокола подведения итогов конкурса направляет победителям конкурса протокол и проект договора.</w:t>
      </w:r>
    </w:p>
    <w:p w:rsidR="007B4150" w:rsidRDefault="007B4150">
      <w:pPr>
        <w:pStyle w:val="ConsPlusNormal"/>
        <w:spacing w:before="220"/>
        <w:ind w:firstLine="540"/>
        <w:jc w:val="both"/>
      </w:pPr>
      <w:bookmarkStart w:id="4" w:name="P154"/>
      <w:bookmarkEnd w:id="4"/>
      <w:r>
        <w:t>5.2. Договор может быть заключен не позднее чем через 10 дней со дня подписания протокола.</w:t>
      </w:r>
    </w:p>
    <w:p w:rsidR="007B4150" w:rsidRDefault="007B4150">
      <w:pPr>
        <w:pStyle w:val="ConsPlusNormal"/>
        <w:spacing w:before="220"/>
        <w:ind w:firstLine="540"/>
        <w:jc w:val="both"/>
      </w:pPr>
      <w:r>
        <w:t xml:space="preserve">5.3. В случае если победитель конкурса уклонился от заключения договора, администрация </w:t>
      </w:r>
      <w:r>
        <w:lastRenderedPageBreak/>
        <w:t>вправе заключить договор с участником конкурса, которому присвоен второй номер. При этом заключение договора для участника конкурса, которому присвоен второй номер, является обязательным.</w:t>
      </w:r>
    </w:p>
    <w:p w:rsidR="007B4150" w:rsidRDefault="007B4150">
      <w:pPr>
        <w:pStyle w:val="ConsPlusNormal"/>
        <w:spacing w:before="220"/>
        <w:ind w:firstLine="540"/>
        <w:jc w:val="both"/>
      </w:pPr>
      <w:r>
        <w:t xml:space="preserve">5.4. В случае если победитель конкурса или участник конкурса, которому присвоен второй номер, в срок, предусмотренный </w:t>
      </w:r>
      <w:hyperlink w:anchor="P154">
        <w:r>
          <w:rPr>
            <w:color w:val="0000FF"/>
          </w:rPr>
          <w:t>пунктом 5.2</w:t>
        </w:r>
      </w:hyperlink>
      <w:r>
        <w:t xml:space="preserve"> настоящего Положения, не представил администрации подписанный договор, победитель конкурса или участник конкурса, которому присвоен второй номер, признается уклонившимся от заключения договора.</w:t>
      </w:r>
    </w:p>
    <w:p w:rsidR="007B4150" w:rsidRDefault="007B4150">
      <w:pPr>
        <w:pStyle w:val="ConsPlusNormal"/>
        <w:spacing w:before="220"/>
        <w:ind w:firstLine="540"/>
        <w:jc w:val="both"/>
      </w:pPr>
      <w:r>
        <w:t>5.5. В случае уклонения участника конкурса, которому присвоен второй номер, от заключения договора администрация принимает решение о признании конкурса несостоявшимся.</w:t>
      </w:r>
    </w:p>
    <w:p w:rsidR="007B4150" w:rsidRDefault="007B4150">
      <w:pPr>
        <w:pStyle w:val="ConsPlusNormal"/>
        <w:jc w:val="both"/>
      </w:pPr>
    </w:p>
    <w:p w:rsidR="007B4150" w:rsidRDefault="007B4150">
      <w:pPr>
        <w:pStyle w:val="ConsPlusNormal"/>
        <w:jc w:val="center"/>
        <w:outlineLvl w:val="1"/>
      </w:pPr>
      <w:r>
        <w:t>6. Обжалование</w:t>
      </w:r>
    </w:p>
    <w:p w:rsidR="007B4150" w:rsidRDefault="007B4150">
      <w:pPr>
        <w:pStyle w:val="ConsPlusNormal"/>
        <w:jc w:val="both"/>
      </w:pPr>
    </w:p>
    <w:p w:rsidR="007B4150" w:rsidRDefault="007B4150">
      <w:pPr>
        <w:pStyle w:val="ConsPlusNormal"/>
        <w:ind w:firstLine="540"/>
        <w:jc w:val="both"/>
      </w:pPr>
      <w:r>
        <w:t>6.1. Участники конкурса имеют право обжаловать результаты конкурса в установленном законодательством порядке.</w:t>
      </w:r>
    </w:p>
    <w:p w:rsidR="007B4150" w:rsidRDefault="007B4150">
      <w:pPr>
        <w:pStyle w:val="ConsPlusNormal"/>
        <w:jc w:val="both"/>
      </w:pPr>
    </w:p>
    <w:p w:rsidR="007B4150" w:rsidRDefault="007B4150">
      <w:pPr>
        <w:pStyle w:val="ConsPlusNormal"/>
        <w:jc w:val="both"/>
      </w:pPr>
    </w:p>
    <w:p w:rsidR="007B4150" w:rsidRDefault="007B4150">
      <w:pPr>
        <w:pStyle w:val="ConsPlusNormal"/>
        <w:jc w:val="both"/>
      </w:pPr>
    </w:p>
    <w:p w:rsidR="007B4150" w:rsidRDefault="007B4150">
      <w:pPr>
        <w:pStyle w:val="ConsPlusNormal"/>
        <w:jc w:val="both"/>
      </w:pPr>
    </w:p>
    <w:p w:rsidR="007B4150" w:rsidRDefault="007B4150">
      <w:pPr>
        <w:pStyle w:val="ConsPlusNormal"/>
        <w:jc w:val="both"/>
      </w:pPr>
    </w:p>
    <w:p w:rsidR="007B4150" w:rsidRDefault="007B4150">
      <w:pPr>
        <w:pStyle w:val="ConsPlusNormal"/>
        <w:jc w:val="right"/>
        <w:outlineLvl w:val="1"/>
      </w:pPr>
      <w:r>
        <w:t>Приложение N 1</w:t>
      </w:r>
    </w:p>
    <w:p w:rsidR="007B4150" w:rsidRDefault="007B4150">
      <w:pPr>
        <w:pStyle w:val="ConsPlusNormal"/>
        <w:jc w:val="right"/>
      </w:pPr>
      <w:r>
        <w:t>к Положению</w:t>
      </w:r>
    </w:p>
    <w:p w:rsidR="007B4150" w:rsidRDefault="007B4150">
      <w:pPr>
        <w:pStyle w:val="ConsPlusNormal"/>
        <w:jc w:val="right"/>
      </w:pPr>
      <w:r>
        <w:t>о порядке проведения конкурса</w:t>
      </w:r>
    </w:p>
    <w:p w:rsidR="007B4150" w:rsidRDefault="007B4150">
      <w:pPr>
        <w:pStyle w:val="ConsPlusNormal"/>
        <w:jc w:val="right"/>
      </w:pPr>
      <w:r>
        <w:t>по определению уполномоченных организаций</w:t>
      </w:r>
    </w:p>
    <w:p w:rsidR="007B4150" w:rsidRDefault="007B4150">
      <w:pPr>
        <w:pStyle w:val="ConsPlusNormal"/>
        <w:jc w:val="right"/>
      </w:pPr>
      <w:r>
        <w:t>на оказание услуг по осуществлению перевозок пассажиров</w:t>
      </w:r>
    </w:p>
    <w:p w:rsidR="007B4150" w:rsidRDefault="007B4150">
      <w:pPr>
        <w:pStyle w:val="ConsPlusNormal"/>
        <w:jc w:val="right"/>
      </w:pPr>
      <w:r>
        <w:t>автомобильным транспортом общего пользования</w:t>
      </w:r>
    </w:p>
    <w:p w:rsidR="007B4150" w:rsidRDefault="007B4150">
      <w:pPr>
        <w:pStyle w:val="ConsPlusNormal"/>
        <w:jc w:val="right"/>
      </w:pPr>
      <w:r>
        <w:t>по пригородным маршрутам регулярного сообщения</w:t>
      </w:r>
    </w:p>
    <w:p w:rsidR="007B4150" w:rsidRDefault="007B4150">
      <w:pPr>
        <w:pStyle w:val="ConsPlusNormal"/>
        <w:jc w:val="right"/>
      </w:pPr>
      <w:r>
        <w:t>МР "Город Людиново и Людиновский район"</w:t>
      </w:r>
    </w:p>
    <w:p w:rsidR="007B4150" w:rsidRDefault="007B4150">
      <w:pPr>
        <w:pStyle w:val="ConsPlusNormal"/>
        <w:jc w:val="both"/>
      </w:pPr>
    </w:p>
    <w:p w:rsidR="007B4150" w:rsidRDefault="007B4150">
      <w:pPr>
        <w:pStyle w:val="ConsPlusNonformat"/>
        <w:jc w:val="both"/>
      </w:pPr>
      <w:r>
        <w:t xml:space="preserve">                           В комиссию по проведению конкурса по определению</w:t>
      </w:r>
    </w:p>
    <w:p w:rsidR="007B4150" w:rsidRDefault="007B4150">
      <w:pPr>
        <w:pStyle w:val="ConsPlusNonformat"/>
        <w:jc w:val="both"/>
      </w:pPr>
      <w:r>
        <w:t xml:space="preserve">                            уполномоченных организаций на оказание услуг по</w:t>
      </w:r>
    </w:p>
    <w:p w:rsidR="007B4150" w:rsidRDefault="007B4150">
      <w:pPr>
        <w:pStyle w:val="ConsPlusNonformat"/>
        <w:jc w:val="both"/>
      </w:pPr>
      <w:r>
        <w:t xml:space="preserve">                           осуществлению перевозок пассажиров автомобильным</w:t>
      </w:r>
    </w:p>
    <w:p w:rsidR="007B4150" w:rsidRDefault="007B4150">
      <w:pPr>
        <w:pStyle w:val="ConsPlusNonformat"/>
        <w:jc w:val="both"/>
      </w:pPr>
      <w:r>
        <w:t xml:space="preserve">                              транспортом общего пользования по пригородным</w:t>
      </w:r>
    </w:p>
    <w:p w:rsidR="007B4150" w:rsidRDefault="007B4150">
      <w:pPr>
        <w:pStyle w:val="ConsPlusNonformat"/>
        <w:jc w:val="both"/>
      </w:pPr>
      <w:r>
        <w:t xml:space="preserve">                             маршрутам регулярного сообщения муниципального</w:t>
      </w:r>
    </w:p>
    <w:p w:rsidR="007B4150" w:rsidRDefault="007B4150">
      <w:pPr>
        <w:pStyle w:val="ConsPlusNonformat"/>
        <w:jc w:val="both"/>
      </w:pPr>
      <w:r>
        <w:t xml:space="preserve">                                района "Город Людиново и Людиновский район"</w:t>
      </w:r>
    </w:p>
    <w:p w:rsidR="007B4150" w:rsidRDefault="007B4150">
      <w:pPr>
        <w:pStyle w:val="ConsPlusNonformat"/>
        <w:jc w:val="both"/>
      </w:pPr>
    </w:p>
    <w:p w:rsidR="007B4150" w:rsidRDefault="007B4150">
      <w:pPr>
        <w:pStyle w:val="ConsPlusNonformat"/>
        <w:jc w:val="both"/>
      </w:pPr>
      <w:r>
        <w:t xml:space="preserve">                     249400, Калужская обл., г. Людиново, ул. Ленина, д. 20</w:t>
      </w:r>
    </w:p>
    <w:p w:rsidR="007B4150" w:rsidRDefault="007B4150">
      <w:pPr>
        <w:pStyle w:val="ConsPlusNonformat"/>
        <w:jc w:val="both"/>
      </w:pPr>
    </w:p>
    <w:p w:rsidR="007B4150" w:rsidRDefault="007B4150">
      <w:pPr>
        <w:pStyle w:val="ConsPlusNonformat"/>
        <w:jc w:val="both"/>
      </w:pPr>
      <w:bookmarkStart w:id="5" w:name="P185"/>
      <w:bookmarkEnd w:id="5"/>
      <w:r>
        <w:t xml:space="preserve">                                  Заявка</w:t>
      </w:r>
    </w:p>
    <w:p w:rsidR="007B4150" w:rsidRDefault="007B4150">
      <w:pPr>
        <w:pStyle w:val="ConsPlusNonformat"/>
        <w:jc w:val="both"/>
      </w:pPr>
      <w:r>
        <w:t xml:space="preserve">            на участие в конкурсе по определению уполномоченных</w:t>
      </w:r>
    </w:p>
    <w:p w:rsidR="007B4150" w:rsidRDefault="007B4150">
      <w:pPr>
        <w:pStyle w:val="ConsPlusNonformat"/>
        <w:jc w:val="both"/>
      </w:pPr>
      <w:r>
        <w:t xml:space="preserve">         организаций на оказание услуг по осуществлению перевозок</w:t>
      </w:r>
    </w:p>
    <w:p w:rsidR="007B4150" w:rsidRDefault="007B4150">
      <w:pPr>
        <w:pStyle w:val="ConsPlusNonformat"/>
        <w:jc w:val="both"/>
      </w:pPr>
      <w:r>
        <w:t xml:space="preserve">          пассажиров автомобильным транспортом общего пользования</w:t>
      </w:r>
    </w:p>
    <w:p w:rsidR="007B4150" w:rsidRDefault="007B4150">
      <w:pPr>
        <w:pStyle w:val="ConsPlusNonformat"/>
        <w:jc w:val="both"/>
      </w:pPr>
      <w:r>
        <w:t xml:space="preserve">       по пригородным маршрутам регулярного сообщения муниципального</w:t>
      </w:r>
    </w:p>
    <w:p w:rsidR="007B4150" w:rsidRDefault="007B4150">
      <w:pPr>
        <w:pStyle w:val="ConsPlusNonformat"/>
        <w:jc w:val="both"/>
      </w:pPr>
      <w:r>
        <w:t xml:space="preserve">                района "Город Людиново и Людиновский район"</w:t>
      </w:r>
    </w:p>
    <w:p w:rsidR="007B4150" w:rsidRDefault="007B4150">
      <w:pPr>
        <w:pStyle w:val="ConsPlusNonformat"/>
        <w:jc w:val="both"/>
      </w:pPr>
    </w:p>
    <w:p w:rsidR="007B4150" w:rsidRDefault="007B4150">
      <w:pPr>
        <w:pStyle w:val="ConsPlusNonformat"/>
        <w:jc w:val="both"/>
      </w:pPr>
      <w:r>
        <w:t>___________________________________________________________________________</w:t>
      </w:r>
    </w:p>
    <w:p w:rsidR="007B4150" w:rsidRDefault="007B4150">
      <w:pPr>
        <w:pStyle w:val="ConsPlusNonformat"/>
        <w:jc w:val="both"/>
      </w:pPr>
      <w:r>
        <w:t xml:space="preserve">              (указать номер лота и наименование маршрута(ов)</w:t>
      </w:r>
    </w:p>
    <w:p w:rsidR="007B4150" w:rsidRDefault="007B4150">
      <w:pPr>
        <w:pStyle w:val="ConsPlusNonformat"/>
        <w:jc w:val="both"/>
      </w:pPr>
      <w:r>
        <w:t>___________________________________________________________________________</w:t>
      </w:r>
    </w:p>
    <w:p w:rsidR="007B4150" w:rsidRDefault="007B4150">
      <w:pPr>
        <w:pStyle w:val="ConsPlusNonformat"/>
        <w:jc w:val="both"/>
      </w:pPr>
      <w:r>
        <w:t xml:space="preserve">                (наименование участника размещения заказа)</w:t>
      </w:r>
    </w:p>
    <w:p w:rsidR="007B4150" w:rsidRDefault="007B4150">
      <w:pPr>
        <w:pStyle w:val="ConsPlusNonformat"/>
        <w:jc w:val="both"/>
      </w:pPr>
      <w:r>
        <w:t>в лице ____________________________________________________________________</w:t>
      </w:r>
    </w:p>
    <w:p w:rsidR="007B4150" w:rsidRDefault="007B4150">
      <w:pPr>
        <w:pStyle w:val="ConsPlusNonformat"/>
        <w:jc w:val="both"/>
      </w:pPr>
      <w:r>
        <w:t xml:space="preserve">                  (наименование должности, Ф.И.О. руководителя,</w:t>
      </w:r>
    </w:p>
    <w:p w:rsidR="007B4150" w:rsidRDefault="007B4150">
      <w:pPr>
        <w:pStyle w:val="ConsPlusNonformat"/>
        <w:jc w:val="both"/>
      </w:pPr>
      <w:r>
        <w:t xml:space="preserve">                  уполномоченного лица - для юридического лица)</w:t>
      </w:r>
    </w:p>
    <w:p w:rsidR="007B4150" w:rsidRDefault="007B4150">
      <w:pPr>
        <w:pStyle w:val="ConsPlusNonformat"/>
        <w:jc w:val="both"/>
      </w:pPr>
      <w:r>
        <w:t>сообщает о согласии участвовать в конкурсе.</w:t>
      </w:r>
    </w:p>
    <w:p w:rsidR="007B4150" w:rsidRDefault="007B4150">
      <w:pPr>
        <w:pStyle w:val="ConsPlusNonformat"/>
        <w:jc w:val="both"/>
      </w:pPr>
      <w:r>
        <w:t xml:space="preserve">    Мы  согласны  оказывать  услуги  по  осуществлению перевозок пассажиров</w:t>
      </w:r>
    </w:p>
    <w:p w:rsidR="007B4150" w:rsidRDefault="007B4150">
      <w:pPr>
        <w:pStyle w:val="ConsPlusNonformat"/>
        <w:jc w:val="both"/>
      </w:pPr>
      <w:r>
        <w:t>автомобильным  транспортом  общего  пользования  по  пригородным  маршрутам</w:t>
      </w:r>
    </w:p>
    <w:p w:rsidR="007B4150" w:rsidRDefault="007B4150">
      <w:pPr>
        <w:pStyle w:val="ConsPlusNonformat"/>
        <w:jc w:val="both"/>
      </w:pPr>
      <w:r>
        <w:t>регулярного  сообщения  муниципального района "Город Людиново и Людиновский</w:t>
      </w:r>
    </w:p>
    <w:p w:rsidR="007B4150" w:rsidRDefault="007B4150">
      <w:pPr>
        <w:pStyle w:val="ConsPlusNonformat"/>
        <w:jc w:val="both"/>
      </w:pPr>
      <w:r>
        <w:t>район"  на условиях, представленных в настоящем предложении и нижеследующих</w:t>
      </w:r>
    </w:p>
    <w:p w:rsidR="007B4150" w:rsidRDefault="007B4150">
      <w:pPr>
        <w:pStyle w:val="ConsPlusNonformat"/>
        <w:jc w:val="both"/>
      </w:pPr>
      <w:r>
        <w:t>таблицах:</w:t>
      </w:r>
    </w:p>
    <w:p w:rsidR="007B4150" w:rsidRDefault="007B4150">
      <w:pPr>
        <w:pStyle w:val="ConsPlusNonformat"/>
        <w:jc w:val="both"/>
      </w:pPr>
    </w:p>
    <w:p w:rsidR="007B4150" w:rsidRDefault="007B4150">
      <w:pPr>
        <w:pStyle w:val="ConsPlusNonformat"/>
        <w:jc w:val="both"/>
      </w:pPr>
      <w:r>
        <w:rPr>
          <w:color w:val="392C69"/>
        </w:rPr>
        <w:t xml:space="preserve">    КонсультантПлюс: примечание.</w:t>
      </w:r>
    </w:p>
    <w:p w:rsidR="007B4150" w:rsidRDefault="007B4150">
      <w:pPr>
        <w:pStyle w:val="ConsPlusNonformat"/>
        <w:jc w:val="both"/>
      </w:pPr>
      <w:r>
        <w:rPr>
          <w:color w:val="392C69"/>
        </w:rPr>
        <w:t xml:space="preserve">    Нумерация пунктов дана в соответствии с официальным текстом документа.</w:t>
      </w:r>
    </w:p>
    <w:p w:rsidR="007B4150" w:rsidRDefault="007B4150">
      <w:pPr>
        <w:pStyle w:val="ConsPlusNonformat"/>
        <w:jc w:val="both"/>
      </w:pPr>
      <w:r>
        <w:t xml:space="preserve">    1.1. Количество рейсов:</w:t>
      </w:r>
    </w:p>
    <w:p w:rsidR="007B4150" w:rsidRDefault="007B4150">
      <w:pPr>
        <w:pStyle w:val="ConsPlusNormal"/>
        <w:jc w:val="both"/>
      </w:pPr>
    </w:p>
    <w:p w:rsidR="007B4150" w:rsidRDefault="007B4150">
      <w:pPr>
        <w:pStyle w:val="ConsPlusNormal"/>
        <w:sectPr w:rsidR="007B4150" w:rsidSect="007B415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706"/>
      </w:tblGrid>
      <w:tr w:rsidR="007B4150">
        <w:tc>
          <w:tcPr>
            <w:tcW w:w="4876" w:type="dxa"/>
            <w:vMerge w:val="restart"/>
          </w:tcPr>
          <w:p w:rsidR="007B4150" w:rsidRDefault="007B4150">
            <w:pPr>
              <w:pStyle w:val="ConsPlusNormal"/>
              <w:jc w:val="center"/>
            </w:pPr>
            <w:r>
              <w:lastRenderedPageBreak/>
              <w:t>Показатели</w:t>
            </w:r>
          </w:p>
        </w:tc>
        <w:tc>
          <w:tcPr>
            <w:tcW w:w="4706" w:type="dxa"/>
          </w:tcPr>
          <w:p w:rsidR="007B4150" w:rsidRDefault="007B4150">
            <w:pPr>
              <w:pStyle w:val="ConsPlusNormal"/>
              <w:jc w:val="center"/>
            </w:pPr>
            <w:r>
              <w:t>Предложения участников</w:t>
            </w:r>
          </w:p>
        </w:tc>
      </w:tr>
      <w:tr w:rsidR="007B4150">
        <w:tc>
          <w:tcPr>
            <w:tcW w:w="4876" w:type="dxa"/>
            <w:vMerge/>
          </w:tcPr>
          <w:p w:rsidR="007B4150" w:rsidRDefault="007B4150">
            <w:pPr>
              <w:pStyle w:val="ConsPlusNormal"/>
            </w:pPr>
          </w:p>
        </w:tc>
        <w:tc>
          <w:tcPr>
            <w:tcW w:w="4706" w:type="dxa"/>
          </w:tcPr>
          <w:p w:rsidR="007B4150" w:rsidRDefault="007B4150">
            <w:pPr>
              <w:pStyle w:val="ConsPlusNormal"/>
              <w:jc w:val="center"/>
            </w:pPr>
            <w:r>
              <w:t>количество рейсов (прямых) в день</w:t>
            </w:r>
          </w:p>
        </w:tc>
      </w:tr>
      <w:tr w:rsidR="007B4150">
        <w:tc>
          <w:tcPr>
            <w:tcW w:w="4876" w:type="dxa"/>
          </w:tcPr>
          <w:p w:rsidR="007B4150" w:rsidRDefault="007B4150">
            <w:pPr>
              <w:pStyle w:val="ConsPlusNormal"/>
            </w:pPr>
            <w:r>
              <w:t>Количество рейсов по лоту N ______, всего</w:t>
            </w:r>
          </w:p>
        </w:tc>
        <w:tc>
          <w:tcPr>
            <w:tcW w:w="4706" w:type="dxa"/>
          </w:tcPr>
          <w:p w:rsidR="007B4150" w:rsidRDefault="007B4150">
            <w:pPr>
              <w:pStyle w:val="ConsPlusNormal"/>
            </w:pPr>
          </w:p>
        </w:tc>
      </w:tr>
      <w:tr w:rsidR="007B4150">
        <w:tc>
          <w:tcPr>
            <w:tcW w:w="4876" w:type="dxa"/>
          </w:tcPr>
          <w:p w:rsidR="007B4150" w:rsidRDefault="007B4150">
            <w:pPr>
              <w:pStyle w:val="ConsPlusNormal"/>
            </w:pPr>
            <w:r>
              <w:t>В том числе:</w:t>
            </w:r>
          </w:p>
          <w:p w:rsidR="007B4150" w:rsidRDefault="007B4150">
            <w:pPr>
              <w:pStyle w:val="ConsPlusNormal"/>
            </w:pPr>
            <w:r>
              <w:t>по маршруту</w:t>
            </w:r>
          </w:p>
          <w:p w:rsidR="007B4150" w:rsidRDefault="007B4150">
            <w:pPr>
              <w:pStyle w:val="ConsPlusNormal"/>
            </w:pPr>
            <w:r>
              <w:t>(наименование маршрута внутри лота)</w:t>
            </w:r>
          </w:p>
        </w:tc>
        <w:tc>
          <w:tcPr>
            <w:tcW w:w="4706" w:type="dxa"/>
          </w:tcPr>
          <w:p w:rsidR="007B4150" w:rsidRDefault="007B4150">
            <w:pPr>
              <w:pStyle w:val="ConsPlusNormal"/>
            </w:pPr>
          </w:p>
        </w:tc>
      </w:tr>
      <w:tr w:rsidR="007B4150">
        <w:tc>
          <w:tcPr>
            <w:tcW w:w="4876" w:type="dxa"/>
          </w:tcPr>
          <w:p w:rsidR="007B4150" w:rsidRDefault="007B4150">
            <w:pPr>
              <w:pStyle w:val="ConsPlusNormal"/>
            </w:pPr>
            <w:r>
              <w:t>по маршруту</w:t>
            </w:r>
          </w:p>
          <w:p w:rsidR="007B4150" w:rsidRDefault="007B4150">
            <w:pPr>
              <w:pStyle w:val="ConsPlusNormal"/>
            </w:pPr>
            <w:r>
              <w:t>(наименование маршрута внутри лота)</w:t>
            </w:r>
          </w:p>
        </w:tc>
        <w:tc>
          <w:tcPr>
            <w:tcW w:w="4706" w:type="dxa"/>
          </w:tcPr>
          <w:p w:rsidR="007B4150" w:rsidRDefault="007B4150">
            <w:pPr>
              <w:pStyle w:val="ConsPlusNormal"/>
            </w:pPr>
          </w:p>
        </w:tc>
      </w:tr>
      <w:tr w:rsidR="007B4150">
        <w:tc>
          <w:tcPr>
            <w:tcW w:w="4876" w:type="dxa"/>
          </w:tcPr>
          <w:p w:rsidR="007B4150" w:rsidRDefault="007B4150">
            <w:pPr>
              <w:pStyle w:val="ConsPlusNormal"/>
            </w:pPr>
            <w:r>
              <w:t>по маршруту</w:t>
            </w:r>
          </w:p>
          <w:p w:rsidR="007B4150" w:rsidRDefault="007B4150">
            <w:pPr>
              <w:pStyle w:val="ConsPlusNormal"/>
            </w:pPr>
            <w:r>
              <w:t>(наименование маршрута внутри лота)</w:t>
            </w:r>
          </w:p>
          <w:p w:rsidR="007B4150" w:rsidRDefault="007B4150">
            <w:pPr>
              <w:pStyle w:val="ConsPlusNormal"/>
            </w:pPr>
            <w:r>
              <w:t>и т.д.</w:t>
            </w:r>
          </w:p>
        </w:tc>
        <w:tc>
          <w:tcPr>
            <w:tcW w:w="4706" w:type="dxa"/>
          </w:tcPr>
          <w:p w:rsidR="007B4150" w:rsidRDefault="007B4150">
            <w:pPr>
              <w:pStyle w:val="ConsPlusNormal"/>
            </w:pPr>
          </w:p>
        </w:tc>
      </w:tr>
    </w:tbl>
    <w:p w:rsidR="007B4150" w:rsidRDefault="007B4150">
      <w:pPr>
        <w:pStyle w:val="ConsPlusNormal"/>
        <w:jc w:val="both"/>
      </w:pPr>
    </w:p>
    <w:p w:rsidR="007B4150" w:rsidRDefault="007B4150">
      <w:pPr>
        <w:pStyle w:val="ConsPlusNonformat"/>
        <w:jc w:val="both"/>
      </w:pPr>
      <w:r>
        <w:t xml:space="preserve">    1.2.   Соответствие  участника  установленным  требованиям  и  условиям</w:t>
      </w:r>
    </w:p>
    <w:p w:rsidR="007B4150" w:rsidRDefault="007B4150">
      <w:pPr>
        <w:pStyle w:val="ConsPlusNonformat"/>
        <w:jc w:val="both"/>
      </w:pPr>
      <w:r>
        <w:t>участия в конкурсе:</w:t>
      </w:r>
    </w:p>
    <w:p w:rsidR="007B4150" w:rsidRDefault="007B41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2"/>
        <w:gridCol w:w="3402"/>
        <w:gridCol w:w="1134"/>
      </w:tblGrid>
      <w:tr w:rsidR="007B4150">
        <w:tc>
          <w:tcPr>
            <w:tcW w:w="567" w:type="dxa"/>
          </w:tcPr>
          <w:p w:rsidR="007B4150" w:rsidRDefault="007B4150">
            <w:pPr>
              <w:pStyle w:val="ConsPlusNormal"/>
              <w:jc w:val="center"/>
            </w:pPr>
            <w:r>
              <w:t>N п/п</w:t>
            </w:r>
          </w:p>
        </w:tc>
        <w:tc>
          <w:tcPr>
            <w:tcW w:w="7824" w:type="dxa"/>
            <w:gridSpan w:val="2"/>
          </w:tcPr>
          <w:p w:rsidR="007B4150" w:rsidRDefault="007B4150">
            <w:pPr>
              <w:pStyle w:val="ConsPlusNormal"/>
              <w:jc w:val="center"/>
            </w:pPr>
            <w:r>
              <w:t>Перечень показателей</w:t>
            </w:r>
          </w:p>
        </w:tc>
        <w:tc>
          <w:tcPr>
            <w:tcW w:w="1134" w:type="dxa"/>
          </w:tcPr>
          <w:p w:rsidR="007B4150" w:rsidRDefault="007B4150">
            <w:pPr>
              <w:pStyle w:val="ConsPlusNormal"/>
              <w:jc w:val="center"/>
            </w:pPr>
            <w:r>
              <w:t>Предложения участника</w:t>
            </w:r>
          </w:p>
        </w:tc>
      </w:tr>
      <w:tr w:rsidR="007B4150">
        <w:tc>
          <w:tcPr>
            <w:tcW w:w="567" w:type="dxa"/>
          </w:tcPr>
          <w:p w:rsidR="007B4150" w:rsidRDefault="007B4150">
            <w:pPr>
              <w:pStyle w:val="ConsPlusNormal"/>
              <w:jc w:val="center"/>
            </w:pPr>
            <w:r>
              <w:t>1</w:t>
            </w:r>
          </w:p>
        </w:tc>
        <w:tc>
          <w:tcPr>
            <w:tcW w:w="4422" w:type="dxa"/>
          </w:tcPr>
          <w:p w:rsidR="007B4150" w:rsidRDefault="007B4150">
            <w:pPr>
              <w:pStyle w:val="ConsPlusNormal"/>
              <w:jc w:val="center"/>
            </w:pPr>
            <w:r>
              <w:t>2</w:t>
            </w:r>
          </w:p>
        </w:tc>
        <w:tc>
          <w:tcPr>
            <w:tcW w:w="3402" w:type="dxa"/>
          </w:tcPr>
          <w:p w:rsidR="007B4150" w:rsidRDefault="007B4150">
            <w:pPr>
              <w:pStyle w:val="ConsPlusNormal"/>
              <w:jc w:val="center"/>
            </w:pPr>
            <w:r>
              <w:t>3</w:t>
            </w:r>
          </w:p>
        </w:tc>
        <w:tc>
          <w:tcPr>
            <w:tcW w:w="1134" w:type="dxa"/>
          </w:tcPr>
          <w:p w:rsidR="007B4150" w:rsidRDefault="007B4150">
            <w:pPr>
              <w:pStyle w:val="ConsPlusNormal"/>
              <w:jc w:val="center"/>
            </w:pPr>
            <w:r>
              <w:t>4</w:t>
            </w:r>
          </w:p>
        </w:tc>
      </w:tr>
      <w:tr w:rsidR="007B4150">
        <w:tc>
          <w:tcPr>
            <w:tcW w:w="4989" w:type="dxa"/>
            <w:gridSpan w:val="2"/>
            <w:tcBorders>
              <w:bottom w:val="nil"/>
            </w:tcBorders>
          </w:tcPr>
          <w:p w:rsidR="007B4150" w:rsidRDefault="007B4150">
            <w:pPr>
              <w:pStyle w:val="ConsPlusNormal"/>
            </w:pPr>
            <w:r>
              <w:t>1. Квалификация участника конкурса:</w:t>
            </w:r>
          </w:p>
        </w:tc>
        <w:tc>
          <w:tcPr>
            <w:tcW w:w="3402" w:type="dxa"/>
          </w:tcPr>
          <w:p w:rsidR="007B4150" w:rsidRDefault="007B4150">
            <w:pPr>
              <w:pStyle w:val="ConsPlusNormal"/>
            </w:pPr>
            <w:r>
              <w:t>- менее 1 года</w:t>
            </w:r>
          </w:p>
        </w:tc>
        <w:tc>
          <w:tcPr>
            <w:tcW w:w="1134" w:type="dxa"/>
          </w:tcPr>
          <w:p w:rsidR="007B4150" w:rsidRDefault="007B4150">
            <w:pPr>
              <w:pStyle w:val="ConsPlusNormal"/>
            </w:pPr>
          </w:p>
        </w:tc>
      </w:tr>
      <w:tr w:rsidR="007B4150">
        <w:tc>
          <w:tcPr>
            <w:tcW w:w="4989" w:type="dxa"/>
            <w:gridSpan w:val="2"/>
            <w:vMerge w:val="restart"/>
            <w:tcBorders>
              <w:top w:val="nil"/>
            </w:tcBorders>
          </w:tcPr>
          <w:p w:rsidR="007B4150" w:rsidRDefault="007B4150">
            <w:pPr>
              <w:pStyle w:val="ConsPlusNormal"/>
            </w:pPr>
            <w:r>
              <w:t>- опыт работы по осуществлению пассажирских перевозок автомобильным транспортом (стаж перевозчика учитывается с момента получения лицензии на осуществление перевозки пассажиров автомобильным транспортом, оборудованным для перевозок более 8 чел.)</w:t>
            </w:r>
          </w:p>
        </w:tc>
        <w:tc>
          <w:tcPr>
            <w:tcW w:w="3402" w:type="dxa"/>
          </w:tcPr>
          <w:p w:rsidR="007B4150" w:rsidRDefault="007B4150">
            <w:pPr>
              <w:pStyle w:val="ConsPlusNormal"/>
            </w:pPr>
            <w:r>
              <w:t>- от 1 года до 3-х лет</w:t>
            </w:r>
          </w:p>
        </w:tc>
        <w:tc>
          <w:tcPr>
            <w:tcW w:w="1134" w:type="dxa"/>
          </w:tcPr>
          <w:p w:rsidR="007B4150" w:rsidRDefault="007B4150">
            <w:pPr>
              <w:pStyle w:val="ConsPlusNormal"/>
            </w:pPr>
          </w:p>
        </w:tc>
      </w:tr>
      <w:tr w:rsidR="007B4150">
        <w:tc>
          <w:tcPr>
            <w:tcW w:w="4989" w:type="dxa"/>
            <w:gridSpan w:val="2"/>
            <w:vMerge/>
            <w:tcBorders>
              <w:top w:val="nil"/>
            </w:tcBorders>
          </w:tcPr>
          <w:p w:rsidR="007B4150" w:rsidRDefault="007B4150">
            <w:pPr>
              <w:pStyle w:val="ConsPlusNormal"/>
            </w:pPr>
          </w:p>
        </w:tc>
        <w:tc>
          <w:tcPr>
            <w:tcW w:w="3402" w:type="dxa"/>
          </w:tcPr>
          <w:p w:rsidR="007B4150" w:rsidRDefault="007B4150">
            <w:pPr>
              <w:pStyle w:val="ConsPlusNormal"/>
            </w:pPr>
            <w:r>
              <w:t>- от 3-х лет до 5-ти лет</w:t>
            </w:r>
          </w:p>
        </w:tc>
        <w:tc>
          <w:tcPr>
            <w:tcW w:w="1134" w:type="dxa"/>
          </w:tcPr>
          <w:p w:rsidR="007B4150" w:rsidRDefault="007B4150">
            <w:pPr>
              <w:pStyle w:val="ConsPlusNormal"/>
            </w:pPr>
          </w:p>
        </w:tc>
      </w:tr>
      <w:tr w:rsidR="007B4150">
        <w:tc>
          <w:tcPr>
            <w:tcW w:w="4989" w:type="dxa"/>
            <w:gridSpan w:val="2"/>
            <w:vMerge/>
            <w:tcBorders>
              <w:top w:val="nil"/>
            </w:tcBorders>
          </w:tcPr>
          <w:p w:rsidR="007B4150" w:rsidRDefault="007B4150">
            <w:pPr>
              <w:pStyle w:val="ConsPlusNormal"/>
            </w:pPr>
          </w:p>
        </w:tc>
        <w:tc>
          <w:tcPr>
            <w:tcW w:w="3402" w:type="dxa"/>
          </w:tcPr>
          <w:p w:rsidR="007B4150" w:rsidRDefault="007B4150">
            <w:pPr>
              <w:pStyle w:val="ConsPlusNormal"/>
            </w:pPr>
            <w:r>
              <w:t>- от 5-ти лет до 10-ти лет</w:t>
            </w:r>
          </w:p>
        </w:tc>
        <w:tc>
          <w:tcPr>
            <w:tcW w:w="1134" w:type="dxa"/>
          </w:tcPr>
          <w:p w:rsidR="007B4150" w:rsidRDefault="007B4150">
            <w:pPr>
              <w:pStyle w:val="ConsPlusNormal"/>
            </w:pPr>
          </w:p>
        </w:tc>
      </w:tr>
      <w:tr w:rsidR="007B4150">
        <w:tc>
          <w:tcPr>
            <w:tcW w:w="4989" w:type="dxa"/>
            <w:gridSpan w:val="2"/>
            <w:vMerge/>
            <w:tcBorders>
              <w:top w:val="nil"/>
            </w:tcBorders>
          </w:tcPr>
          <w:p w:rsidR="007B4150" w:rsidRDefault="007B4150">
            <w:pPr>
              <w:pStyle w:val="ConsPlusNormal"/>
            </w:pPr>
          </w:p>
        </w:tc>
        <w:tc>
          <w:tcPr>
            <w:tcW w:w="3402" w:type="dxa"/>
          </w:tcPr>
          <w:p w:rsidR="007B4150" w:rsidRDefault="007B4150">
            <w:pPr>
              <w:pStyle w:val="ConsPlusNormal"/>
            </w:pPr>
            <w:r>
              <w:t>- свыше 10-ти лет</w:t>
            </w:r>
          </w:p>
        </w:tc>
        <w:tc>
          <w:tcPr>
            <w:tcW w:w="1134" w:type="dxa"/>
          </w:tcPr>
          <w:p w:rsidR="007B4150" w:rsidRDefault="007B4150">
            <w:pPr>
              <w:pStyle w:val="ConsPlusNormal"/>
            </w:pPr>
          </w:p>
        </w:tc>
      </w:tr>
      <w:tr w:rsidR="007B4150">
        <w:tc>
          <w:tcPr>
            <w:tcW w:w="4989" w:type="dxa"/>
            <w:gridSpan w:val="2"/>
            <w:vMerge w:val="restart"/>
          </w:tcPr>
          <w:p w:rsidR="007B4150" w:rsidRDefault="007B4150">
            <w:pPr>
              <w:pStyle w:val="ConsPlusNormal"/>
            </w:pPr>
            <w:r>
              <w:lastRenderedPageBreak/>
              <w:t>- наличие выполненных договоров, эквивалентных конкурсу (договоры (контракты) на осуществление транспортного обслуживания населения за последние 5 календарных лет)</w:t>
            </w:r>
          </w:p>
        </w:tc>
        <w:tc>
          <w:tcPr>
            <w:tcW w:w="3402" w:type="dxa"/>
          </w:tcPr>
          <w:p w:rsidR="007B4150" w:rsidRDefault="007B4150">
            <w:pPr>
              <w:pStyle w:val="ConsPlusNormal"/>
            </w:pPr>
            <w:r>
              <w:t>- наличие договоров (контрактов) (N, сроки действия)</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отсутствие договоров (контрактов)</w:t>
            </w:r>
          </w:p>
        </w:tc>
        <w:tc>
          <w:tcPr>
            <w:tcW w:w="1134" w:type="dxa"/>
          </w:tcPr>
          <w:p w:rsidR="007B4150" w:rsidRDefault="007B4150">
            <w:pPr>
              <w:pStyle w:val="ConsPlusNormal"/>
            </w:pPr>
          </w:p>
        </w:tc>
      </w:tr>
      <w:tr w:rsidR="007B4150">
        <w:tc>
          <w:tcPr>
            <w:tcW w:w="4989" w:type="dxa"/>
            <w:gridSpan w:val="2"/>
            <w:vMerge w:val="restart"/>
          </w:tcPr>
          <w:p w:rsidR="007B4150" w:rsidRDefault="007B4150">
            <w:pPr>
              <w:pStyle w:val="ConsPlusNormal"/>
            </w:pPr>
            <w:r>
              <w:t>2. Срок эксплуатации автотранспортных средств, выставляемых на конкурс, (определяется по данным паспорта транспортного средства от даты первой продажи). Оценивается каждая единицы ТС</w:t>
            </w:r>
          </w:p>
        </w:tc>
        <w:tc>
          <w:tcPr>
            <w:tcW w:w="3402" w:type="dxa"/>
          </w:tcPr>
          <w:p w:rsidR="007B4150" w:rsidRDefault="007B4150">
            <w:pPr>
              <w:pStyle w:val="ConsPlusNormal"/>
            </w:pPr>
            <w:r>
              <w:t>- до 1 года</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до 2 лет</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до 3 лет</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до 4 лет</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до 5 лет</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свыше 5 лет</w:t>
            </w:r>
          </w:p>
        </w:tc>
        <w:tc>
          <w:tcPr>
            <w:tcW w:w="1134" w:type="dxa"/>
          </w:tcPr>
          <w:p w:rsidR="007B4150" w:rsidRDefault="007B4150">
            <w:pPr>
              <w:pStyle w:val="ConsPlusNormal"/>
            </w:pPr>
          </w:p>
        </w:tc>
      </w:tr>
      <w:tr w:rsidR="007B4150">
        <w:tc>
          <w:tcPr>
            <w:tcW w:w="4989" w:type="dxa"/>
            <w:gridSpan w:val="2"/>
            <w:vMerge w:val="restart"/>
          </w:tcPr>
          <w:p w:rsidR="007B4150" w:rsidRDefault="007B4150">
            <w:pPr>
              <w:pStyle w:val="ConsPlusNormal"/>
            </w:pPr>
            <w:r>
              <w:t>3. Наличие подменного фонда транспортных средств (подтверждается копиями свидетельств о регистрации транспортных средств, паспортов транспортных средств, договоров аренды транспортных средств без экипажей (при наличии) на каждую единицу подменного фонда)</w:t>
            </w:r>
          </w:p>
        </w:tc>
        <w:tc>
          <w:tcPr>
            <w:tcW w:w="3402" w:type="dxa"/>
          </w:tcPr>
          <w:p w:rsidR="007B4150" w:rsidRDefault="007B4150">
            <w:pPr>
              <w:pStyle w:val="ConsPlusNormal"/>
            </w:pPr>
            <w:r>
              <w:t>- наличие подменного фонда</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отсутствие подменного фонда</w:t>
            </w:r>
          </w:p>
        </w:tc>
        <w:tc>
          <w:tcPr>
            <w:tcW w:w="1134" w:type="dxa"/>
          </w:tcPr>
          <w:p w:rsidR="007B4150" w:rsidRDefault="007B4150">
            <w:pPr>
              <w:pStyle w:val="ConsPlusNormal"/>
            </w:pPr>
          </w:p>
        </w:tc>
      </w:tr>
      <w:tr w:rsidR="007B4150">
        <w:tc>
          <w:tcPr>
            <w:tcW w:w="4989" w:type="dxa"/>
            <w:gridSpan w:val="2"/>
            <w:vMerge w:val="restart"/>
          </w:tcPr>
          <w:p w:rsidR="007B4150" w:rsidRDefault="007B4150">
            <w:pPr>
              <w:pStyle w:val="ConsPlusNormal"/>
            </w:pPr>
            <w:r>
              <w:t>4. Наличие ремонтной базы</w:t>
            </w:r>
          </w:p>
        </w:tc>
        <w:tc>
          <w:tcPr>
            <w:tcW w:w="3402" w:type="dxa"/>
          </w:tcPr>
          <w:p w:rsidR="007B4150" w:rsidRDefault="007B4150">
            <w:pPr>
              <w:pStyle w:val="ConsPlusNormal"/>
            </w:pPr>
            <w:r>
              <w:t>- наличие сертификата соответствия (N, срок действия)</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наличие договора на получение услуг по содержанию, ремонту и обслуживанию транспортных средств с организацией, имеющей сертификат соответствия (N, срок действия)</w:t>
            </w:r>
          </w:p>
        </w:tc>
        <w:tc>
          <w:tcPr>
            <w:tcW w:w="1134" w:type="dxa"/>
          </w:tcPr>
          <w:p w:rsidR="007B4150" w:rsidRDefault="007B4150">
            <w:pPr>
              <w:pStyle w:val="ConsPlusNormal"/>
            </w:pPr>
          </w:p>
        </w:tc>
      </w:tr>
      <w:tr w:rsidR="007B4150">
        <w:tc>
          <w:tcPr>
            <w:tcW w:w="4989" w:type="dxa"/>
            <w:gridSpan w:val="2"/>
            <w:vMerge w:val="restart"/>
          </w:tcPr>
          <w:p w:rsidR="007B4150" w:rsidRDefault="007B4150">
            <w:pPr>
              <w:pStyle w:val="ConsPlusNormal"/>
            </w:pPr>
            <w:r>
              <w:t xml:space="preserve">5. Наличие медицинского пункта с </w:t>
            </w:r>
            <w:r>
              <w:lastRenderedPageBreak/>
              <w:t>предоставлением лицензии на предоставление услуг по медицинскому осмотру водителей</w:t>
            </w:r>
          </w:p>
        </w:tc>
        <w:tc>
          <w:tcPr>
            <w:tcW w:w="3402" w:type="dxa"/>
          </w:tcPr>
          <w:p w:rsidR="007B4150" w:rsidRDefault="007B4150">
            <w:pPr>
              <w:pStyle w:val="ConsPlusNormal"/>
            </w:pPr>
            <w:r>
              <w:lastRenderedPageBreak/>
              <w:t xml:space="preserve">- наличие лицензии (N, срок </w:t>
            </w:r>
            <w:r>
              <w:lastRenderedPageBreak/>
              <w:t>действия)</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наличие договора на получение медицинских услуг с организацией, имеющей лицензию (N, срок действия)</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от 21 и выше</w:t>
            </w:r>
          </w:p>
        </w:tc>
        <w:tc>
          <w:tcPr>
            <w:tcW w:w="1134" w:type="dxa"/>
          </w:tcPr>
          <w:p w:rsidR="007B4150" w:rsidRDefault="007B4150">
            <w:pPr>
              <w:pStyle w:val="ConsPlusNormal"/>
            </w:pPr>
          </w:p>
        </w:tc>
      </w:tr>
      <w:tr w:rsidR="007B4150">
        <w:tc>
          <w:tcPr>
            <w:tcW w:w="4989" w:type="dxa"/>
            <w:gridSpan w:val="2"/>
            <w:vMerge w:val="restart"/>
            <w:tcBorders>
              <w:bottom w:val="nil"/>
            </w:tcBorders>
          </w:tcPr>
          <w:p w:rsidR="007B4150" w:rsidRDefault="007B4150">
            <w:pPr>
              <w:pStyle w:val="ConsPlusNormal"/>
            </w:pPr>
            <w:r>
              <w:t>7. Квалификация водителей, имеющих право на управление транспортными средствами категории "Д":</w:t>
            </w:r>
          </w:p>
        </w:tc>
        <w:tc>
          <w:tcPr>
            <w:tcW w:w="3402" w:type="dxa"/>
          </w:tcPr>
          <w:p w:rsidR="007B4150" w:rsidRDefault="007B4150">
            <w:pPr>
              <w:pStyle w:val="ConsPlusNormal"/>
            </w:pPr>
            <w:r>
              <w:t>- менее 1 года</w:t>
            </w:r>
          </w:p>
        </w:tc>
        <w:tc>
          <w:tcPr>
            <w:tcW w:w="1134" w:type="dxa"/>
          </w:tcPr>
          <w:p w:rsidR="007B4150" w:rsidRDefault="007B4150">
            <w:pPr>
              <w:pStyle w:val="ConsPlusNormal"/>
            </w:pPr>
          </w:p>
        </w:tc>
      </w:tr>
      <w:tr w:rsidR="007B4150">
        <w:tc>
          <w:tcPr>
            <w:tcW w:w="4989" w:type="dxa"/>
            <w:gridSpan w:val="2"/>
            <w:vMerge/>
            <w:tcBorders>
              <w:bottom w:val="nil"/>
            </w:tcBorders>
          </w:tcPr>
          <w:p w:rsidR="007B4150" w:rsidRDefault="007B4150">
            <w:pPr>
              <w:pStyle w:val="ConsPlusNormal"/>
            </w:pPr>
          </w:p>
        </w:tc>
        <w:tc>
          <w:tcPr>
            <w:tcW w:w="3402" w:type="dxa"/>
          </w:tcPr>
          <w:p w:rsidR="007B4150" w:rsidRDefault="007B4150">
            <w:pPr>
              <w:pStyle w:val="ConsPlusNormal"/>
            </w:pPr>
            <w:r>
              <w:t>- до 3-х лет</w:t>
            </w:r>
          </w:p>
        </w:tc>
        <w:tc>
          <w:tcPr>
            <w:tcW w:w="1134" w:type="dxa"/>
          </w:tcPr>
          <w:p w:rsidR="007B4150" w:rsidRDefault="007B4150">
            <w:pPr>
              <w:pStyle w:val="ConsPlusNormal"/>
            </w:pPr>
          </w:p>
        </w:tc>
      </w:tr>
      <w:tr w:rsidR="007B4150">
        <w:tc>
          <w:tcPr>
            <w:tcW w:w="4989" w:type="dxa"/>
            <w:gridSpan w:val="2"/>
            <w:vMerge w:val="restart"/>
            <w:tcBorders>
              <w:top w:val="nil"/>
            </w:tcBorders>
          </w:tcPr>
          <w:p w:rsidR="007B4150" w:rsidRDefault="007B4150">
            <w:pPr>
              <w:pStyle w:val="ConsPlusNormal"/>
            </w:pPr>
            <w:r>
              <w:t>- подтверждается копиями водительских удостоверений</w:t>
            </w:r>
          </w:p>
        </w:tc>
        <w:tc>
          <w:tcPr>
            <w:tcW w:w="3402" w:type="dxa"/>
          </w:tcPr>
          <w:p w:rsidR="007B4150" w:rsidRDefault="007B4150">
            <w:pPr>
              <w:pStyle w:val="ConsPlusNormal"/>
            </w:pPr>
            <w:r>
              <w:t>- до 5-ти лет</w:t>
            </w:r>
          </w:p>
        </w:tc>
        <w:tc>
          <w:tcPr>
            <w:tcW w:w="1134" w:type="dxa"/>
          </w:tcPr>
          <w:p w:rsidR="007B4150" w:rsidRDefault="007B4150">
            <w:pPr>
              <w:pStyle w:val="ConsPlusNormal"/>
            </w:pPr>
          </w:p>
        </w:tc>
      </w:tr>
      <w:tr w:rsidR="007B4150">
        <w:tc>
          <w:tcPr>
            <w:tcW w:w="4989" w:type="dxa"/>
            <w:gridSpan w:val="2"/>
            <w:vMerge/>
            <w:tcBorders>
              <w:top w:val="nil"/>
            </w:tcBorders>
          </w:tcPr>
          <w:p w:rsidR="007B4150" w:rsidRDefault="007B4150">
            <w:pPr>
              <w:pStyle w:val="ConsPlusNormal"/>
            </w:pPr>
          </w:p>
        </w:tc>
        <w:tc>
          <w:tcPr>
            <w:tcW w:w="3402" w:type="dxa"/>
          </w:tcPr>
          <w:p w:rsidR="007B4150" w:rsidRDefault="007B4150">
            <w:pPr>
              <w:pStyle w:val="ConsPlusNormal"/>
            </w:pPr>
            <w:r>
              <w:t>- до 10-ти лет</w:t>
            </w:r>
          </w:p>
        </w:tc>
        <w:tc>
          <w:tcPr>
            <w:tcW w:w="1134" w:type="dxa"/>
          </w:tcPr>
          <w:p w:rsidR="007B4150" w:rsidRDefault="007B4150">
            <w:pPr>
              <w:pStyle w:val="ConsPlusNormal"/>
            </w:pPr>
          </w:p>
        </w:tc>
      </w:tr>
      <w:tr w:rsidR="007B4150">
        <w:tc>
          <w:tcPr>
            <w:tcW w:w="4989" w:type="dxa"/>
            <w:gridSpan w:val="2"/>
            <w:vMerge/>
            <w:tcBorders>
              <w:top w:val="nil"/>
            </w:tcBorders>
          </w:tcPr>
          <w:p w:rsidR="007B4150" w:rsidRDefault="007B4150">
            <w:pPr>
              <w:pStyle w:val="ConsPlusNormal"/>
            </w:pPr>
          </w:p>
        </w:tc>
        <w:tc>
          <w:tcPr>
            <w:tcW w:w="3402" w:type="dxa"/>
          </w:tcPr>
          <w:p w:rsidR="007B4150" w:rsidRDefault="007B4150">
            <w:pPr>
              <w:pStyle w:val="ConsPlusNormal"/>
            </w:pPr>
            <w:r>
              <w:t>- свыше 10-ти лет</w:t>
            </w:r>
          </w:p>
        </w:tc>
        <w:tc>
          <w:tcPr>
            <w:tcW w:w="1134" w:type="dxa"/>
          </w:tcPr>
          <w:p w:rsidR="007B4150" w:rsidRDefault="007B4150">
            <w:pPr>
              <w:pStyle w:val="ConsPlusNormal"/>
            </w:pPr>
          </w:p>
        </w:tc>
      </w:tr>
      <w:tr w:rsidR="007B4150">
        <w:tc>
          <w:tcPr>
            <w:tcW w:w="4989" w:type="dxa"/>
            <w:gridSpan w:val="2"/>
            <w:vMerge w:val="restart"/>
          </w:tcPr>
          <w:p w:rsidR="007B4150" w:rsidRDefault="007B4150">
            <w:pPr>
              <w:pStyle w:val="ConsPlusNormal"/>
            </w:pPr>
            <w:r>
              <w:t>8. Состояние транспортной дисциплины (учитывается за последний календарный год по справкам управления государственного автодорожного надзора по Калужской области и Управления государственной инспекции безопасности дорожного движения УМВД России по Калужской области)</w:t>
            </w:r>
          </w:p>
        </w:tc>
        <w:tc>
          <w:tcPr>
            <w:tcW w:w="3402" w:type="dxa"/>
          </w:tcPr>
          <w:p w:rsidR="007B4150" w:rsidRDefault="007B4150">
            <w:pPr>
              <w:pStyle w:val="ConsPlusNormal"/>
            </w:pPr>
            <w:r>
              <w:t>- отсутствие нарушений правил дорожного движения (в течение последнего календарного года)</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совершение по вине водителя, участника дорожно-транспортных происшествий, повлекших гибель людей (в течение последнего календарного года)</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совершение по вине водителя, участника дорожно-транспортных происшествий, повлекших гибель людей (в течение последнего календарного года)</w:t>
            </w:r>
          </w:p>
        </w:tc>
        <w:tc>
          <w:tcPr>
            <w:tcW w:w="1134" w:type="dxa"/>
          </w:tcPr>
          <w:p w:rsidR="007B4150" w:rsidRDefault="007B4150">
            <w:pPr>
              <w:pStyle w:val="ConsPlusNormal"/>
            </w:pPr>
          </w:p>
        </w:tc>
      </w:tr>
      <w:tr w:rsidR="007B4150">
        <w:tc>
          <w:tcPr>
            <w:tcW w:w="4989" w:type="dxa"/>
            <w:gridSpan w:val="2"/>
          </w:tcPr>
          <w:p w:rsidR="007B4150" w:rsidRDefault="007B4150">
            <w:pPr>
              <w:pStyle w:val="ConsPlusNormal"/>
            </w:pPr>
            <w:r>
              <w:t xml:space="preserve">9. Наличие сертификата соответствия на услуги </w:t>
            </w:r>
            <w:r>
              <w:lastRenderedPageBreak/>
              <w:t>пассажирского автомобильного транспорта</w:t>
            </w:r>
          </w:p>
        </w:tc>
        <w:tc>
          <w:tcPr>
            <w:tcW w:w="3402" w:type="dxa"/>
          </w:tcPr>
          <w:p w:rsidR="007B4150" w:rsidRDefault="007B4150">
            <w:pPr>
              <w:pStyle w:val="ConsPlusNormal"/>
            </w:pPr>
          </w:p>
        </w:tc>
        <w:tc>
          <w:tcPr>
            <w:tcW w:w="1134" w:type="dxa"/>
          </w:tcPr>
          <w:p w:rsidR="007B4150" w:rsidRDefault="007B4150">
            <w:pPr>
              <w:pStyle w:val="ConsPlusNormal"/>
            </w:pPr>
          </w:p>
        </w:tc>
      </w:tr>
      <w:tr w:rsidR="007B4150">
        <w:tc>
          <w:tcPr>
            <w:tcW w:w="4989" w:type="dxa"/>
            <w:gridSpan w:val="2"/>
          </w:tcPr>
          <w:p w:rsidR="007B4150" w:rsidRDefault="007B4150">
            <w:pPr>
              <w:pStyle w:val="ConsPlusNormal"/>
            </w:pPr>
            <w:r>
              <w:lastRenderedPageBreak/>
              <w:t>10. Наличие договоров с автовокзалами (автостанциями, кассовыми пунктами), расположенными в пунктах отправления (прибытия) транспортных средств на пригородных маршрутах</w:t>
            </w:r>
          </w:p>
        </w:tc>
        <w:tc>
          <w:tcPr>
            <w:tcW w:w="3402" w:type="dxa"/>
          </w:tcPr>
          <w:p w:rsidR="007B4150" w:rsidRDefault="007B4150">
            <w:pPr>
              <w:pStyle w:val="ConsPlusNormal"/>
            </w:pPr>
          </w:p>
        </w:tc>
        <w:tc>
          <w:tcPr>
            <w:tcW w:w="1134" w:type="dxa"/>
          </w:tcPr>
          <w:p w:rsidR="007B4150" w:rsidRDefault="007B4150">
            <w:pPr>
              <w:pStyle w:val="ConsPlusNormal"/>
            </w:pPr>
          </w:p>
        </w:tc>
      </w:tr>
      <w:tr w:rsidR="007B4150">
        <w:tc>
          <w:tcPr>
            <w:tcW w:w="4989" w:type="dxa"/>
            <w:gridSpan w:val="2"/>
            <w:vMerge w:val="restart"/>
          </w:tcPr>
          <w:p w:rsidR="007B4150" w:rsidRDefault="007B4150">
            <w:pPr>
              <w:pStyle w:val="ConsPlusNormal"/>
            </w:pPr>
            <w:r>
              <w:t>11. Оснащение транспортных средств, осуществляющих пассажирские перевозки, оборудованием ГЛОНАСС/GPS (суммарно по всем автобусам основного и подменного фонда)</w:t>
            </w:r>
          </w:p>
        </w:tc>
        <w:tc>
          <w:tcPr>
            <w:tcW w:w="3402" w:type="dxa"/>
          </w:tcPr>
          <w:p w:rsidR="007B4150" w:rsidRDefault="007B4150">
            <w:pPr>
              <w:pStyle w:val="ConsPlusNormal"/>
            </w:pPr>
            <w:r>
              <w:t>- наличие оборудования ГЛОНАСС/GPS (для каждого транспортного средства)</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Отсутствие оборудования ГЛОНАСС/GPS (для каждого транспортного средства)</w:t>
            </w:r>
          </w:p>
        </w:tc>
        <w:tc>
          <w:tcPr>
            <w:tcW w:w="1134" w:type="dxa"/>
          </w:tcPr>
          <w:p w:rsidR="007B4150" w:rsidRDefault="007B4150">
            <w:pPr>
              <w:pStyle w:val="ConsPlusNormal"/>
            </w:pPr>
          </w:p>
        </w:tc>
      </w:tr>
      <w:tr w:rsidR="007B4150">
        <w:tc>
          <w:tcPr>
            <w:tcW w:w="4989" w:type="dxa"/>
            <w:gridSpan w:val="2"/>
            <w:vMerge w:val="restart"/>
          </w:tcPr>
          <w:p w:rsidR="007B4150" w:rsidRDefault="007B4150">
            <w:pPr>
              <w:pStyle w:val="ConsPlusNormal"/>
            </w:pPr>
            <w:r>
              <w:t>12. Оснащение транспортных средств, осуществляющих пассажирские перевозки, тахографами (суммарно по всем автобусам основного и подменного фонда)</w:t>
            </w:r>
          </w:p>
        </w:tc>
        <w:tc>
          <w:tcPr>
            <w:tcW w:w="3402" w:type="dxa"/>
          </w:tcPr>
          <w:p w:rsidR="007B4150" w:rsidRDefault="007B4150">
            <w:pPr>
              <w:pStyle w:val="ConsPlusNormal"/>
            </w:pPr>
            <w:r>
              <w:t>- наличие тахографов (для каждого транспортного средства)</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отсутствие тахографов (для каждого транспортного средства)</w:t>
            </w:r>
          </w:p>
        </w:tc>
        <w:tc>
          <w:tcPr>
            <w:tcW w:w="1134" w:type="dxa"/>
          </w:tcPr>
          <w:p w:rsidR="007B4150" w:rsidRDefault="007B4150">
            <w:pPr>
              <w:pStyle w:val="ConsPlusNormal"/>
            </w:pPr>
          </w:p>
        </w:tc>
      </w:tr>
      <w:tr w:rsidR="007B4150">
        <w:tc>
          <w:tcPr>
            <w:tcW w:w="4989" w:type="dxa"/>
            <w:gridSpan w:val="2"/>
            <w:vMerge w:val="restart"/>
          </w:tcPr>
          <w:p w:rsidR="007B4150" w:rsidRDefault="007B4150">
            <w:pPr>
              <w:pStyle w:val="ConsPlusNormal"/>
            </w:pPr>
            <w:r>
              <w:t>13. Наличие действующего на момент проведения конкурса заключенного с органом исполнительной власти Калужской области договора, подтверждающего осуществление перевозок отдельных категорий граждан по единым социальным проездным билетам</w:t>
            </w:r>
          </w:p>
        </w:tc>
        <w:tc>
          <w:tcPr>
            <w:tcW w:w="3402" w:type="dxa"/>
          </w:tcPr>
          <w:p w:rsidR="007B4150" w:rsidRDefault="007B4150">
            <w:pPr>
              <w:pStyle w:val="ConsPlusNormal"/>
            </w:pPr>
            <w:r>
              <w:t>- наличие договора (N, срок действия)</w:t>
            </w:r>
          </w:p>
        </w:tc>
        <w:tc>
          <w:tcPr>
            <w:tcW w:w="1134" w:type="dxa"/>
          </w:tcPr>
          <w:p w:rsidR="007B4150" w:rsidRDefault="007B4150">
            <w:pPr>
              <w:pStyle w:val="ConsPlusNormal"/>
            </w:pPr>
          </w:p>
        </w:tc>
      </w:tr>
      <w:tr w:rsidR="007B4150">
        <w:tc>
          <w:tcPr>
            <w:tcW w:w="4989" w:type="dxa"/>
            <w:gridSpan w:val="2"/>
            <w:vMerge/>
          </w:tcPr>
          <w:p w:rsidR="007B4150" w:rsidRDefault="007B4150">
            <w:pPr>
              <w:pStyle w:val="ConsPlusNormal"/>
            </w:pPr>
          </w:p>
        </w:tc>
        <w:tc>
          <w:tcPr>
            <w:tcW w:w="3402" w:type="dxa"/>
          </w:tcPr>
          <w:p w:rsidR="007B4150" w:rsidRDefault="007B4150">
            <w:pPr>
              <w:pStyle w:val="ConsPlusNormal"/>
            </w:pPr>
            <w:r>
              <w:t>- отсутствие договора</w:t>
            </w:r>
          </w:p>
        </w:tc>
        <w:tc>
          <w:tcPr>
            <w:tcW w:w="1134" w:type="dxa"/>
          </w:tcPr>
          <w:p w:rsidR="007B4150" w:rsidRDefault="007B4150">
            <w:pPr>
              <w:pStyle w:val="ConsPlusNormal"/>
            </w:pPr>
          </w:p>
        </w:tc>
      </w:tr>
    </w:tbl>
    <w:p w:rsidR="007B4150" w:rsidRDefault="007B4150">
      <w:pPr>
        <w:pStyle w:val="ConsPlusNormal"/>
        <w:jc w:val="both"/>
      </w:pPr>
    </w:p>
    <w:p w:rsidR="007B4150" w:rsidRDefault="007B4150">
      <w:pPr>
        <w:pStyle w:val="ConsPlusNonformat"/>
        <w:jc w:val="both"/>
      </w:pPr>
      <w:r>
        <w:t xml:space="preserve">    1.3.  Наличие  транспортных  средств  -  данные  подтверждаются копиями</w:t>
      </w:r>
    </w:p>
    <w:p w:rsidR="007B4150" w:rsidRDefault="007B4150">
      <w:pPr>
        <w:pStyle w:val="ConsPlusNonformat"/>
        <w:jc w:val="both"/>
      </w:pPr>
      <w:r>
        <w:t>свидетельств  о  регистрации  транспортных  средств, паспортов транспортных</w:t>
      </w:r>
    </w:p>
    <w:p w:rsidR="007B4150" w:rsidRDefault="007B4150">
      <w:pPr>
        <w:pStyle w:val="ConsPlusNonformat"/>
        <w:jc w:val="both"/>
      </w:pPr>
      <w:r>
        <w:t>средств,  договоров  аренды транспортных средств без экипажей (при наличии)</w:t>
      </w:r>
    </w:p>
    <w:p w:rsidR="007B4150" w:rsidRDefault="007B4150">
      <w:pPr>
        <w:pStyle w:val="ConsPlusNonformat"/>
        <w:jc w:val="both"/>
      </w:pPr>
      <w:r>
        <w:t>на каждую единицу основного и подменного фондов:</w:t>
      </w:r>
    </w:p>
    <w:p w:rsidR="007B4150" w:rsidRDefault="007B41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993"/>
        <w:gridCol w:w="1134"/>
        <w:gridCol w:w="1984"/>
        <w:gridCol w:w="1134"/>
        <w:gridCol w:w="1134"/>
        <w:gridCol w:w="992"/>
      </w:tblGrid>
      <w:tr w:rsidR="007B4150">
        <w:tc>
          <w:tcPr>
            <w:tcW w:w="2608" w:type="dxa"/>
          </w:tcPr>
          <w:p w:rsidR="007B4150" w:rsidRDefault="007B4150">
            <w:pPr>
              <w:pStyle w:val="ConsPlusNormal"/>
              <w:jc w:val="center"/>
            </w:pPr>
            <w:r>
              <w:t xml:space="preserve">Транспортные средства </w:t>
            </w:r>
            <w:r>
              <w:lastRenderedPageBreak/>
              <w:t>основного и подменного фондов по лоту "________________"</w:t>
            </w:r>
          </w:p>
        </w:tc>
        <w:tc>
          <w:tcPr>
            <w:tcW w:w="993" w:type="dxa"/>
          </w:tcPr>
          <w:p w:rsidR="007B4150" w:rsidRDefault="007B4150">
            <w:pPr>
              <w:pStyle w:val="ConsPlusNormal"/>
              <w:jc w:val="center"/>
            </w:pPr>
            <w:r>
              <w:lastRenderedPageBreak/>
              <w:t xml:space="preserve">Марка </w:t>
            </w:r>
            <w:r>
              <w:lastRenderedPageBreak/>
              <w:t>автобуса</w:t>
            </w:r>
          </w:p>
        </w:tc>
        <w:tc>
          <w:tcPr>
            <w:tcW w:w="1134" w:type="dxa"/>
          </w:tcPr>
          <w:p w:rsidR="007B4150" w:rsidRDefault="007B4150">
            <w:pPr>
              <w:pStyle w:val="ConsPlusNormal"/>
              <w:jc w:val="center"/>
            </w:pPr>
            <w:r>
              <w:lastRenderedPageBreak/>
              <w:t>Государст</w:t>
            </w:r>
            <w:r>
              <w:lastRenderedPageBreak/>
              <w:t>венный знак</w:t>
            </w:r>
          </w:p>
        </w:tc>
        <w:tc>
          <w:tcPr>
            <w:tcW w:w="1984" w:type="dxa"/>
          </w:tcPr>
          <w:p w:rsidR="007B4150" w:rsidRDefault="007B4150">
            <w:pPr>
              <w:pStyle w:val="ConsPlusNormal"/>
              <w:jc w:val="center"/>
            </w:pPr>
            <w:r>
              <w:lastRenderedPageBreak/>
              <w:t xml:space="preserve">Вместимость </w:t>
            </w:r>
            <w:r>
              <w:lastRenderedPageBreak/>
              <w:t>транспортного средства (кол-во посадочных мест)</w:t>
            </w:r>
          </w:p>
        </w:tc>
        <w:tc>
          <w:tcPr>
            <w:tcW w:w="1134" w:type="dxa"/>
          </w:tcPr>
          <w:p w:rsidR="007B4150" w:rsidRDefault="007B4150">
            <w:pPr>
              <w:pStyle w:val="ConsPlusNormal"/>
              <w:jc w:val="center"/>
            </w:pPr>
            <w:r>
              <w:lastRenderedPageBreak/>
              <w:t xml:space="preserve">Год </w:t>
            </w:r>
            <w:r>
              <w:lastRenderedPageBreak/>
              <w:t>выпуска</w:t>
            </w:r>
          </w:p>
        </w:tc>
        <w:tc>
          <w:tcPr>
            <w:tcW w:w="1134" w:type="dxa"/>
          </w:tcPr>
          <w:p w:rsidR="007B4150" w:rsidRDefault="007B4150">
            <w:pPr>
              <w:pStyle w:val="ConsPlusNormal"/>
              <w:jc w:val="center"/>
            </w:pPr>
            <w:r>
              <w:lastRenderedPageBreak/>
              <w:t>Оснащени</w:t>
            </w:r>
            <w:r>
              <w:lastRenderedPageBreak/>
              <w:t>е ГЛОНАСС/GPS</w:t>
            </w:r>
          </w:p>
        </w:tc>
        <w:tc>
          <w:tcPr>
            <w:tcW w:w="992" w:type="dxa"/>
          </w:tcPr>
          <w:p w:rsidR="007B4150" w:rsidRDefault="007B4150">
            <w:pPr>
              <w:pStyle w:val="ConsPlusNormal"/>
              <w:jc w:val="center"/>
            </w:pPr>
            <w:r>
              <w:lastRenderedPageBreak/>
              <w:t>Оснащен</w:t>
            </w:r>
            <w:r>
              <w:lastRenderedPageBreak/>
              <w:t>ие тахографами</w:t>
            </w:r>
          </w:p>
        </w:tc>
      </w:tr>
      <w:tr w:rsidR="007B4150">
        <w:tc>
          <w:tcPr>
            <w:tcW w:w="2608" w:type="dxa"/>
          </w:tcPr>
          <w:p w:rsidR="007B4150" w:rsidRDefault="007B4150">
            <w:pPr>
              <w:pStyle w:val="ConsPlusNormal"/>
            </w:pPr>
            <w:r>
              <w:lastRenderedPageBreak/>
              <w:t>В том числе по маршруту</w:t>
            </w:r>
          </w:p>
          <w:p w:rsidR="007B4150" w:rsidRDefault="007B4150">
            <w:pPr>
              <w:pStyle w:val="ConsPlusNormal"/>
            </w:pPr>
            <w:r>
              <w:t>(наименование маршрута внутри лота)</w:t>
            </w:r>
          </w:p>
        </w:tc>
        <w:tc>
          <w:tcPr>
            <w:tcW w:w="993" w:type="dxa"/>
          </w:tcPr>
          <w:p w:rsidR="007B4150" w:rsidRDefault="007B4150">
            <w:pPr>
              <w:pStyle w:val="ConsPlusNormal"/>
            </w:pPr>
          </w:p>
        </w:tc>
        <w:tc>
          <w:tcPr>
            <w:tcW w:w="1134" w:type="dxa"/>
          </w:tcPr>
          <w:p w:rsidR="007B4150" w:rsidRDefault="007B4150">
            <w:pPr>
              <w:pStyle w:val="ConsPlusNormal"/>
            </w:pPr>
          </w:p>
        </w:tc>
        <w:tc>
          <w:tcPr>
            <w:tcW w:w="1984" w:type="dxa"/>
          </w:tcPr>
          <w:p w:rsidR="007B4150" w:rsidRDefault="007B4150">
            <w:pPr>
              <w:pStyle w:val="ConsPlusNormal"/>
            </w:pPr>
          </w:p>
        </w:tc>
        <w:tc>
          <w:tcPr>
            <w:tcW w:w="1134" w:type="dxa"/>
          </w:tcPr>
          <w:p w:rsidR="007B4150" w:rsidRDefault="007B4150">
            <w:pPr>
              <w:pStyle w:val="ConsPlusNormal"/>
            </w:pPr>
          </w:p>
        </w:tc>
        <w:tc>
          <w:tcPr>
            <w:tcW w:w="1134" w:type="dxa"/>
          </w:tcPr>
          <w:p w:rsidR="007B4150" w:rsidRDefault="007B4150">
            <w:pPr>
              <w:pStyle w:val="ConsPlusNormal"/>
            </w:pPr>
          </w:p>
        </w:tc>
        <w:tc>
          <w:tcPr>
            <w:tcW w:w="992" w:type="dxa"/>
          </w:tcPr>
          <w:p w:rsidR="007B4150" w:rsidRDefault="007B4150">
            <w:pPr>
              <w:pStyle w:val="ConsPlusNormal"/>
            </w:pPr>
          </w:p>
        </w:tc>
      </w:tr>
      <w:tr w:rsidR="007B4150">
        <w:tc>
          <w:tcPr>
            <w:tcW w:w="2608" w:type="dxa"/>
          </w:tcPr>
          <w:p w:rsidR="007B4150" w:rsidRDefault="007B4150">
            <w:pPr>
              <w:pStyle w:val="ConsPlusNormal"/>
            </w:pPr>
            <w:r>
              <w:t>В том числе по маршруту</w:t>
            </w:r>
          </w:p>
          <w:p w:rsidR="007B4150" w:rsidRDefault="007B4150">
            <w:pPr>
              <w:pStyle w:val="ConsPlusNormal"/>
            </w:pPr>
            <w:r>
              <w:t>(наименование маршрута внутри лота)</w:t>
            </w:r>
          </w:p>
        </w:tc>
        <w:tc>
          <w:tcPr>
            <w:tcW w:w="993" w:type="dxa"/>
          </w:tcPr>
          <w:p w:rsidR="007B4150" w:rsidRDefault="007B4150">
            <w:pPr>
              <w:pStyle w:val="ConsPlusNormal"/>
            </w:pPr>
          </w:p>
        </w:tc>
        <w:tc>
          <w:tcPr>
            <w:tcW w:w="1134" w:type="dxa"/>
          </w:tcPr>
          <w:p w:rsidR="007B4150" w:rsidRDefault="007B4150">
            <w:pPr>
              <w:pStyle w:val="ConsPlusNormal"/>
            </w:pPr>
          </w:p>
        </w:tc>
        <w:tc>
          <w:tcPr>
            <w:tcW w:w="1984" w:type="dxa"/>
          </w:tcPr>
          <w:p w:rsidR="007B4150" w:rsidRDefault="007B4150">
            <w:pPr>
              <w:pStyle w:val="ConsPlusNormal"/>
            </w:pPr>
          </w:p>
        </w:tc>
        <w:tc>
          <w:tcPr>
            <w:tcW w:w="1134" w:type="dxa"/>
          </w:tcPr>
          <w:p w:rsidR="007B4150" w:rsidRDefault="007B4150">
            <w:pPr>
              <w:pStyle w:val="ConsPlusNormal"/>
            </w:pPr>
          </w:p>
        </w:tc>
        <w:tc>
          <w:tcPr>
            <w:tcW w:w="1134" w:type="dxa"/>
          </w:tcPr>
          <w:p w:rsidR="007B4150" w:rsidRDefault="007B4150">
            <w:pPr>
              <w:pStyle w:val="ConsPlusNormal"/>
            </w:pPr>
          </w:p>
        </w:tc>
        <w:tc>
          <w:tcPr>
            <w:tcW w:w="992" w:type="dxa"/>
          </w:tcPr>
          <w:p w:rsidR="007B4150" w:rsidRDefault="007B4150">
            <w:pPr>
              <w:pStyle w:val="ConsPlusNormal"/>
            </w:pPr>
          </w:p>
        </w:tc>
      </w:tr>
      <w:tr w:rsidR="007B4150">
        <w:tc>
          <w:tcPr>
            <w:tcW w:w="2608" w:type="dxa"/>
          </w:tcPr>
          <w:p w:rsidR="007B4150" w:rsidRDefault="007B4150">
            <w:pPr>
              <w:pStyle w:val="ConsPlusNormal"/>
            </w:pPr>
            <w:r>
              <w:t>В том числе по маршруту</w:t>
            </w:r>
          </w:p>
          <w:p w:rsidR="007B4150" w:rsidRDefault="007B4150">
            <w:pPr>
              <w:pStyle w:val="ConsPlusNormal"/>
            </w:pPr>
            <w:r>
              <w:t>(наименование маршрута внутри лота)</w:t>
            </w:r>
          </w:p>
        </w:tc>
        <w:tc>
          <w:tcPr>
            <w:tcW w:w="993" w:type="dxa"/>
          </w:tcPr>
          <w:p w:rsidR="007B4150" w:rsidRDefault="007B4150">
            <w:pPr>
              <w:pStyle w:val="ConsPlusNormal"/>
            </w:pPr>
          </w:p>
        </w:tc>
        <w:tc>
          <w:tcPr>
            <w:tcW w:w="1134" w:type="dxa"/>
          </w:tcPr>
          <w:p w:rsidR="007B4150" w:rsidRDefault="007B4150">
            <w:pPr>
              <w:pStyle w:val="ConsPlusNormal"/>
            </w:pPr>
          </w:p>
        </w:tc>
        <w:tc>
          <w:tcPr>
            <w:tcW w:w="1984" w:type="dxa"/>
          </w:tcPr>
          <w:p w:rsidR="007B4150" w:rsidRDefault="007B4150">
            <w:pPr>
              <w:pStyle w:val="ConsPlusNormal"/>
            </w:pPr>
          </w:p>
        </w:tc>
        <w:tc>
          <w:tcPr>
            <w:tcW w:w="1134" w:type="dxa"/>
          </w:tcPr>
          <w:p w:rsidR="007B4150" w:rsidRDefault="007B4150">
            <w:pPr>
              <w:pStyle w:val="ConsPlusNormal"/>
            </w:pPr>
          </w:p>
        </w:tc>
        <w:tc>
          <w:tcPr>
            <w:tcW w:w="1134" w:type="dxa"/>
          </w:tcPr>
          <w:p w:rsidR="007B4150" w:rsidRDefault="007B4150">
            <w:pPr>
              <w:pStyle w:val="ConsPlusNormal"/>
            </w:pPr>
          </w:p>
        </w:tc>
        <w:tc>
          <w:tcPr>
            <w:tcW w:w="992" w:type="dxa"/>
          </w:tcPr>
          <w:p w:rsidR="007B4150" w:rsidRDefault="007B4150">
            <w:pPr>
              <w:pStyle w:val="ConsPlusNormal"/>
            </w:pPr>
          </w:p>
        </w:tc>
      </w:tr>
    </w:tbl>
    <w:p w:rsidR="007B4150" w:rsidRDefault="007B4150">
      <w:pPr>
        <w:pStyle w:val="ConsPlusNormal"/>
        <w:sectPr w:rsidR="007B4150">
          <w:pgSz w:w="16838" w:h="11905" w:orient="landscape"/>
          <w:pgMar w:top="1701" w:right="1134" w:bottom="850" w:left="1134" w:header="0" w:footer="0" w:gutter="0"/>
          <w:cols w:space="720"/>
          <w:titlePg/>
        </w:sectPr>
      </w:pPr>
    </w:p>
    <w:p w:rsidR="007B4150" w:rsidRDefault="007B4150">
      <w:pPr>
        <w:pStyle w:val="ConsPlusNormal"/>
        <w:jc w:val="both"/>
      </w:pPr>
    </w:p>
    <w:p w:rsidR="007B4150" w:rsidRDefault="007B4150">
      <w:pPr>
        <w:pStyle w:val="ConsPlusNonformat"/>
        <w:jc w:val="both"/>
      </w:pPr>
      <w:r>
        <w:t xml:space="preserve">    2. Настоящей заявкой подтверждаем, что в отношении</w:t>
      </w:r>
    </w:p>
    <w:p w:rsidR="007B4150" w:rsidRDefault="007B4150">
      <w:pPr>
        <w:pStyle w:val="ConsPlusNonformat"/>
        <w:jc w:val="both"/>
      </w:pPr>
      <w:r>
        <w:t>___________________________________________________________________________</w:t>
      </w:r>
    </w:p>
    <w:p w:rsidR="007B4150" w:rsidRDefault="007B4150">
      <w:pPr>
        <w:pStyle w:val="ConsPlusNonformat"/>
        <w:jc w:val="both"/>
      </w:pPr>
      <w:r>
        <w:t xml:space="preserve">                     (наименование участника конкурса)</w:t>
      </w:r>
    </w:p>
    <w:p w:rsidR="007B4150" w:rsidRDefault="007B4150">
      <w:pPr>
        <w:pStyle w:val="ConsPlusNonformat"/>
        <w:jc w:val="both"/>
      </w:pPr>
      <w:r>
        <w:t xml:space="preserve">    -  не  проводится  процедура  ликвидации,  банкротства, деятельность не</w:t>
      </w:r>
    </w:p>
    <w:p w:rsidR="007B4150" w:rsidRDefault="007B4150">
      <w:pPr>
        <w:pStyle w:val="ConsPlusNonformat"/>
        <w:jc w:val="both"/>
      </w:pPr>
      <w:r>
        <w:t>приостановлена;</w:t>
      </w:r>
    </w:p>
    <w:p w:rsidR="007B4150" w:rsidRDefault="007B4150">
      <w:pPr>
        <w:pStyle w:val="ConsPlusNonformat"/>
        <w:jc w:val="both"/>
      </w:pPr>
      <w:r>
        <w:t xml:space="preserve">    -  отсутствуют  недоимки  по  налогам,  сборам  и  другим  обязательным</w:t>
      </w:r>
    </w:p>
    <w:p w:rsidR="007B4150" w:rsidRDefault="007B4150">
      <w:pPr>
        <w:pStyle w:val="ConsPlusNonformat"/>
        <w:jc w:val="both"/>
      </w:pPr>
      <w:r>
        <w:t>платежам в бюджетную систему Российской Федерации на дату подачи заявки;</w:t>
      </w:r>
    </w:p>
    <w:p w:rsidR="007B4150" w:rsidRDefault="007B4150">
      <w:pPr>
        <w:pStyle w:val="ConsPlusNonformat"/>
        <w:jc w:val="both"/>
      </w:pPr>
      <w:r>
        <w:t xml:space="preserve">    -  производится  выплата  среднемесячной заработной платы работникам не</w:t>
      </w:r>
    </w:p>
    <w:p w:rsidR="007B4150" w:rsidRDefault="007B4150">
      <w:pPr>
        <w:pStyle w:val="ConsPlusNonformat"/>
        <w:jc w:val="both"/>
      </w:pPr>
      <w:r>
        <w:t>ниже двукратной величины прожиточного минимума по Калужской области.</w:t>
      </w:r>
    </w:p>
    <w:p w:rsidR="007B4150" w:rsidRDefault="007B4150">
      <w:pPr>
        <w:pStyle w:val="ConsPlusNonformat"/>
        <w:jc w:val="both"/>
      </w:pPr>
      <w:r>
        <w:t xml:space="preserve">    3.  Настоящим  гарантируем  достоверность  представленной нами в заявке</w:t>
      </w:r>
    </w:p>
    <w:p w:rsidR="007B4150" w:rsidRDefault="007B4150">
      <w:pPr>
        <w:pStyle w:val="ConsPlusNonformat"/>
        <w:jc w:val="both"/>
      </w:pPr>
      <w:r>
        <w:t>информации.</w:t>
      </w:r>
    </w:p>
    <w:p w:rsidR="007B4150" w:rsidRDefault="007B4150">
      <w:pPr>
        <w:pStyle w:val="ConsPlusNonformat"/>
        <w:jc w:val="both"/>
      </w:pPr>
      <w:r>
        <w:t xml:space="preserve">    4.  Юридический  и  фактический  адреса  (для  юридического лица)/место</w:t>
      </w:r>
    </w:p>
    <w:p w:rsidR="007B4150" w:rsidRDefault="007B4150">
      <w:pPr>
        <w:pStyle w:val="ConsPlusNonformat"/>
        <w:jc w:val="both"/>
      </w:pPr>
      <w:r>
        <w:t>жительства (для индивидуального предпринимателя):</w:t>
      </w:r>
    </w:p>
    <w:p w:rsidR="007B4150" w:rsidRDefault="007B4150">
      <w:pPr>
        <w:pStyle w:val="ConsPlusNonformat"/>
        <w:jc w:val="both"/>
      </w:pPr>
      <w:r>
        <w:t>___________________________________________________________________________</w:t>
      </w:r>
    </w:p>
    <w:p w:rsidR="007B4150" w:rsidRDefault="007B4150">
      <w:pPr>
        <w:pStyle w:val="ConsPlusNonformat"/>
        <w:jc w:val="both"/>
      </w:pPr>
      <w:r>
        <w:t xml:space="preserve">    телефон: ______________________, факс: ________________________________</w:t>
      </w:r>
    </w:p>
    <w:p w:rsidR="007B4150" w:rsidRDefault="007B4150">
      <w:pPr>
        <w:pStyle w:val="ConsPlusNonformat"/>
        <w:jc w:val="both"/>
      </w:pPr>
      <w:r>
        <w:t xml:space="preserve">    адрес электронной почты: ______________________________________________</w:t>
      </w:r>
    </w:p>
    <w:p w:rsidR="007B4150" w:rsidRDefault="007B4150">
      <w:pPr>
        <w:pStyle w:val="ConsPlusNonformat"/>
        <w:jc w:val="both"/>
      </w:pPr>
      <w:r>
        <w:t xml:space="preserve">    банковские реквизиты:</w:t>
      </w:r>
    </w:p>
    <w:p w:rsidR="007B4150" w:rsidRDefault="007B4150">
      <w:pPr>
        <w:pStyle w:val="ConsPlusNonformat"/>
        <w:jc w:val="both"/>
      </w:pPr>
      <w:r>
        <w:t>___________________________________________________________________________</w:t>
      </w:r>
    </w:p>
    <w:p w:rsidR="007B4150" w:rsidRDefault="007B4150">
      <w:pPr>
        <w:pStyle w:val="ConsPlusNonformat"/>
        <w:jc w:val="both"/>
      </w:pPr>
      <w:r>
        <w:t xml:space="preserve">    5. Корреспонденцию в наш адрес просим направлять по адресу:</w:t>
      </w:r>
    </w:p>
    <w:p w:rsidR="007B4150" w:rsidRDefault="007B4150">
      <w:pPr>
        <w:pStyle w:val="ConsPlusNonformat"/>
        <w:jc w:val="both"/>
      </w:pPr>
      <w:r>
        <w:t>___________________________________________________________________________</w:t>
      </w:r>
    </w:p>
    <w:p w:rsidR="007B4150" w:rsidRDefault="007B4150">
      <w:pPr>
        <w:pStyle w:val="ConsPlusNonformat"/>
        <w:jc w:val="both"/>
      </w:pPr>
      <w:r>
        <w:t xml:space="preserve">    6. Опись представленных документов:</w:t>
      </w:r>
    </w:p>
    <w:p w:rsidR="007B4150" w:rsidRDefault="007B41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427"/>
        <w:gridCol w:w="1417"/>
      </w:tblGrid>
      <w:tr w:rsidR="007B4150">
        <w:tc>
          <w:tcPr>
            <w:tcW w:w="510" w:type="dxa"/>
          </w:tcPr>
          <w:p w:rsidR="007B4150" w:rsidRDefault="007B4150">
            <w:pPr>
              <w:pStyle w:val="ConsPlusNormal"/>
              <w:jc w:val="center"/>
            </w:pPr>
            <w:r>
              <w:t>N п/п</w:t>
            </w:r>
          </w:p>
        </w:tc>
        <w:tc>
          <w:tcPr>
            <w:tcW w:w="7427" w:type="dxa"/>
          </w:tcPr>
          <w:p w:rsidR="007B4150" w:rsidRDefault="007B4150">
            <w:pPr>
              <w:pStyle w:val="ConsPlusNormal"/>
              <w:jc w:val="center"/>
            </w:pPr>
            <w:r>
              <w:t>Наименование</w:t>
            </w:r>
          </w:p>
        </w:tc>
        <w:tc>
          <w:tcPr>
            <w:tcW w:w="1417" w:type="dxa"/>
          </w:tcPr>
          <w:p w:rsidR="007B4150" w:rsidRDefault="007B4150">
            <w:pPr>
              <w:pStyle w:val="ConsPlusNormal"/>
              <w:jc w:val="center"/>
            </w:pPr>
            <w:r>
              <w:t>Кол-во страниц</w:t>
            </w:r>
          </w:p>
        </w:tc>
      </w:tr>
      <w:tr w:rsidR="007B4150">
        <w:tc>
          <w:tcPr>
            <w:tcW w:w="510" w:type="dxa"/>
          </w:tcPr>
          <w:p w:rsidR="007B4150" w:rsidRDefault="007B4150">
            <w:pPr>
              <w:pStyle w:val="ConsPlusNormal"/>
              <w:jc w:val="center"/>
            </w:pPr>
            <w:r>
              <w:t>1</w:t>
            </w:r>
          </w:p>
        </w:tc>
        <w:tc>
          <w:tcPr>
            <w:tcW w:w="7427" w:type="dxa"/>
          </w:tcPr>
          <w:p w:rsidR="007B4150" w:rsidRDefault="007B4150">
            <w:pPr>
              <w:pStyle w:val="ConsPlusNormal"/>
            </w:pPr>
            <w:r>
              <w:t>Заявка на участие в конкурсе</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2</w:t>
            </w:r>
          </w:p>
        </w:tc>
        <w:tc>
          <w:tcPr>
            <w:tcW w:w="7427" w:type="dxa"/>
          </w:tcPr>
          <w:p w:rsidR="007B4150" w:rsidRDefault="007B4150">
            <w:pPr>
              <w:pStyle w:val="ConsPlusNormal"/>
            </w:pPr>
            <w:r>
              <w:t>Выписка из Единого государственного реестра юридических лиц, Единого государственного реестра индивидуальных предпринимателей, выданная Федеральной налоговой службой не позднее чем за 45 дней до даты подачи заявки (или нотариально заверенная копия такой выписки)</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3</w:t>
            </w:r>
          </w:p>
        </w:tc>
        <w:tc>
          <w:tcPr>
            <w:tcW w:w="7427" w:type="dxa"/>
          </w:tcPr>
          <w:p w:rsidR="007B4150" w:rsidRDefault="007B4150">
            <w:pPr>
              <w:pStyle w:val="ConsPlusNormal"/>
            </w:pPr>
            <w:r>
              <w:t>Документ, подтверждающий полномочия лица на осуществление действий от имени участника</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4</w:t>
            </w:r>
          </w:p>
        </w:tc>
        <w:tc>
          <w:tcPr>
            <w:tcW w:w="7427" w:type="dxa"/>
          </w:tcPr>
          <w:p w:rsidR="007B4150" w:rsidRDefault="007B4150">
            <w:pPr>
              <w:pStyle w:val="ConsPlusNormal"/>
            </w:pPr>
            <w:r>
              <w:t>Копия лицензии на осуществление перевозки пассажиров автомобильным транспортом, оборудованным для перевозок более восьми человек</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5</w:t>
            </w:r>
          </w:p>
        </w:tc>
        <w:tc>
          <w:tcPr>
            <w:tcW w:w="7427" w:type="dxa"/>
          </w:tcPr>
          <w:p w:rsidR="007B4150" w:rsidRDefault="007B4150">
            <w:pPr>
              <w:pStyle w:val="ConsPlusNormal"/>
            </w:pPr>
            <w:r>
              <w:t>Копии свидетельств о регистрации транспортных средств, паспортов транспортных средств, договоров аренды транспортных средств без экипажей (при наличии) на каждую единицу транспортного средства основного и подменного фондов</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6</w:t>
            </w:r>
          </w:p>
        </w:tc>
        <w:tc>
          <w:tcPr>
            <w:tcW w:w="7427" w:type="dxa"/>
          </w:tcPr>
          <w:p w:rsidR="007B4150" w:rsidRDefault="007B4150">
            <w:pPr>
              <w:pStyle w:val="ConsPlusNormal"/>
            </w:pPr>
            <w:r>
              <w:t>Копия лицензии и/или копия договора на предоставление услуг по медицинскому осмотру водителей</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7</w:t>
            </w:r>
          </w:p>
        </w:tc>
        <w:tc>
          <w:tcPr>
            <w:tcW w:w="7427" w:type="dxa"/>
          </w:tcPr>
          <w:p w:rsidR="007B4150" w:rsidRDefault="007B4150">
            <w:pPr>
              <w:pStyle w:val="ConsPlusNormal"/>
            </w:pPr>
            <w:r>
              <w:t>Копии водительских удостоверений категории "Д" и документов, подтверждающих трудовые или гражданско-правовые отношения между участником и водителями транспортных средств (трудовые книжки; договоры)</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8</w:t>
            </w:r>
          </w:p>
        </w:tc>
        <w:tc>
          <w:tcPr>
            <w:tcW w:w="7427" w:type="dxa"/>
          </w:tcPr>
          <w:p w:rsidR="007B4150" w:rsidRDefault="007B4150">
            <w:pPr>
              <w:pStyle w:val="ConsPlusNormal"/>
            </w:pPr>
            <w:r>
              <w:t>Полученные в управлении государственного автодорожного надзора по Калужской области и Управлении государственной инспекции безопасности дорожного движения УМВД России по Калужской области справки о наличии (отсутствии) нарушений правил дорожного движения в течение последнего календарного года</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lastRenderedPageBreak/>
              <w:t>9</w:t>
            </w:r>
          </w:p>
        </w:tc>
        <w:tc>
          <w:tcPr>
            <w:tcW w:w="7427" w:type="dxa"/>
          </w:tcPr>
          <w:p w:rsidR="007B4150" w:rsidRDefault="007B4150">
            <w:pPr>
              <w:pStyle w:val="ConsPlusNormal"/>
            </w:pPr>
            <w:r>
              <w:t>Копии документов, подтверждающих квалификацию участника:</w:t>
            </w:r>
          </w:p>
          <w:p w:rsidR="007B4150" w:rsidRDefault="007B4150">
            <w:pPr>
              <w:pStyle w:val="ConsPlusNormal"/>
            </w:pPr>
            <w:r>
              <w:t>- копии лицензий, подтверждающих период деятельности участника по перевозке пассажирским автомобильным транспортом, оборудованным для перевозок более 8 человек</w:t>
            </w:r>
          </w:p>
          <w:p w:rsidR="007B4150" w:rsidRDefault="007B4150">
            <w:pPr>
              <w:pStyle w:val="ConsPlusNormal"/>
            </w:pPr>
            <w:r>
              <w:t>- информация о заключенных участником за последние пять лет договорах (контрактах), эквивалентных конкурсу</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10</w:t>
            </w:r>
          </w:p>
        </w:tc>
        <w:tc>
          <w:tcPr>
            <w:tcW w:w="7427" w:type="dxa"/>
          </w:tcPr>
          <w:p w:rsidR="007B4150" w:rsidRDefault="007B4150">
            <w:pPr>
              <w:pStyle w:val="ConsPlusNormal"/>
            </w:pPr>
            <w:r>
              <w:t>Копия сертификата соответствия на услуги по техническому обслуживанию и ремонту автотранспортных средств и/или копия договора со специализированной организацией на техническое обслуживание и ремонт автотранспортных средств</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11</w:t>
            </w:r>
          </w:p>
        </w:tc>
        <w:tc>
          <w:tcPr>
            <w:tcW w:w="7427" w:type="dxa"/>
          </w:tcPr>
          <w:p w:rsidR="007B4150" w:rsidRDefault="007B4150">
            <w:pPr>
              <w:pStyle w:val="ConsPlusNormal"/>
            </w:pPr>
            <w:r>
              <w:t>Копия сертификата соответствия на услуги пассажирского автомобильного транспорта</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12</w:t>
            </w:r>
          </w:p>
        </w:tc>
        <w:tc>
          <w:tcPr>
            <w:tcW w:w="7427" w:type="dxa"/>
          </w:tcPr>
          <w:p w:rsidR="007B4150" w:rsidRDefault="007B4150">
            <w:pPr>
              <w:pStyle w:val="ConsPlusNormal"/>
            </w:pPr>
            <w:r>
              <w:t>Копии договоров с автовокзалами (автостанциями, кассовыми пунктами), расположенными в пунктах отправления (прибытия) транспортных средств</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13</w:t>
            </w:r>
          </w:p>
        </w:tc>
        <w:tc>
          <w:tcPr>
            <w:tcW w:w="7427" w:type="dxa"/>
          </w:tcPr>
          <w:p w:rsidR="007B4150" w:rsidRDefault="007B4150">
            <w:pPr>
              <w:pStyle w:val="ConsPlusNormal"/>
            </w:pPr>
            <w:r>
              <w:t>Копии документов на каждое транспортное средство, подтверждающих их оснащение оборудованием ГЛОНАСС/GPS</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14</w:t>
            </w:r>
          </w:p>
        </w:tc>
        <w:tc>
          <w:tcPr>
            <w:tcW w:w="7427" w:type="dxa"/>
          </w:tcPr>
          <w:p w:rsidR="007B4150" w:rsidRDefault="007B4150">
            <w:pPr>
              <w:pStyle w:val="ConsPlusNormal"/>
            </w:pPr>
            <w:r>
              <w:t>Копии свидетельств о поверке тахографов, установленных на транспортных средствах</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15</w:t>
            </w:r>
          </w:p>
        </w:tc>
        <w:tc>
          <w:tcPr>
            <w:tcW w:w="7427" w:type="dxa"/>
          </w:tcPr>
          <w:p w:rsidR="007B4150" w:rsidRDefault="007B4150">
            <w:pPr>
              <w:pStyle w:val="ConsPlusNormal"/>
            </w:pPr>
            <w:r>
              <w:t>Копия заключенного с органом исполнительной власти Калужской области договора, подтверждающего осуществление перевозок отдельных категорий граждан по единым социальным проездным билетам, действующего на момент проведения конкурса</w:t>
            </w:r>
          </w:p>
        </w:tc>
        <w:tc>
          <w:tcPr>
            <w:tcW w:w="1417" w:type="dxa"/>
          </w:tcPr>
          <w:p w:rsidR="007B4150" w:rsidRDefault="007B4150">
            <w:pPr>
              <w:pStyle w:val="ConsPlusNormal"/>
            </w:pPr>
          </w:p>
        </w:tc>
      </w:tr>
      <w:tr w:rsidR="007B4150">
        <w:tc>
          <w:tcPr>
            <w:tcW w:w="510" w:type="dxa"/>
          </w:tcPr>
          <w:p w:rsidR="007B4150" w:rsidRDefault="007B4150">
            <w:pPr>
              <w:pStyle w:val="ConsPlusNormal"/>
              <w:jc w:val="center"/>
            </w:pPr>
            <w:r>
              <w:t>16</w:t>
            </w:r>
          </w:p>
        </w:tc>
        <w:tc>
          <w:tcPr>
            <w:tcW w:w="7427" w:type="dxa"/>
          </w:tcPr>
          <w:p w:rsidR="007B4150" w:rsidRDefault="007B4150">
            <w:pPr>
              <w:pStyle w:val="ConsPlusNormal"/>
            </w:pPr>
            <w:r>
              <w:t>Иные документы</w:t>
            </w:r>
          </w:p>
        </w:tc>
        <w:tc>
          <w:tcPr>
            <w:tcW w:w="1417" w:type="dxa"/>
          </w:tcPr>
          <w:p w:rsidR="007B4150" w:rsidRDefault="007B4150">
            <w:pPr>
              <w:pStyle w:val="ConsPlusNormal"/>
            </w:pPr>
          </w:p>
        </w:tc>
      </w:tr>
    </w:tbl>
    <w:p w:rsidR="007B4150" w:rsidRDefault="007B4150">
      <w:pPr>
        <w:pStyle w:val="ConsPlusNormal"/>
        <w:jc w:val="both"/>
      </w:pPr>
    </w:p>
    <w:p w:rsidR="007B4150" w:rsidRDefault="007B4150">
      <w:pPr>
        <w:pStyle w:val="ConsPlusNonformat"/>
        <w:jc w:val="both"/>
      </w:pPr>
      <w:r>
        <w:t>Участник           ______________________________________ (Ф.И.О.)</w:t>
      </w:r>
    </w:p>
    <w:p w:rsidR="007B4150" w:rsidRDefault="007B4150">
      <w:pPr>
        <w:pStyle w:val="ConsPlusNonformat"/>
        <w:jc w:val="both"/>
      </w:pPr>
      <w:r>
        <w:t xml:space="preserve">                          (подпись)</w:t>
      </w:r>
    </w:p>
    <w:p w:rsidR="007B4150" w:rsidRDefault="007B4150">
      <w:pPr>
        <w:pStyle w:val="ConsPlusNonformat"/>
        <w:jc w:val="both"/>
      </w:pPr>
      <w:r>
        <w:t>Главный бухгалтер участника ______________________________________ (Ф.И.О.)</w:t>
      </w:r>
    </w:p>
    <w:p w:rsidR="007B4150" w:rsidRDefault="007B4150">
      <w:pPr>
        <w:pStyle w:val="ConsPlusNonformat"/>
        <w:jc w:val="both"/>
      </w:pPr>
      <w:r>
        <w:t xml:space="preserve">                                   (подпись)</w:t>
      </w:r>
    </w:p>
    <w:p w:rsidR="007B4150" w:rsidRDefault="007B4150">
      <w:pPr>
        <w:pStyle w:val="ConsPlusNonformat"/>
        <w:jc w:val="both"/>
      </w:pPr>
      <w:r>
        <w:t xml:space="preserve">    М.П.</w:t>
      </w:r>
    </w:p>
    <w:p w:rsidR="007B4150" w:rsidRDefault="007B4150">
      <w:pPr>
        <w:pStyle w:val="ConsPlusNormal"/>
        <w:jc w:val="both"/>
      </w:pPr>
    </w:p>
    <w:p w:rsidR="007B4150" w:rsidRDefault="007B4150">
      <w:pPr>
        <w:pStyle w:val="ConsPlusNormal"/>
        <w:jc w:val="both"/>
      </w:pPr>
    </w:p>
    <w:p w:rsidR="007B4150" w:rsidRDefault="007B4150">
      <w:pPr>
        <w:pStyle w:val="ConsPlusNormal"/>
        <w:jc w:val="both"/>
      </w:pPr>
    </w:p>
    <w:p w:rsidR="007B4150" w:rsidRDefault="007B4150">
      <w:pPr>
        <w:pStyle w:val="ConsPlusNormal"/>
        <w:jc w:val="both"/>
      </w:pPr>
    </w:p>
    <w:p w:rsidR="007B4150" w:rsidRDefault="007B4150">
      <w:pPr>
        <w:pStyle w:val="ConsPlusNormal"/>
        <w:jc w:val="both"/>
      </w:pPr>
    </w:p>
    <w:p w:rsidR="007B4150" w:rsidRDefault="007B4150">
      <w:pPr>
        <w:pStyle w:val="ConsPlusNormal"/>
        <w:jc w:val="right"/>
        <w:outlineLvl w:val="1"/>
      </w:pPr>
      <w:r>
        <w:t>Приложение N 2</w:t>
      </w:r>
    </w:p>
    <w:p w:rsidR="007B4150" w:rsidRDefault="007B4150">
      <w:pPr>
        <w:pStyle w:val="ConsPlusNormal"/>
        <w:jc w:val="right"/>
      </w:pPr>
      <w:r>
        <w:t>к Положению</w:t>
      </w:r>
    </w:p>
    <w:p w:rsidR="007B4150" w:rsidRDefault="007B4150">
      <w:pPr>
        <w:pStyle w:val="ConsPlusNormal"/>
        <w:jc w:val="right"/>
      </w:pPr>
      <w:r>
        <w:t>о порядке проведения конкурса</w:t>
      </w:r>
    </w:p>
    <w:p w:rsidR="007B4150" w:rsidRDefault="007B4150">
      <w:pPr>
        <w:pStyle w:val="ConsPlusNormal"/>
        <w:jc w:val="right"/>
      </w:pPr>
      <w:r>
        <w:t>по определению уполномоченных организаций</w:t>
      </w:r>
    </w:p>
    <w:p w:rsidR="007B4150" w:rsidRDefault="007B4150">
      <w:pPr>
        <w:pStyle w:val="ConsPlusNormal"/>
        <w:jc w:val="right"/>
      </w:pPr>
      <w:r>
        <w:t>на оказание услуг по осуществлению перевозок пассажиров</w:t>
      </w:r>
    </w:p>
    <w:p w:rsidR="007B4150" w:rsidRDefault="007B4150">
      <w:pPr>
        <w:pStyle w:val="ConsPlusNormal"/>
        <w:jc w:val="right"/>
      </w:pPr>
      <w:r>
        <w:t>автомобильным транспортом общего пользования</w:t>
      </w:r>
    </w:p>
    <w:p w:rsidR="007B4150" w:rsidRDefault="007B4150">
      <w:pPr>
        <w:pStyle w:val="ConsPlusNormal"/>
        <w:jc w:val="right"/>
      </w:pPr>
      <w:r>
        <w:t>по пригородным маршрутам регулярного сообщения</w:t>
      </w:r>
    </w:p>
    <w:p w:rsidR="007B4150" w:rsidRDefault="007B4150">
      <w:pPr>
        <w:pStyle w:val="ConsPlusNormal"/>
        <w:jc w:val="right"/>
      </w:pPr>
      <w:r>
        <w:t>МР "Город Людиново и Людиновский район"</w:t>
      </w:r>
    </w:p>
    <w:p w:rsidR="007B4150" w:rsidRDefault="007B4150">
      <w:pPr>
        <w:pStyle w:val="ConsPlusNormal"/>
        <w:jc w:val="both"/>
      </w:pPr>
    </w:p>
    <w:p w:rsidR="007B4150" w:rsidRDefault="007B4150">
      <w:pPr>
        <w:pStyle w:val="ConsPlusTitle"/>
        <w:jc w:val="center"/>
      </w:pPr>
      <w:bookmarkStart w:id="6" w:name="P457"/>
      <w:bookmarkEnd w:id="6"/>
      <w:r>
        <w:t>КРИТЕРИИ</w:t>
      </w:r>
    </w:p>
    <w:p w:rsidR="007B4150" w:rsidRDefault="007B4150">
      <w:pPr>
        <w:pStyle w:val="ConsPlusTitle"/>
        <w:jc w:val="center"/>
      </w:pPr>
      <w:r>
        <w:t>ОПРЕДЕЛЕНИЯ ПОБЕДИТЕЛЕЙ КОНКУРСА</w:t>
      </w:r>
    </w:p>
    <w:p w:rsidR="007B4150" w:rsidRDefault="007B4150">
      <w:pPr>
        <w:pStyle w:val="ConsPlusNormal"/>
        <w:jc w:val="both"/>
      </w:pPr>
    </w:p>
    <w:p w:rsidR="007B4150" w:rsidRDefault="007B4150">
      <w:pPr>
        <w:pStyle w:val="ConsPlusNormal"/>
        <w:ind w:firstLine="540"/>
        <w:jc w:val="both"/>
      </w:pPr>
      <w:r>
        <w:t xml:space="preserve">Победителем конкурса по каждому лоту признается участник, соответствующий требованиям, установленным настоящим Положением, и набравший наибольшее количество </w:t>
      </w:r>
      <w:r>
        <w:lastRenderedPageBreak/>
        <w:t>баллов по следующему перечню показателей:</w:t>
      </w:r>
    </w:p>
    <w:p w:rsidR="007B4150" w:rsidRDefault="007B4150">
      <w:pPr>
        <w:pStyle w:val="ConsPlusNormal"/>
        <w:spacing w:before="220"/>
        <w:ind w:firstLine="540"/>
        <w:jc w:val="both"/>
      </w:pPr>
      <w:r>
        <w:t>1. Квалификация участника.</w:t>
      </w:r>
    </w:p>
    <w:p w:rsidR="007B4150" w:rsidRDefault="007B4150">
      <w:pPr>
        <w:pStyle w:val="ConsPlusNormal"/>
        <w:spacing w:before="220"/>
        <w:ind w:firstLine="540"/>
        <w:jc w:val="both"/>
      </w:pPr>
      <w:r>
        <w:t>2. Срок эксплуатации транспортных средств в разрезе каждой единицы основного фонда.</w:t>
      </w:r>
    </w:p>
    <w:p w:rsidR="007B4150" w:rsidRDefault="007B4150">
      <w:pPr>
        <w:pStyle w:val="ConsPlusNormal"/>
        <w:spacing w:before="220"/>
        <w:ind w:firstLine="540"/>
        <w:jc w:val="both"/>
      </w:pPr>
      <w:r>
        <w:t>3. Наличие подменного фонда транспортных средств.</w:t>
      </w:r>
    </w:p>
    <w:p w:rsidR="007B4150" w:rsidRDefault="007B4150">
      <w:pPr>
        <w:pStyle w:val="ConsPlusNormal"/>
        <w:spacing w:before="220"/>
        <w:ind w:firstLine="540"/>
        <w:jc w:val="both"/>
      </w:pPr>
      <w:r>
        <w:t>4. Наличие ремонтной базы по техническому обслуживанию и ремонту транспортных средств.</w:t>
      </w:r>
    </w:p>
    <w:p w:rsidR="007B4150" w:rsidRDefault="007B4150">
      <w:pPr>
        <w:pStyle w:val="ConsPlusNormal"/>
        <w:spacing w:before="220"/>
        <w:ind w:firstLine="540"/>
        <w:jc w:val="both"/>
      </w:pPr>
      <w:r>
        <w:t>5. Осуществление медицинского осмотра водителей.</w:t>
      </w:r>
    </w:p>
    <w:p w:rsidR="007B4150" w:rsidRDefault="007B4150">
      <w:pPr>
        <w:pStyle w:val="ConsPlusNormal"/>
        <w:spacing w:before="220"/>
        <w:ind w:firstLine="540"/>
        <w:jc w:val="both"/>
      </w:pPr>
      <w:r>
        <w:t>6. Квалификация водителей, имеющих право на управление транспортными средствами категории "Д".</w:t>
      </w:r>
    </w:p>
    <w:p w:rsidR="007B4150" w:rsidRDefault="007B4150">
      <w:pPr>
        <w:pStyle w:val="ConsPlusNormal"/>
        <w:spacing w:before="220"/>
        <w:ind w:firstLine="540"/>
        <w:jc w:val="both"/>
      </w:pPr>
      <w:r>
        <w:t>7. Состояние транспортной дисциплины.</w:t>
      </w:r>
    </w:p>
    <w:p w:rsidR="007B4150" w:rsidRDefault="007B4150">
      <w:pPr>
        <w:pStyle w:val="ConsPlusNormal"/>
        <w:spacing w:before="220"/>
        <w:ind w:firstLine="540"/>
        <w:jc w:val="both"/>
      </w:pPr>
      <w:r>
        <w:t>8. Наличие сертификата соответствия на услуги пассажирского автомобильного транспорта.</w:t>
      </w:r>
    </w:p>
    <w:p w:rsidR="007B4150" w:rsidRDefault="007B4150">
      <w:pPr>
        <w:pStyle w:val="ConsPlusNormal"/>
        <w:spacing w:before="220"/>
        <w:ind w:firstLine="540"/>
        <w:jc w:val="both"/>
      </w:pPr>
      <w:r>
        <w:t>9. Наличие договоров с автовокзалами (автостанциями, кассовыми пунктами), расположенными в пунктах отправления (прибытия) транспортных средств на пригородных маршрутах.</w:t>
      </w:r>
    </w:p>
    <w:p w:rsidR="007B4150" w:rsidRDefault="007B4150">
      <w:pPr>
        <w:pStyle w:val="ConsPlusNormal"/>
        <w:spacing w:before="220"/>
        <w:ind w:firstLine="540"/>
        <w:jc w:val="both"/>
      </w:pPr>
      <w:r>
        <w:t>10. Оснащение транспортных средств оборудованием ГЛОНАСС/GPS.</w:t>
      </w:r>
    </w:p>
    <w:p w:rsidR="007B4150" w:rsidRDefault="007B4150">
      <w:pPr>
        <w:pStyle w:val="ConsPlusNormal"/>
        <w:spacing w:before="220"/>
        <w:ind w:firstLine="540"/>
        <w:jc w:val="both"/>
      </w:pPr>
      <w:r>
        <w:t>11. Оснащение транспортных средств тахографами.</w:t>
      </w:r>
    </w:p>
    <w:p w:rsidR="007B4150" w:rsidRDefault="007B4150">
      <w:pPr>
        <w:pStyle w:val="ConsPlusNormal"/>
        <w:spacing w:before="220"/>
        <w:ind w:firstLine="540"/>
        <w:jc w:val="both"/>
      </w:pPr>
      <w:r>
        <w:t>12. Выполнение необходимого количества рейсов.</w:t>
      </w:r>
    </w:p>
    <w:p w:rsidR="007B4150" w:rsidRDefault="007B4150">
      <w:pPr>
        <w:pStyle w:val="ConsPlusNormal"/>
        <w:spacing w:before="220"/>
        <w:ind w:firstLine="540"/>
        <w:jc w:val="both"/>
      </w:pPr>
      <w:r>
        <w:t>13. Вместимость транспортных средств в разрезе каждой единицы - основной фонд.</w:t>
      </w:r>
    </w:p>
    <w:p w:rsidR="007B4150" w:rsidRDefault="007B4150">
      <w:pPr>
        <w:pStyle w:val="ConsPlusNormal"/>
        <w:jc w:val="both"/>
      </w:pPr>
    </w:p>
    <w:p w:rsidR="007B4150" w:rsidRDefault="007B4150">
      <w:pPr>
        <w:pStyle w:val="ConsPlusNormal"/>
        <w:jc w:val="center"/>
        <w:outlineLvl w:val="2"/>
      </w:pPr>
      <w:r>
        <w:t>Таблица определения победителя конкурса</w:t>
      </w:r>
    </w:p>
    <w:p w:rsidR="007B4150" w:rsidRDefault="007B4150">
      <w:pPr>
        <w:pStyle w:val="ConsPlusNormal"/>
        <w:jc w:val="both"/>
      </w:pPr>
    </w:p>
    <w:p w:rsidR="007B4150" w:rsidRDefault="007B4150">
      <w:pPr>
        <w:pStyle w:val="ConsPlusNormal"/>
        <w:sectPr w:rsidR="007B415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195"/>
        <w:gridCol w:w="3543"/>
        <w:gridCol w:w="1134"/>
      </w:tblGrid>
      <w:tr w:rsidR="007B4150">
        <w:tc>
          <w:tcPr>
            <w:tcW w:w="709" w:type="dxa"/>
          </w:tcPr>
          <w:p w:rsidR="007B4150" w:rsidRDefault="007B4150">
            <w:pPr>
              <w:pStyle w:val="ConsPlusNormal"/>
              <w:jc w:val="center"/>
            </w:pPr>
            <w:r>
              <w:lastRenderedPageBreak/>
              <w:t>N п/п</w:t>
            </w:r>
          </w:p>
        </w:tc>
        <w:tc>
          <w:tcPr>
            <w:tcW w:w="4195" w:type="dxa"/>
          </w:tcPr>
          <w:p w:rsidR="007B4150" w:rsidRDefault="007B4150">
            <w:pPr>
              <w:pStyle w:val="ConsPlusNormal"/>
              <w:jc w:val="center"/>
            </w:pPr>
            <w:r>
              <w:t>Критерии (подкритерии) оценки</w:t>
            </w:r>
          </w:p>
        </w:tc>
        <w:tc>
          <w:tcPr>
            <w:tcW w:w="3543" w:type="dxa"/>
          </w:tcPr>
          <w:p w:rsidR="007B4150" w:rsidRDefault="007B4150">
            <w:pPr>
              <w:pStyle w:val="ConsPlusNormal"/>
              <w:jc w:val="center"/>
            </w:pPr>
            <w:r>
              <w:t>Количество баллов</w:t>
            </w:r>
          </w:p>
        </w:tc>
        <w:tc>
          <w:tcPr>
            <w:tcW w:w="1134" w:type="dxa"/>
          </w:tcPr>
          <w:p w:rsidR="007B4150" w:rsidRDefault="007B4150">
            <w:pPr>
              <w:pStyle w:val="ConsPlusNormal"/>
              <w:jc w:val="center"/>
            </w:pPr>
            <w:r>
              <w:t>Балл оценки</w:t>
            </w:r>
          </w:p>
        </w:tc>
      </w:tr>
      <w:tr w:rsidR="007B4150">
        <w:tc>
          <w:tcPr>
            <w:tcW w:w="709" w:type="dxa"/>
          </w:tcPr>
          <w:p w:rsidR="007B4150" w:rsidRDefault="007B4150">
            <w:pPr>
              <w:pStyle w:val="ConsPlusNormal"/>
              <w:jc w:val="center"/>
            </w:pPr>
            <w:r>
              <w:t>1</w:t>
            </w:r>
          </w:p>
        </w:tc>
        <w:tc>
          <w:tcPr>
            <w:tcW w:w="4195" w:type="dxa"/>
          </w:tcPr>
          <w:p w:rsidR="007B4150" w:rsidRDefault="007B4150">
            <w:pPr>
              <w:pStyle w:val="ConsPlusNormal"/>
              <w:jc w:val="center"/>
            </w:pPr>
            <w:r>
              <w:t>2</w:t>
            </w:r>
          </w:p>
        </w:tc>
        <w:tc>
          <w:tcPr>
            <w:tcW w:w="3543" w:type="dxa"/>
          </w:tcPr>
          <w:p w:rsidR="007B4150" w:rsidRDefault="007B4150">
            <w:pPr>
              <w:pStyle w:val="ConsPlusNormal"/>
              <w:jc w:val="center"/>
            </w:pPr>
            <w:r>
              <w:t>3</w:t>
            </w:r>
          </w:p>
        </w:tc>
        <w:tc>
          <w:tcPr>
            <w:tcW w:w="1134" w:type="dxa"/>
          </w:tcPr>
          <w:p w:rsidR="007B4150" w:rsidRDefault="007B4150">
            <w:pPr>
              <w:pStyle w:val="ConsPlusNormal"/>
              <w:jc w:val="center"/>
            </w:pPr>
            <w:r>
              <w:t>4</w:t>
            </w:r>
          </w:p>
        </w:tc>
      </w:tr>
      <w:tr w:rsidR="007B4150">
        <w:tc>
          <w:tcPr>
            <w:tcW w:w="4904" w:type="dxa"/>
            <w:gridSpan w:val="2"/>
            <w:tcBorders>
              <w:bottom w:val="nil"/>
            </w:tcBorders>
          </w:tcPr>
          <w:p w:rsidR="007B4150" w:rsidRDefault="007B4150">
            <w:pPr>
              <w:pStyle w:val="ConsPlusNormal"/>
            </w:pPr>
            <w:r>
              <w:t>1. Квалификация участника конкурса:</w:t>
            </w:r>
          </w:p>
        </w:tc>
        <w:tc>
          <w:tcPr>
            <w:tcW w:w="3543" w:type="dxa"/>
          </w:tcPr>
          <w:p w:rsidR="007B4150" w:rsidRDefault="007B4150">
            <w:pPr>
              <w:pStyle w:val="ConsPlusNormal"/>
            </w:pPr>
            <w:r>
              <w:t>- менее 1 года</w:t>
            </w:r>
          </w:p>
        </w:tc>
        <w:tc>
          <w:tcPr>
            <w:tcW w:w="1134" w:type="dxa"/>
          </w:tcPr>
          <w:p w:rsidR="007B4150" w:rsidRDefault="007B4150">
            <w:pPr>
              <w:pStyle w:val="ConsPlusNormal"/>
              <w:jc w:val="right"/>
            </w:pPr>
            <w:r>
              <w:t>1</w:t>
            </w:r>
          </w:p>
        </w:tc>
      </w:tr>
      <w:tr w:rsidR="007B4150">
        <w:tc>
          <w:tcPr>
            <w:tcW w:w="4904" w:type="dxa"/>
            <w:gridSpan w:val="2"/>
            <w:vMerge w:val="restart"/>
            <w:tcBorders>
              <w:top w:val="nil"/>
            </w:tcBorders>
          </w:tcPr>
          <w:p w:rsidR="007B4150" w:rsidRDefault="007B4150">
            <w:pPr>
              <w:pStyle w:val="ConsPlusNormal"/>
            </w:pPr>
            <w:r>
              <w:t>- опыт работы по осуществлению пассажирских перевозок автомобильным транспортом (стаж перевозчика учитывается с момента получения лицензии на осуществление перевозки пассажиров автомобильным транспортом, оборудованным для перевозок более 8 чел.)</w:t>
            </w:r>
          </w:p>
        </w:tc>
        <w:tc>
          <w:tcPr>
            <w:tcW w:w="3543" w:type="dxa"/>
          </w:tcPr>
          <w:p w:rsidR="007B4150" w:rsidRDefault="007B4150">
            <w:pPr>
              <w:pStyle w:val="ConsPlusNormal"/>
            </w:pPr>
            <w:r>
              <w:t>- от 1 года до 3-х лет</w:t>
            </w:r>
          </w:p>
        </w:tc>
        <w:tc>
          <w:tcPr>
            <w:tcW w:w="1134" w:type="dxa"/>
          </w:tcPr>
          <w:p w:rsidR="007B4150" w:rsidRDefault="007B4150">
            <w:pPr>
              <w:pStyle w:val="ConsPlusNormal"/>
              <w:jc w:val="right"/>
            </w:pPr>
            <w:r>
              <w:t>3</w:t>
            </w:r>
          </w:p>
        </w:tc>
      </w:tr>
      <w:tr w:rsidR="007B4150">
        <w:tc>
          <w:tcPr>
            <w:tcW w:w="4904" w:type="dxa"/>
            <w:gridSpan w:val="2"/>
            <w:vMerge/>
            <w:tcBorders>
              <w:top w:val="nil"/>
            </w:tcBorders>
          </w:tcPr>
          <w:p w:rsidR="007B4150" w:rsidRDefault="007B4150">
            <w:pPr>
              <w:pStyle w:val="ConsPlusNormal"/>
            </w:pPr>
          </w:p>
        </w:tc>
        <w:tc>
          <w:tcPr>
            <w:tcW w:w="3543" w:type="dxa"/>
          </w:tcPr>
          <w:p w:rsidR="007B4150" w:rsidRDefault="007B4150">
            <w:pPr>
              <w:pStyle w:val="ConsPlusNormal"/>
            </w:pPr>
            <w:r>
              <w:t>- от 3-х лет до 5-ти лет</w:t>
            </w:r>
          </w:p>
        </w:tc>
        <w:tc>
          <w:tcPr>
            <w:tcW w:w="1134" w:type="dxa"/>
          </w:tcPr>
          <w:p w:rsidR="007B4150" w:rsidRDefault="007B4150">
            <w:pPr>
              <w:pStyle w:val="ConsPlusNormal"/>
              <w:jc w:val="right"/>
            </w:pPr>
            <w:r>
              <w:t>5</w:t>
            </w:r>
          </w:p>
        </w:tc>
      </w:tr>
      <w:tr w:rsidR="007B4150">
        <w:tc>
          <w:tcPr>
            <w:tcW w:w="4904" w:type="dxa"/>
            <w:gridSpan w:val="2"/>
            <w:vMerge/>
            <w:tcBorders>
              <w:top w:val="nil"/>
            </w:tcBorders>
          </w:tcPr>
          <w:p w:rsidR="007B4150" w:rsidRDefault="007B4150">
            <w:pPr>
              <w:pStyle w:val="ConsPlusNormal"/>
            </w:pPr>
          </w:p>
        </w:tc>
        <w:tc>
          <w:tcPr>
            <w:tcW w:w="3543" w:type="dxa"/>
          </w:tcPr>
          <w:p w:rsidR="007B4150" w:rsidRDefault="007B4150">
            <w:pPr>
              <w:pStyle w:val="ConsPlusNormal"/>
            </w:pPr>
            <w:r>
              <w:t>- от 5-ти лет до 10-ти лет</w:t>
            </w:r>
          </w:p>
        </w:tc>
        <w:tc>
          <w:tcPr>
            <w:tcW w:w="1134" w:type="dxa"/>
          </w:tcPr>
          <w:p w:rsidR="007B4150" w:rsidRDefault="007B4150">
            <w:pPr>
              <w:pStyle w:val="ConsPlusNormal"/>
              <w:jc w:val="right"/>
            </w:pPr>
            <w:r>
              <w:t>7</w:t>
            </w:r>
          </w:p>
        </w:tc>
      </w:tr>
      <w:tr w:rsidR="007B4150">
        <w:tc>
          <w:tcPr>
            <w:tcW w:w="4904" w:type="dxa"/>
            <w:gridSpan w:val="2"/>
            <w:vMerge/>
            <w:tcBorders>
              <w:top w:val="nil"/>
            </w:tcBorders>
          </w:tcPr>
          <w:p w:rsidR="007B4150" w:rsidRDefault="007B4150">
            <w:pPr>
              <w:pStyle w:val="ConsPlusNormal"/>
            </w:pPr>
          </w:p>
        </w:tc>
        <w:tc>
          <w:tcPr>
            <w:tcW w:w="3543" w:type="dxa"/>
          </w:tcPr>
          <w:p w:rsidR="007B4150" w:rsidRDefault="007B4150">
            <w:pPr>
              <w:pStyle w:val="ConsPlusNormal"/>
            </w:pPr>
            <w:r>
              <w:t>- свыше 10-ти лет</w:t>
            </w:r>
          </w:p>
        </w:tc>
        <w:tc>
          <w:tcPr>
            <w:tcW w:w="1134" w:type="dxa"/>
          </w:tcPr>
          <w:p w:rsidR="007B4150" w:rsidRDefault="007B4150">
            <w:pPr>
              <w:pStyle w:val="ConsPlusNormal"/>
              <w:jc w:val="right"/>
            </w:pPr>
            <w:r>
              <w:t>10</w:t>
            </w:r>
          </w:p>
        </w:tc>
      </w:tr>
      <w:tr w:rsidR="007B4150">
        <w:tc>
          <w:tcPr>
            <w:tcW w:w="4904" w:type="dxa"/>
            <w:gridSpan w:val="2"/>
            <w:vMerge w:val="restart"/>
          </w:tcPr>
          <w:p w:rsidR="007B4150" w:rsidRDefault="007B4150">
            <w:pPr>
              <w:pStyle w:val="ConsPlusNormal"/>
            </w:pPr>
            <w:r>
              <w:t>- наличие выполненных договоров, эквивалентных конкурсу (договоры, (контракты) на осуществление транспортного обслуживания населения за последние 5 лет)</w:t>
            </w:r>
          </w:p>
        </w:tc>
        <w:tc>
          <w:tcPr>
            <w:tcW w:w="3543" w:type="dxa"/>
          </w:tcPr>
          <w:p w:rsidR="007B4150" w:rsidRDefault="007B4150">
            <w:pPr>
              <w:pStyle w:val="ConsPlusNormal"/>
            </w:pPr>
            <w:r>
              <w:t>- наличие договоров, эквивалентных конкурсу</w:t>
            </w:r>
          </w:p>
        </w:tc>
        <w:tc>
          <w:tcPr>
            <w:tcW w:w="1134" w:type="dxa"/>
          </w:tcPr>
          <w:p w:rsidR="007B4150" w:rsidRDefault="007B4150">
            <w:pPr>
              <w:pStyle w:val="ConsPlusNormal"/>
              <w:jc w:val="right"/>
            </w:pPr>
            <w:r>
              <w:t>1</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отсутствие договоров</w:t>
            </w:r>
          </w:p>
        </w:tc>
        <w:tc>
          <w:tcPr>
            <w:tcW w:w="1134" w:type="dxa"/>
          </w:tcPr>
          <w:p w:rsidR="007B4150" w:rsidRDefault="007B4150">
            <w:pPr>
              <w:pStyle w:val="ConsPlusNormal"/>
              <w:jc w:val="right"/>
            </w:pPr>
            <w:r>
              <w:t>0</w:t>
            </w:r>
          </w:p>
        </w:tc>
      </w:tr>
      <w:tr w:rsidR="007B4150">
        <w:tc>
          <w:tcPr>
            <w:tcW w:w="4904" w:type="dxa"/>
            <w:gridSpan w:val="2"/>
            <w:vMerge w:val="restart"/>
          </w:tcPr>
          <w:p w:rsidR="007B4150" w:rsidRDefault="007B4150">
            <w:pPr>
              <w:pStyle w:val="ConsPlusNormal"/>
            </w:pPr>
            <w:r>
              <w:t>2. Срок эксплуатации автотранспортных средств, выставляемых на конкурс, (определяется по данным паспорта транспортного средства от даты первой продажи). Оценивается каждая единицы ТС</w:t>
            </w:r>
          </w:p>
        </w:tc>
        <w:tc>
          <w:tcPr>
            <w:tcW w:w="3543" w:type="dxa"/>
          </w:tcPr>
          <w:p w:rsidR="007B4150" w:rsidRDefault="007B4150">
            <w:pPr>
              <w:pStyle w:val="ConsPlusNormal"/>
            </w:pPr>
            <w:r>
              <w:t>- до 1 года</w:t>
            </w:r>
          </w:p>
        </w:tc>
        <w:tc>
          <w:tcPr>
            <w:tcW w:w="1134" w:type="dxa"/>
          </w:tcPr>
          <w:p w:rsidR="007B4150" w:rsidRDefault="007B4150">
            <w:pPr>
              <w:pStyle w:val="ConsPlusNormal"/>
              <w:jc w:val="right"/>
            </w:pPr>
            <w:r>
              <w:t>10</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до 2 лет</w:t>
            </w:r>
          </w:p>
        </w:tc>
        <w:tc>
          <w:tcPr>
            <w:tcW w:w="1134" w:type="dxa"/>
          </w:tcPr>
          <w:p w:rsidR="007B4150" w:rsidRDefault="007B4150">
            <w:pPr>
              <w:pStyle w:val="ConsPlusNormal"/>
              <w:jc w:val="right"/>
            </w:pPr>
            <w:r>
              <w:t>7</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до 3 лет</w:t>
            </w:r>
          </w:p>
        </w:tc>
        <w:tc>
          <w:tcPr>
            <w:tcW w:w="1134" w:type="dxa"/>
          </w:tcPr>
          <w:p w:rsidR="007B4150" w:rsidRDefault="007B4150">
            <w:pPr>
              <w:pStyle w:val="ConsPlusNormal"/>
              <w:jc w:val="right"/>
            </w:pPr>
            <w:r>
              <w:t>5</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от 3 до 5-ти</w:t>
            </w:r>
          </w:p>
        </w:tc>
        <w:tc>
          <w:tcPr>
            <w:tcW w:w="1134" w:type="dxa"/>
          </w:tcPr>
          <w:p w:rsidR="007B4150" w:rsidRDefault="007B4150">
            <w:pPr>
              <w:pStyle w:val="ConsPlusNormal"/>
              <w:jc w:val="right"/>
            </w:pPr>
            <w:r>
              <w:t>3</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свыше 5 лет</w:t>
            </w:r>
          </w:p>
        </w:tc>
        <w:tc>
          <w:tcPr>
            <w:tcW w:w="1134" w:type="dxa"/>
          </w:tcPr>
          <w:p w:rsidR="007B4150" w:rsidRDefault="007B4150">
            <w:pPr>
              <w:pStyle w:val="ConsPlusNormal"/>
              <w:jc w:val="right"/>
            </w:pPr>
            <w:r>
              <w:t>1</w:t>
            </w:r>
          </w:p>
        </w:tc>
      </w:tr>
      <w:tr w:rsidR="007B4150">
        <w:tc>
          <w:tcPr>
            <w:tcW w:w="4904" w:type="dxa"/>
            <w:gridSpan w:val="2"/>
            <w:vMerge w:val="restart"/>
          </w:tcPr>
          <w:p w:rsidR="007B4150" w:rsidRDefault="007B4150">
            <w:pPr>
              <w:pStyle w:val="ConsPlusNormal"/>
            </w:pPr>
            <w:r>
              <w:t>3. Наличие подменного фонда транспортных средств (подтверждается копиями свидетельств о регистрации транспортных средств, паспортов транспортных средств, договоров аренды транспортных средств без экипажей (при наличии) на каждую единицу подменного фонда)</w:t>
            </w:r>
          </w:p>
        </w:tc>
        <w:tc>
          <w:tcPr>
            <w:tcW w:w="3543" w:type="dxa"/>
          </w:tcPr>
          <w:p w:rsidR="007B4150" w:rsidRDefault="007B4150">
            <w:pPr>
              <w:pStyle w:val="ConsPlusNormal"/>
            </w:pPr>
            <w:r>
              <w:t>- наличие подменного фонда</w:t>
            </w:r>
          </w:p>
        </w:tc>
        <w:tc>
          <w:tcPr>
            <w:tcW w:w="1134" w:type="dxa"/>
          </w:tcPr>
          <w:p w:rsidR="007B4150" w:rsidRDefault="007B4150">
            <w:pPr>
              <w:pStyle w:val="ConsPlusNormal"/>
              <w:jc w:val="right"/>
            </w:pPr>
            <w:r>
              <w:t>10</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отсутствие подменного фонда</w:t>
            </w:r>
          </w:p>
        </w:tc>
        <w:tc>
          <w:tcPr>
            <w:tcW w:w="1134" w:type="dxa"/>
          </w:tcPr>
          <w:p w:rsidR="007B4150" w:rsidRDefault="007B4150">
            <w:pPr>
              <w:pStyle w:val="ConsPlusNormal"/>
              <w:jc w:val="right"/>
            </w:pPr>
            <w:r>
              <w:t>0</w:t>
            </w:r>
          </w:p>
        </w:tc>
      </w:tr>
      <w:tr w:rsidR="007B4150">
        <w:tc>
          <w:tcPr>
            <w:tcW w:w="4904" w:type="dxa"/>
            <w:gridSpan w:val="2"/>
            <w:vMerge w:val="restart"/>
          </w:tcPr>
          <w:p w:rsidR="007B4150" w:rsidRDefault="007B4150">
            <w:pPr>
              <w:pStyle w:val="ConsPlusNormal"/>
            </w:pPr>
            <w:r>
              <w:lastRenderedPageBreak/>
              <w:t>4. Наличие ремонтной базы с предоставлением сертификата соответствия на услуги по техническому обслуживанию и ремонту автотранспортных средств</w:t>
            </w:r>
          </w:p>
        </w:tc>
        <w:tc>
          <w:tcPr>
            <w:tcW w:w="3543" w:type="dxa"/>
          </w:tcPr>
          <w:p w:rsidR="007B4150" w:rsidRDefault="007B4150">
            <w:pPr>
              <w:pStyle w:val="ConsPlusNormal"/>
            </w:pPr>
            <w:r>
              <w:t>- наличие сертификата соответствия</w:t>
            </w:r>
          </w:p>
        </w:tc>
        <w:tc>
          <w:tcPr>
            <w:tcW w:w="1134" w:type="dxa"/>
          </w:tcPr>
          <w:p w:rsidR="007B4150" w:rsidRDefault="007B4150">
            <w:pPr>
              <w:pStyle w:val="ConsPlusNormal"/>
              <w:jc w:val="right"/>
            </w:pPr>
            <w:r>
              <w:t>10</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наличие договора на получение услуг по содержанию, ремонту и обслуживанию транспортных средств с организацией, имеющей сертификат соответствия</w:t>
            </w:r>
          </w:p>
        </w:tc>
        <w:tc>
          <w:tcPr>
            <w:tcW w:w="1134" w:type="dxa"/>
          </w:tcPr>
          <w:p w:rsidR="007B4150" w:rsidRDefault="007B4150">
            <w:pPr>
              <w:pStyle w:val="ConsPlusNormal"/>
              <w:jc w:val="right"/>
            </w:pPr>
            <w:r>
              <w:t>5</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отсутствие ремонтной базы</w:t>
            </w:r>
          </w:p>
        </w:tc>
        <w:tc>
          <w:tcPr>
            <w:tcW w:w="1134" w:type="dxa"/>
          </w:tcPr>
          <w:p w:rsidR="007B4150" w:rsidRDefault="007B4150">
            <w:pPr>
              <w:pStyle w:val="ConsPlusNormal"/>
              <w:jc w:val="right"/>
            </w:pPr>
            <w:r>
              <w:t>0</w:t>
            </w:r>
          </w:p>
        </w:tc>
      </w:tr>
      <w:tr w:rsidR="007B4150">
        <w:tc>
          <w:tcPr>
            <w:tcW w:w="4904" w:type="dxa"/>
            <w:gridSpan w:val="2"/>
            <w:vMerge w:val="restart"/>
          </w:tcPr>
          <w:p w:rsidR="007B4150" w:rsidRDefault="007B4150">
            <w:pPr>
              <w:pStyle w:val="ConsPlusNormal"/>
            </w:pPr>
            <w:r>
              <w:t>5. Наличие медицинского пункта с предоставлением лицензии на предоставление услуг по медицинскому осмотру водителей</w:t>
            </w:r>
          </w:p>
        </w:tc>
        <w:tc>
          <w:tcPr>
            <w:tcW w:w="3543" w:type="dxa"/>
          </w:tcPr>
          <w:p w:rsidR="007B4150" w:rsidRDefault="007B4150">
            <w:pPr>
              <w:pStyle w:val="ConsPlusNormal"/>
            </w:pPr>
            <w:r>
              <w:t>- наличие лицензии</w:t>
            </w:r>
          </w:p>
        </w:tc>
        <w:tc>
          <w:tcPr>
            <w:tcW w:w="1134" w:type="dxa"/>
          </w:tcPr>
          <w:p w:rsidR="007B4150" w:rsidRDefault="007B4150">
            <w:pPr>
              <w:pStyle w:val="ConsPlusNormal"/>
              <w:jc w:val="right"/>
            </w:pPr>
            <w:r>
              <w:t>10</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наличие договора на получение медицинских услуг с организацией, имеющей лицензию</w:t>
            </w:r>
          </w:p>
        </w:tc>
        <w:tc>
          <w:tcPr>
            <w:tcW w:w="1134" w:type="dxa"/>
          </w:tcPr>
          <w:p w:rsidR="007B4150" w:rsidRDefault="007B4150">
            <w:pPr>
              <w:pStyle w:val="ConsPlusNormal"/>
              <w:jc w:val="right"/>
            </w:pPr>
            <w:r>
              <w:t>5</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отсутствие сертификата соответствия или договора на получение медицинских услуг, имеющей лицензию</w:t>
            </w:r>
          </w:p>
        </w:tc>
        <w:tc>
          <w:tcPr>
            <w:tcW w:w="1134" w:type="dxa"/>
          </w:tcPr>
          <w:p w:rsidR="007B4150" w:rsidRDefault="007B4150">
            <w:pPr>
              <w:pStyle w:val="ConsPlusNormal"/>
              <w:jc w:val="right"/>
            </w:pPr>
            <w:r>
              <w:t>0</w:t>
            </w:r>
          </w:p>
        </w:tc>
      </w:tr>
      <w:tr w:rsidR="007B4150">
        <w:tc>
          <w:tcPr>
            <w:tcW w:w="4904" w:type="dxa"/>
            <w:gridSpan w:val="2"/>
            <w:vMerge w:val="restart"/>
          </w:tcPr>
          <w:p w:rsidR="007B4150" w:rsidRDefault="007B4150">
            <w:pPr>
              <w:pStyle w:val="ConsPlusNormal"/>
            </w:pPr>
            <w:r>
              <w:t>6. Вместимость ТС (определяется по количеству посадочных мест). Оценивается каждая единицы ТС</w:t>
            </w:r>
          </w:p>
        </w:tc>
        <w:tc>
          <w:tcPr>
            <w:tcW w:w="3543" w:type="dxa"/>
          </w:tcPr>
          <w:p w:rsidR="007B4150" w:rsidRDefault="007B4150">
            <w:pPr>
              <w:pStyle w:val="ConsPlusNormal"/>
            </w:pPr>
            <w:r>
              <w:t>- более 18 посадочных мест</w:t>
            </w:r>
          </w:p>
        </w:tc>
        <w:tc>
          <w:tcPr>
            <w:tcW w:w="1134" w:type="dxa"/>
          </w:tcPr>
          <w:p w:rsidR="007B4150" w:rsidRDefault="007B4150">
            <w:pPr>
              <w:pStyle w:val="ConsPlusNormal"/>
              <w:jc w:val="right"/>
            </w:pPr>
            <w:r>
              <w:t>5</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- 18 посадочных мест</w:t>
            </w:r>
          </w:p>
        </w:tc>
        <w:tc>
          <w:tcPr>
            <w:tcW w:w="1134" w:type="dxa"/>
          </w:tcPr>
          <w:p w:rsidR="007B4150" w:rsidRDefault="007B4150">
            <w:pPr>
              <w:pStyle w:val="ConsPlusNormal"/>
              <w:jc w:val="right"/>
            </w:pPr>
            <w:r>
              <w:t>0</w:t>
            </w:r>
          </w:p>
        </w:tc>
      </w:tr>
      <w:tr w:rsidR="007B4150">
        <w:tc>
          <w:tcPr>
            <w:tcW w:w="4904" w:type="dxa"/>
            <w:gridSpan w:val="2"/>
            <w:vMerge w:val="restart"/>
          </w:tcPr>
          <w:p w:rsidR="007B4150" w:rsidRDefault="007B4150">
            <w:pPr>
              <w:pStyle w:val="ConsPlusNormal"/>
            </w:pPr>
            <w:r>
              <w:t>7. Квалификация водителей, имеющих право на управление транспортными средствами категории "Д":</w:t>
            </w:r>
          </w:p>
          <w:p w:rsidR="007B4150" w:rsidRDefault="007B4150">
            <w:pPr>
              <w:pStyle w:val="ConsPlusNormal"/>
            </w:pPr>
            <w:r>
              <w:t>- подтверждается копиями водительских удостоверений</w:t>
            </w:r>
          </w:p>
        </w:tc>
        <w:tc>
          <w:tcPr>
            <w:tcW w:w="3543" w:type="dxa"/>
          </w:tcPr>
          <w:p w:rsidR="007B4150" w:rsidRDefault="007B4150">
            <w:pPr>
              <w:pStyle w:val="ConsPlusNormal"/>
            </w:pPr>
            <w:r>
              <w:t>- до 3-х лет</w:t>
            </w:r>
          </w:p>
        </w:tc>
        <w:tc>
          <w:tcPr>
            <w:tcW w:w="1134" w:type="dxa"/>
          </w:tcPr>
          <w:p w:rsidR="007B4150" w:rsidRDefault="007B4150">
            <w:pPr>
              <w:pStyle w:val="ConsPlusNormal"/>
              <w:jc w:val="right"/>
            </w:pPr>
            <w:r>
              <w:t>0</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от 3-х лет до 5-ти лет</w:t>
            </w:r>
          </w:p>
        </w:tc>
        <w:tc>
          <w:tcPr>
            <w:tcW w:w="1134" w:type="dxa"/>
          </w:tcPr>
          <w:p w:rsidR="007B4150" w:rsidRDefault="007B4150">
            <w:pPr>
              <w:pStyle w:val="ConsPlusNormal"/>
              <w:jc w:val="right"/>
            </w:pPr>
            <w:r>
              <w:t>5</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от 5 до 10-ти лет</w:t>
            </w:r>
          </w:p>
        </w:tc>
        <w:tc>
          <w:tcPr>
            <w:tcW w:w="1134" w:type="dxa"/>
          </w:tcPr>
          <w:p w:rsidR="007B4150" w:rsidRDefault="007B4150">
            <w:pPr>
              <w:pStyle w:val="ConsPlusNormal"/>
              <w:jc w:val="right"/>
            </w:pPr>
            <w:r>
              <w:t>7</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свыше 10-ти лет</w:t>
            </w:r>
          </w:p>
        </w:tc>
        <w:tc>
          <w:tcPr>
            <w:tcW w:w="1134" w:type="dxa"/>
          </w:tcPr>
          <w:p w:rsidR="007B4150" w:rsidRDefault="007B4150">
            <w:pPr>
              <w:pStyle w:val="ConsPlusNormal"/>
              <w:jc w:val="right"/>
            </w:pPr>
            <w:r>
              <w:t>10</w:t>
            </w:r>
          </w:p>
        </w:tc>
      </w:tr>
      <w:tr w:rsidR="007B4150">
        <w:tc>
          <w:tcPr>
            <w:tcW w:w="4904" w:type="dxa"/>
            <w:gridSpan w:val="2"/>
            <w:vMerge w:val="restart"/>
          </w:tcPr>
          <w:p w:rsidR="007B4150" w:rsidRDefault="007B4150">
            <w:pPr>
              <w:pStyle w:val="ConsPlusNormal"/>
            </w:pPr>
            <w:r>
              <w:t xml:space="preserve">8. Состояние транспортной дисциплины (учитывается за последний календарный год по справкам управления государственного </w:t>
            </w:r>
            <w:r>
              <w:lastRenderedPageBreak/>
              <w:t>автодорожного надзора по Калужской области и Управления государственной инспекции безопасности дорожного движения УМВД России по Калужской области)</w:t>
            </w:r>
          </w:p>
        </w:tc>
        <w:tc>
          <w:tcPr>
            <w:tcW w:w="3543" w:type="dxa"/>
          </w:tcPr>
          <w:p w:rsidR="007B4150" w:rsidRDefault="007B4150">
            <w:pPr>
              <w:pStyle w:val="ConsPlusNormal"/>
            </w:pPr>
            <w:r>
              <w:lastRenderedPageBreak/>
              <w:t>- отсутствие нарушений правил дорожного движения (в течение последнего календарного года)</w:t>
            </w:r>
          </w:p>
        </w:tc>
        <w:tc>
          <w:tcPr>
            <w:tcW w:w="1134" w:type="dxa"/>
          </w:tcPr>
          <w:p w:rsidR="007B4150" w:rsidRDefault="007B4150">
            <w:pPr>
              <w:pStyle w:val="ConsPlusNormal"/>
              <w:jc w:val="right"/>
            </w:pPr>
            <w:r>
              <w:t>10</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допущены нарушения правил дорожного движения (в течение последнего календарного года)</w:t>
            </w:r>
          </w:p>
        </w:tc>
        <w:tc>
          <w:tcPr>
            <w:tcW w:w="1134" w:type="dxa"/>
          </w:tcPr>
          <w:p w:rsidR="007B4150" w:rsidRDefault="007B4150">
            <w:pPr>
              <w:pStyle w:val="ConsPlusNormal"/>
              <w:jc w:val="right"/>
            </w:pPr>
            <w:r>
              <w:t>0</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совершение по вине водителя, участника дорожно-транспортных происшествий, повлекших гибель людей (в течение последнего календарного года)</w:t>
            </w:r>
          </w:p>
        </w:tc>
        <w:tc>
          <w:tcPr>
            <w:tcW w:w="1134" w:type="dxa"/>
          </w:tcPr>
          <w:p w:rsidR="007B4150" w:rsidRDefault="007B4150">
            <w:pPr>
              <w:pStyle w:val="ConsPlusNormal"/>
              <w:jc w:val="right"/>
            </w:pPr>
            <w:r>
              <w:t>-10</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совершение по вине водителя, участника дорожно-транспортных происшествий, повлекших гибель людей (в течение последнего календарного года)</w:t>
            </w:r>
          </w:p>
        </w:tc>
        <w:tc>
          <w:tcPr>
            <w:tcW w:w="1134" w:type="dxa"/>
          </w:tcPr>
          <w:p w:rsidR="007B4150" w:rsidRDefault="007B4150">
            <w:pPr>
              <w:pStyle w:val="ConsPlusNormal"/>
              <w:jc w:val="right"/>
            </w:pPr>
            <w:r>
              <w:t>-10</w:t>
            </w:r>
          </w:p>
        </w:tc>
      </w:tr>
      <w:tr w:rsidR="007B4150">
        <w:tc>
          <w:tcPr>
            <w:tcW w:w="4904" w:type="dxa"/>
            <w:gridSpan w:val="2"/>
            <w:vMerge w:val="restart"/>
          </w:tcPr>
          <w:p w:rsidR="007B4150" w:rsidRDefault="007B4150">
            <w:pPr>
              <w:pStyle w:val="ConsPlusNormal"/>
            </w:pPr>
            <w:r>
              <w:t>9. Наличие договоров с автовокзалами (автостанциями, кассовыми пунктами), расположенными в пунктах отправления (прибытия) транспортных средств на пригородных маршрутах</w:t>
            </w:r>
          </w:p>
        </w:tc>
        <w:tc>
          <w:tcPr>
            <w:tcW w:w="3543" w:type="dxa"/>
          </w:tcPr>
          <w:p w:rsidR="007B4150" w:rsidRDefault="007B4150">
            <w:pPr>
              <w:pStyle w:val="ConsPlusNormal"/>
            </w:pPr>
            <w:r>
              <w:t>- наличие договоров</w:t>
            </w:r>
          </w:p>
        </w:tc>
        <w:tc>
          <w:tcPr>
            <w:tcW w:w="1134" w:type="dxa"/>
          </w:tcPr>
          <w:p w:rsidR="007B4150" w:rsidRDefault="007B4150">
            <w:pPr>
              <w:pStyle w:val="ConsPlusNormal"/>
              <w:jc w:val="right"/>
            </w:pPr>
            <w:r>
              <w:t>10</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отсутствие договоров</w:t>
            </w:r>
          </w:p>
        </w:tc>
        <w:tc>
          <w:tcPr>
            <w:tcW w:w="1134" w:type="dxa"/>
          </w:tcPr>
          <w:p w:rsidR="007B4150" w:rsidRDefault="007B4150">
            <w:pPr>
              <w:pStyle w:val="ConsPlusNormal"/>
              <w:jc w:val="right"/>
            </w:pPr>
            <w:r>
              <w:t>0</w:t>
            </w:r>
          </w:p>
        </w:tc>
      </w:tr>
      <w:tr w:rsidR="007B4150">
        <w:tc>
          <w:tcPr>
            <w:tcW w:w="4904" w:type="dxa"/>
            <w:gridSpan w:val="2"/>
            <w:vMerge w:val="restart"/>
          </w:tcPr>
          <w:p w:rsidR="007B4150" w:rsidRDefault="007B4150">
            <w:pPr>
              <w:pStyle w:val="ConsPlusNormal"/>
            </w:pPr>
            <w:r>
              <w:t>10. Наличие сертификата соответствия на услуги пассажирского автомобильного транспорта</w:t>
            </w:r>
          </w:p>
        </w:tc>
        <w:tc>
          <w:tcPr>
            <w:tcW w:w="3543" w:type="dxa"/>
          </w:tcPr>
          <w:p w:rsidR="007B4150" w:rsidRDefault="007B4150">
            <w:pPr>
              <w:pStyle w:val="ConsPlusNormal"/>
            </w:pPr>
            <w:r>
              <w:t>- наличие сертификата соответствия</w:t>
            </w:r>
          </w:p>
        </w:tc>
        <w:tc>
          <w:tcPr>
            <w:tcW w:w="1134" w:type="dxa"/>
          </w:tcPr>
          <w:p w:rsidR="007B4150" w:rsidRDefault="007B4150">
            <w:pPr>
              <w:pStyle w:val="ConsPlusNormal"/>
              <w:jc w:val="right"/>
            </w:pPr>
            <w:r>
              <w:t>10</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отсутствие сертификата соответствия</w:t>
            </w:r>
          </w:p>
        </w:tc>
        <w:tc>
          <w:tcPr>
            <w:tcW w:w="1134" w:type="dxa"/>
          </w:tcPr>
          <w:p w:rsidR="007B4150" w:rsidRDefault="007B4150">
            <w:pPr>
              <w:pStyle w:val="ConsPlusNormal"/>
              <w:jc w:val="right"/>
            </w:pPr>
            <w:r>
              <w:t>0</w:t>
            </w:r>
          </w:p>
        </w:tc>
      </w:tr>
      <w:tr w:rsidR="007B4150">
        <w:tc>
          <w:tcPr>
            <w:tcW w:w="4904" w:type="dxa"/>
            <w:gridSpan w:val="2"/>
            <w:vMerge w:val="restart"/>
          </w:tcPr>
          <w:p w:rsidR="007B4150" w:rsidRDefault="007B4150">
            <w:pPr>
              <w:pStyle w:val="ConsPlusNormal"/>
            </w:pPr>
            <w:r>
              <w:t>11. Оснащение транспортных средств, осуществляющих пассажирские перевозки, оборудованием ГЛОНАСС/GPS (суммарно по всем автобусам основного и подменного фонда)</w:t>
            </w:r>
          </w:p>
        </w:tc>
        <w:tc>
          <w:tcPr>
            <w:tcW w:w="3543" w:type="dxa"/>
          </w:tcPr>
          <w:p w:rsidR="007B4150" w:rsidRDefault="007B4150">
            <w:pPr>
              <w:pStyle w:val="ConsPlusNormal"/>
            </w:pPr>
            <w:r>
              <w:t>наличие оборудования ГЛОНАСС/GPS (для каждого транспортного средства)</w:t>
            </w:r>
          </w:p>
        </w:tc>
        <w:tc>
          <w:tcPr>
            <w:tcW w:w="1134" w:type="dxa"/>
          </w:tcPr>
          <w:p w:rsidR="007B4150" w:rsidRDefault="007B4150">
            <w:pPr>
              <w:pStyle w:val="ConsPlusNormal"/>
              <w:jc w:val="right"/>
            </w:pPr>
            <w:r>
              <w:t>1</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Отсутствие оборудования ГЛОНАСС/GPS (для каждого транспортного средства)</w:t>
            </w:r>
          </w:p>
        </w:tc>
        <w:tc>
          <w:tcPr>
            <w:tcW w:w="1134" w:type="dxa"/>
          </w:tcPr>
          <w:p w:rsidR="007B4150" w:rsidRDefault="007B4150">
            <w:pPr>
              <w:pStyle w:val="ConsPlusNormal"/>
              <w:jc w:val="right"/>
            </w:pPr>
            <w:r>
              <w:t>0</w:t>
            </w:r>
          </w:p>
        </w:tc>
      </w:tr>
      <w:tr w:rsidR="007B4150">
        <w:tc>
          <w:tcPr>
            <w:tcW w:w="4904" w:type="dxa"/>
            <w:gridSpan w:val="2"/>
            <w:vMerge w:val="restart"/>
          </w:tcPr>
          <w:p w:rsidR="007B4150" w:rsidRDefault="007B4150">
            <w:pPr>
              <w:pStyle w:val="ConsPlusNormal"/>
            </w:pPr>
            <w:r>
              <w:lastRenderedPageBreak/>
              <w:t>12. Оснащение транспортных средств, осуществляющих пассажирские перевозки, тахографами (суммарно по всем автобусам основного и подменного фонда)</w:t>
            </w:r>
          </w:p>
        </w:tc>
        <w:tc>
          <w:tcPr>
            <w:tcW w:w="3543" w:type="dxa"/>
          </w:tcPr>
          <w:p w:rsidR="007B4150" w:rsidRDefault="007B4150">
            <w:pPr>
              <w:pStyle w:val="ConsPlusNormal"/>
            </w:pPr>
            <w:r>
              <w:t>- наличие тахографов (для каждого транспортного средства)</w:t>
            </w:r>
          </w:p>
        </w:tc>
        <w:tc>
          <w:tcPr>
            <w:tcW w:w="1134" w:type="dxa"/>
          </w:tcPr>
          <w:p w:rsidR="007B4150" w:rsidRDefault="007B4150">
            <w:pPr>
              <w:pStyle w:val="ConsPlusNormal"/>
              <w:jc w:val="right"/>
            </w:pPr>
            <w:r>
              <w:t>1</w:t>
            </w:r>
          </w:p>
        </w:tc>
      </w:tr>
      <w:tr w:rsidR="007B4150">
        <w:tc>
          <w:tcPr>
            <w:tcW w:w="4904" w:type="dxa"/>
            <w:gridSpan w:val="2"/>
            <w:vMerge/>
          </w:tcPr>
          <w:p w:rsidR="007B4150" w:rsidRDefault="007B4150">
            <w:pPr>
              <w:pStyle w:val="ConsPlusNormal"/>
            </w:pPr>
          </w:p>
        </w:tc>
        <w:tc>
          <w:tcPr>
            <w:tcW w:w="3543" w:type="dxa"/>
          </w:tcPr>
          <w:p w:rsidR="007B4150" w:rsidRDefault="007B4150">
            <w:pPr>
              <w:pStyle w:val="ConsPlusNormal"/>
            </w:pPr>
            <w:r>
              <w:t>- отсутствие тахографов (для каждого транспортного средства)</w:t>
            </w:r>
          </w:p>
        </w:tc>
        <w:tc>
          <w:tcPr>
            <w:tcW w:w="1134" w:type="dxa"/>
          </w:tcPr>
          <w:p w:rsidR="007B4150" w:rsidRDefault="007B4150">
            <w:pPr>
              <w:pStyle w:val="ConsPlusNormal"/>
              <w:jc w:val="right"/>
            </w:pPr>
            <w:r>
              <w:t>0</w:t>
            </w:r>
          </w:p>
        </w:tc>
      </w:tr>
      <w:tr w:rsidR="007B4150">
        <w:tc>
          <w:tcPr>
            <w:tcW w:w="4904" w:type="dxa"/>
            <w:gridSpan w:val="2"/>
            <w:vMerge w:val="restart"/>
          </w:tcPr>
          <w:p w:rsidR="007B4150" w:rsidRDefault="007B4150">
            <w:pPr>
              <w:pStyle w:val="ConsPlusNormal"/>
            </w:pPr>
            <w:r>
              <w:t>13. Количество рейсов</w:t>
            </w:r>
          </w:p>
        </w:tc>
        <w:tc>
          <w:tcPr>
            <w:tcW w:w="3543" w:type="dxa"/>
          </w:tcPr>
          <w:p w:rsidR="007B4150" w:rsidRDefault="007B4150">
            <w:pPr>
              <w:pStyle w:val="ConsPlusNormal"/>
            </w:pPr>
            <w:r>
              <w:t>- соответствует значению минимально необходимого количества рейсов, указанного в конкурсной документации</w:t>
            </w:r>
          </w:p>
        </w:tc>
        <w:tc>
          <w:tcPr>
            <w:tcW w:w="1134" w:type="dxa"/>
          </w:tcPr>
          <w:p w:rsidR="007B4150" w:rsidRDefault="007B4150">
            <w:pPr>
              <w:pStyle w:val="ConsPlusNormal"/>
              <w:jc w:val="right"/>
            </w:pPr>
            <w:r>
              <w:t>0</w:t>
            </w:r>
          </w:p>
        </w:tc>
      </w:tr>
      <w:tr w:rsidR="007B4150">
        <w:tblPrEx>
          <w:tblBorders>
            <w:insideH w:val="nil"/>
          </w:tblBorders>
        </w:tblPrEx>
        <w:tc>
          <w:tcPr>
            <w:tcW w:w="4904" w:type="dxa"/>
            <w:gridSpan w:val="2"/>
            <w:vMerge/>
          </w:tcPr>
          <w:p w:rsidR="007B4150" w:rsidRDefault="007B4150">
            <w:pPr>
              <w:pStyle w:val="ConsPlusNormal"/>
            </w:pPr>
          </w:p>
        </w:tc>
        <w:tc>
          <w:tcPr>
            <w:tcW w:w="3543" w:type="dxa"/>
            <w:tcBorders>
              <w:bottom w:val="nil"/>
            </w:tcBorders>
          </w:tcPr>
          <w:p w:rsidR="007B4150" w:rsidRDefault="007B4150">
            <w:pPr>
              <w:pStyle w:val="ConsPlusNormal"/>
            </w:pPr>
            <w:r>
              <w:t>- больше значения минимально необходимого количества рейсов, указанного в конкурсной документации</w:t>
            </w:r>
          </w:p>
        </w:tc>
        <w:tc>
          <w:tcPr>
            <w:tcW w:w="1134" w:type="dxa"/>
            <w:tcBorders>
              <w:bottom w:val="nil"/>
            </w:tcBorders>
          </w:tcPr>
          <w:p w:rsidR="007B4150" w:rsidRDefault="007B4150">
            <w:pPr>
              <w:pStyle w:val="ConsPlusNormal"/>
            </w:pPr>
          </w:p>
        </w:tc>
      </w:tr>
      <w:tr w:rsidR="007B4150">
        <w:tblPrEx>
          <w:tblBorders>
            <w:insideH w:val="nil"/>
          </w:tblBorders>
        </w:tblPrEx>
        <w:tc>
          <w:tcPr>
            <w:tcW w:w="4904" w:type="dxa"/>
            <w:gridSpan w:val="2"/>
            <w:vMerge/>
          </w:tcPr>
          <w:p w:rsidR="007B4150" w:rsidRDefault="007B4150">
            <w:pPr>
              <w:pStyle w:val="ConsPlusNormal"/>
            </w:pPr>
          </w:p>
        </w:tc>
        <w:tc>
          <w:tcPr>
            <w:tcW w:w="3543" w:type="dxa"/>
            <w:tcBorders>
              <w:top w:val="nil"/>
              <w:bottom w:val="nil"/>
            </w:tcBorders>
          </w:tcPr>
          <w:p w:rsidR="007B4150" w:rsidRDefault="007B4150">
            <w:pPr>
              <w:pStyle w:val="ConsPlusNormal"/>
            </w:pPr>
            <w:r>
              <w:t>- на 2 - 4 рейса</w:t>
            </w:r>
          </w:p>
        </w:tc>
        <w:tc>
          <w:tcPr>
            <w:tcW w:w="1134" w:type="dxa"/>
            <w:tcBorders>
              <w:top w:val="nil"/>
              <w:bottom w:val="nil"/>
            </w:tcBorders>
          </w:tcPr>
          <w:p w:rsidR="007B4150" w:rsidRDefault="007B4150">
            <w:pPr>
              <w:pStyle w:val="ConsPlusNormal"/>
              <w:jc w:val="right"/>
            </w:pPr>
            <w:r>
              <w:t>4</w:t>
            </w:r>
          </w:p>
        </w:tc>
      </w:tr>
      <w:tr w:rsidR="007B4150">
        <w:tblPrEx>
          <w:tblBorders>
            <w:insideH w:val="nil"/>
          </w:tblBorders>
        </w:tblPrEx>
        <w:tc>
          <w:tcPr>
            <w:tcW w:w="4904" w:type="dxa"/>
            <w:gridSpan w:val="2"/>
            <w:vMerge/>
          </w:tcPr>
          <w:p w:rsidR="007B4150" w:rsidRDefault="007B4150">
            <w:pPr>
              <w:pStyle w:val="ConsPlusNormal"/>
            </w:pPr>
          </w:p>
        </w:tc>
        <w:tc>
          <w:tcPr>
            <w:tcW w:w="3543" w:type="dxa"/>
            <w:tcBorders>
              <w:top w:val="nil"/>
            </w:tcBorders>
          </w:tcPr>
          <w:p w:rsidR="007B4150" w:rsidRDefault="007B4150">
            <w:pPr>
              <w:pStyle w:val="ConsPlusNormal"/>
            </w:pPr>
            <w:r>
              <w:t>- на 6 и более</w:t>
            </w:r>
          </w:p>
        </w:tc>
        <w:tc>
          <w:tcPr>
            <w:tcW w:w="1134" w:type="dxa"/>
            <w:tcBorders>
              <w:top w:val="nil"/>
            </w:tcBorders>
          </w:tcPr>
          <w:p w:rsidR="007B4150" w:rsidRDefault="007B4150">
            <w:pPr>
              <w:pStyle w:val="ConsPlusNormal"/>
              <w:jc w:val="right"/>
            </w:pPr>
            <w:r>
              <w:t>6</w:t>
            </w:r>
          </w:p>
        </w:tc>
      </w:tr>
    </w:tbl>
    <w:p w:rsidR="007B4150" w:rsidRDefault="007B4150">
      <w:pPr>
        <w:pStyle w:val="ConsPlusNormal"/>
        <w:sectPr w:rsidR="007B4150">
          <w:pgSz w:w="16838" w:h="11905" w:orient="landscape"/>
          <w:pgMar w:top="1701" w:right="1134" w:bottom="850" w:left="1134" w:header="0" w:footer="0" w:gutter="0"/>
          <w:cols w:space="720"/>
          <w:titlePg/>
        </w:sectPr>
      </w:pPr>
    </w:p>
    <w:p w:rsidR="007B4150" w:rsidRDefault="007B4150">
      <w:pPr>
        <w:pStyle w:val="ConsPlusNormal"/>
        <w:jc w:val="both"/>
      </w:pPr>
    </w:p>
    <w:p w:rsidR="007B4150" w:rsidRDefault="007B4150">
      <w:pPr>
        <w:pStyle w:val="ConsPlusNormal"/>
        <w:jc w:val="both"/>
      </w:pPr>
    </w:p>
    <w:p w:rsidR="007B4150" w:rsidRDefault="007B4150">
      <w:pPr>
        <w:pStyle w:val="ConsPlusNormal"/>
        <w:jc w:val="both"/>
      </w:pPr>
    </w:p>
    <w:p w:rsidR="007B4150" w:rsidRDefault="007B4150">
      <w:pPr>
        <w:pStyle w:val="ConsPlusNormal"/>
        <w:jc w:val="both"/>
      </w:pPr>
    </w:p>
    <w:p w:rsidR="007B4150" w:rsidRDefault="007B4150">
      <w:pPr>
        <w:pStyle w:val="ConsPlusNormal"/>
        <w:jc w:val="both"/>
      </w:pPr>
    </w:p>
    <w:p w:rsidR="007B4150" w:rsidRDefault="007B4150">
      <w:pPr>
        <w:pStyle w:val="ConsPlusNormal"/>
        <w:jc w:val="right"/>
        <w:outlineLvl w:val="0"/>
      </w:pPr>
      <w:r>
        <w:t>Приложение N 2</w:t>
      </w:r>
    </w:p>
    <w:p w:rsidR="007B4150" w:rsidRDefault="007B4150">
      <w:pPr>
        <w:pStyle w:val="ConsPlusNormal"/>
        <w:jc w:val="right"/>
      </w:pPr>
      <w:r>
        <w:t>к Постановлению</w:t>
      </w:r>
    </w:p>
    <w:p w:rsidR="007B4150" w:rsidRDefault="007B4150">
      <w:pPr>
        <w:pStyle w:val="ConsPlusNormal"/>
        <w:jc w:val="right"/>
      </w:pPr>
      <w:r>
        <w:t>администрации</w:t>
      </w:r>
    </w:p>
    <w:p w:rsidR="007B4150" w:rsidRDefault="007B4150">
      <w:pPr>
        <w:pStyle w:val="ConsPlusNormal"/>
        <w:jc w:val="right"/>
      </w:pPr>
      <w:r>
        <w:t>муниципального района</w:t>
      </w:r>
    </w:p>
    <w:p w:rsidR="007B4150" w:rsidRDefault="007B4150">
      <w:pPr>
        <w:pStyle w:val="ConsPlusNormal"/>
        <w:jc w:val="right"/>
      </w:pPr>
      <w:r>
        <w:t>"Город Людиново и Людиновский район"</w:t>
      </w:r>
    </w:p>
    <w:p w:rsidR="007B4150" w:rsidRDefault="007B4150">
      <w:pPr>
        <w:pStyle w:val="ConsPlusNormal"/>
        <w:jc w:val="right"/>
      </w:pPr>
      <w:r>
        <w:t>от 23 декабря 2014 г. N 1998</w:t>
      </w:r>
    </w:p>
    <w:p w:rsidR="007B4150" w:rsidRDefault="007B4150">
      <w:pPr>
        <w:pStyle w:val="ConsPlusNormal"/>
        <w:jc w:val="both"/>
      </w:pPr>
    </w:p>
    <w:p w:rsidR="007B4150" w:rsidRDefault="007B4150">
      <w:pPr>
        <w:pStyle w:val="ConsPlusTitle"/>
        <w:jc w:val="center"/>
      </w:pPr>
      <w:bookmarkStart w:id="7" w:name="P597"/>
      <w:bookmarkEnd w:id="7"/>
      <w:r>
        <w:t>СОСТАВ</w:t>
      </w:r>
    </w:p>
    <w:p w:rsidR="007B4150" w:rsidRDefault="007B4150">
      <w:pPr>
        <w:pStyle w:val="ConsPlusTitle"/>
        <w:jc w:val="center"/>
      </w:pPr>
      <w:r>
        <w:t>КОНКУРСНОЙ КОМИССИИ ПО ОТБОРУ УПОЛНОМОЧЕННЫХ ОРГАНИЗАЦИЙ</w:t>
      </w:r>
    </w:p>
    <w:p w:rsidR="007B4150" w:rsidRDefault="007B4150">
      <w:pPr>
        <w:pStyle w:val="ConsPlusTitle"/>
        <w:jc w:val="center"/>
      </w:pPr>
      <w:r>
        <w:t>НА ОКАЗАНИЕ УСЛУГ ПО ОСУЩЕСТВЛЕНИЮ ПЕРЕВОЗОК ПАССАЖИРОВ</w:t>
      </w:r>
    </w:p>
    <w:p w:rsidR="007B4150" w:rsidRDefault="007B4150">
      <w:pPr>
        <w:pStyle w:val="ConsPlusTitle"/>
        <w:jc w:val="center"/>
      </w:pPr>
      <w:r>
        <w:t>АВТОМОБИЛЬНЫМ ТРАНСПОРТОМ ОБЩЕГО ПОЛЬЗОВАНИЯ ПО ПРИГОРОДНЫМ</w:t>
      </w:r>
    </w:p>
    <w:p w:rsidR="007B4150" w:rsidRDefault="007B4150">
      <w:pPr>
        <w:pStyle w:val="ConsPlusTitle"/>
        <w:jc w:val="center"/>
      </w:pPr>
      <w:r>
        <w:t>МАРШРУТАМ РЕГУЛЯРНОГО СООБЩЕНИЯ МУНИЦИПАЛЬНОГО РАЙОНА "ГОРОД</w:t>
      </w:r>
    </w:p>
    <w:p w:rsidR="007B4150" w:rsidRDefault="007B4150">
      <w:pPr>
        <w:pStyle w:val="ConsPlusTitle"/>
        <w:jc w:val="center"/>
      </w:pPr>
      <w:r>
        <w:t>ЛЮДИНОВО И ЛЮДИНОВСКИЙ РАЙОН"</w:t>
      </w:r>
    </w:p>
    <w:p w:rsidR="007B4150" w:rsidRDefault="007B41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6180"/>
      </w:tblGrid>
      <w:tr w:rsidR="007B4150">
        <w:tc>
          <w:tcPr>
            <w:tcW w:w="3118" w:type="dxa"/>
            <w:tcBorders>
              <w:top w:val="nil"/>
              <w:left w:val="nil"/>
              <w:bottom w:val="nil"/>
              <w:right w:val="nil"/>
            </w:tcBorders>
          </w:tcPr>
          <w:p w:rsidR="007B4150" w:rsidRDefault="007B4150">
            <w:pPr>
              <w:pStyle w:val="ConsPlusNormal"/>
            </w:pPr>
            <w:r>
              <w:t>Аршевский</w:t>
            </w:r>
          </w:p>
          <w:p w:rsidR="007B4150" w:rsidRDefault="007B4150">
            <w:pPr>
              <w:pStyle w:val="ConsPlusNormal"/>
            </w:pPr>
            <w:r>
              <w:t>Олег Николаевич</w:t>
            </w:r>
          </w:p>
        </w:tc>
        <w:tc>
          <w:tcPr>
            <w:tcW w:w="340" w:type="dxa"/>
            <w:tcBorders>
              <w:top w:val="nil"/>
              <w:left w:val="nil"/>
              <w:bottom w:val="nil"/>
              <w:right w:val="nil"/>
            </w:tcBorders>
          </w:tcPr>
          <w:p w:rsidR="007B4150" w:rsidRDefault="007B4150">
            <w:pPr>
              <w:pStyle w:val="ConsPlusNormal"/>
              <w:jc w:val="both"/>
            </w:pPr>
            <w:r>
              <w:t>-</w:t>
            </w:r>
          </w:p>
        </w:tc>
        <w:tc>
          <w:tcPr>
            <w:tcW w:w="6180" w:type="dxa"/>
            <w:tcBorders>
              <w:top w:val="nil"/>
              <w:left w:val="nil"/>
              <w:bottom w:val="nil"/>
              <w:right w:val="nil"/>
            </w:tcBorders>
          </w:tcPr>
          <w:p w:rsidR="007B4150" w:rsidRDefault="007B4150">
            <w:pPr>
              <w:pStyle w:val="ConsPlusNormal"/>
            </w:pPr>
            <w:r>
              <w:t>заместитель главы администрации муниципального района "Город Людиново и Людиновский район" - председатель комиссии</w:t>
            </w:r>
          </w:p>
        </w:tc>
      </w:tr>
      <w:tr w:rsidR="007B4150">
        <w:tc>
          <w:tcPr>
            <w:tcW w:w="3118" w:type="dxa"/>
            <w:tcBorders>
              <w:top w:val="nil"/>
              <w:left w:val="nil"/>
              <w:bottom w:val="nil"/>
              <w:right w:val="nil"/>
            </w:tcBorders>
          </w:tcPr>
          <w:p w:rsidR="007B4150" w:rsidRDefault="007B4150">
            <w:pPr>
              <w:pStyle w:val="ConsPlusNormal"/>
            </w:pPr>
            <w:r>
              <w:t>Шаров</w:t>
            </w:r>
          </w:p>
          <w:p w:rsidR="007B4150" w:rsidRDefault="007B4150">
            <w:pPr>
              <w:pStyle w:val="ConsPlusNormal"/>
            </w:pPr>
            <w:r>
              <w:t>Евгений Иванович</w:t>
            </w:r>
          </w:p>
        </w:tc>
        <w:tc>
          <w:tcPr>
            <w:tcW w:w="340" w:type="dxa"/>
            <w:tcBorders>
              <w:top w:val="nil"/>
              <w:left w:val="nil"/>
              <w:bottom w:val="nil"/>
              <w:right w:val="nil"/>
            </w:tcBorders>
          </w:tcPr>
          <w:p w:rsidR="007B4150" w:rsidRDefault="007B4150">
            <w:pPr>
              <w:pStyle w:val="ConsPlusNormal"/>
              <w:jc w:val="both"/>
            </w:pPr>
            <w:r>
              <w:t>-</w:t>
            </w:r>
          </w:p>
        </w:tc>
        <w:tc>
          <w:tcPr>
            <w:tcW w:w="6180" w:type="dxa"/>
            <w:tcBorders>
              <w:top w:val="nil"/>
              <w:left w:val="nil"/>
              <w:bottom w:val="nil"/>
              <w:right w:val="nil"/>
            </w:tcBorders>
          </w:tcPr>
          <w:p w:rsidR="007B4150" w:rsidRDefault="007B4150">
            <w:pPr>
              <w:pStyle w:val="ConsPlusNormal"/>
            </w:pPr>
            <w:r>
              <w:t>начальник отдела муниципального хозяйства и благоустройства</w:t>
            </w:r>
          </w:p>
        </w:tc>
      </w:tr>
      <w:tr w:rsidR="007B4150">
        <w:tc>
          <w:tcPr>
            <w:tcW w:w="3118" w:type="dxa"/>
            <w:tcBorders>
              <w:top w:val="nil"/>
              <w:left w:val="nil"/>
              <w:bottom w:val="nil"/>
              <w:right w:val="nil"/>
            </w:tcBorders>
          </w:tcPr>
          <w:p w:rsidR="007B4150" w:rsidRDefault="007B4150">
            <w:pPr>
              <w:pStyle w:val="ConsPlusNormal"/>
            </w:pPr>
            <w:r>
              <w:t>Тишкина</w:t>
            </w:r>
          </w:p>
          <w:p w:rsidR="007B4150" w:rsidRDefault="007B4150">
            <w:pPr>
              <w:pStyle w:val="ConsPlusNormal"/>
            </w:pPr>
            <w:r>
              <w:t>Татьяна Владимировна</w:t>
            </w:r>
          </w:p>
        </w:tc>
        <w:tc>
          <w:tcPr>
            <w:tcW w:w="340" w:type="dxa"/>
            <w:tcBorders>
              <w:top w:val="nil"/>
              <w:left w:val="nil"/>
              <w:bottom w:val="nil"/>
              <w:right w:val="nil"/>
            </w:tcBorders>
          </w:tcPr>
          <w:p w:rsidR="007B4150" w:rsidRDefault="007B4150">
            <w:pPr>
              <w:pStyle w:val="ConsPlusNormal"/>
              <w:jc w:val="both"/>
            </w:pPr>
            <w:r>
              <w:t>-</w:t>
            </w:r>
          </w:p>
        </w:tc>
        <w:tc>
          <w:tcPr>
            <w:tcW w:w="6180" w:type="dxa"/>
            <w:tcBorders>
              <w:top w:val="nil"/>
              <w:left w:val="nil"/>
              <w:bottom w:val="nil"/>
              <w:right w:val="nil"/>
            </w:tcBorders>
          </w:tcPr>
          <w:p w:rsidR="007B4150" w:rsidRDefault="007B4150">
            <w:pPr>
              <w:pStyle w:val="ConsPlusNormal"/>
            </w:pPr>
            <w:r>
              <w:t>начальник отдела муниципального заказа</w:t>
            </w:r>
          </w:p>
        </w:tc>
      </w:tr>
      <w:tr w:rsidR="007B4150">
        <w:tc>
          <w:tcPr>
            <w:tcW w:w="3118" w:type="dxa"/>
            <w:tcBorders>
              <w:top w:val="nil"/>
              <w:left w:val="nil"/>
              <w:bottom w:val="nil"/>
              <w:right w:val="nil"/>
            </w:tcBorders>
          </w:tcPr>
          <w:p w:rsidR="007B4150" w:rsidRDefault="007B4150">
            <w:pPr>
              <w:pStyle w:val="ConsPlusNormal"/>
            </w:pPr>
            <w:r>
              <w:t>Васюченкова</w:t>
            </w:r>
          </w:p>
          <w:p w:rsidR="007B4150" w:rsidRDefault="007B4150">
            <w:pPr>
              <w:pStyle w:val="ConsPlusNormal"/>
            </w:pPr>
            <w:r>
              <w:t>Екатерина Владимировна</w:t>
            </w:r>
          </w:p>
        </w:tc>
        <w:tc>
          <w:tcPr>
            <w:tcW w:w="340" w:type="dxa"/>
            <w:tcBorders>
              <w:top w:val="nil"/>
              <w:left w:val="nil"/>
              <w:bottom w:val="nil"/>
              <w:right w:val="nil"/>
            </w:tcBorders>
          </w:tcPr>
          <w:p w:rsidR="007B4150" w:rsidRDefault="007B4150">
            <w:pPr>
              <w:pStyle w:val="ConsPlusNormal"/>
              <w:jc w:val="both"/>
            </w:pPr>
            <w:r>
              <w:t>-</w:t>
            </w:r>
          </w:p>
        </w:tc>
        <w:tc>
          <w:tcPr>
            <w:tcW w:w="6180" w:type="dxa"/>
            <w:tcBorders>
              <w:top w:val="nil"/>
              <w:left w:val="nil"/>
              <w:bottom w:val="nil"/>
              <w:right w:val="nil"/>
            </w:tcBorders>
          </w:tcPr>
          <w:p w:rsidR="007B4150" w:rsidRDefault="007B4150">
            <w:pPr>
              <w:pStyle w:val="ConsPlusNormal"/>
            </w:pPr>
            <w:r>
              <w:t>главный специалист отдела муниципального хозяйства и благоустройства - секретарь комиссии</w:t>
            </w:r>
          </w:p>
        </w:tc>
      </w:tr>
      <w:tr w:rsidR="007B4150">
        <w:tc>
          <w:tcPr>
            <w:tcW w:w="3118" w:type="dxa"/>
            <w:tcBorders>
              <w:top w:val="nil"/>
              <w:left w:val="nil"/>
              <w:bottom w:val="nil"/>
              <w:right w:val="nil"/>
            </w:tcBorders>
          </w:tcPr>
          <w:p w:rsidR="007B4150" w:rsidRDefault="007B4150">
            <w:pPr>
              <w:pStyle w:val="ConsPlusNormal"/>
            </w:pPr>
            <w:r>
              <w:t>Маслов</w:t>
            </w:r>
          </w:p>
          <w:p w:rsidR="007B4150" w:rsidRDefault="007B4150">
            <w:pPr>
              <w:pStyle w:val="ConsPlusNormal"/>
            </w:pPr>
            <w:r>
              <w:t>Андрей Николаевич</w:t>
            </w:r>
          </w:p>
        </w:tc>
        <w:tc>
          <w:tcPr>
            <w:tcW w:w="340" w:type="dxa"/>
            <w:tcBorders>
              <w:top w:val="nil"/>
              <w:left w:val="nil"/>
              <w:bottom w:val="nil"/>
              <w:right w:val="nil"/>
            </w:tcBorders>
          </w:tcPr>
          <w:p w:rsidR="007B4150" w:rsidRDefault="007B4150">
            <w:pPr>
              <w:pStyle w:val="ConsPlusNormal"/>
              <w:jc w:val="both"/>
            </w:pPr>
            <w:r>
              <w:t>-</w:t>
            </w:r>
          </w:p>
        </w:tc>
        <w:tc>
          <w:tcPr>
            <w:tcW w:w="6180" w:type="dxa"/>
            <w:tcBorders>
              <w:top w:val="nil"/>
              <w:left w:val="nil"/>
              <w:bottom w:val="nil"/>
              <w:right w:val="nil"/>
            </w:tcBorders>
          </w:tcPr>
          <w:p w:rsidR="007B4150" w:rsidRDefault="007B4150">
            <w:pPr>
              <w:pStyle w:val="ConsPlusNormal"/>
            </w:pPr>
            <w:r>
              <w:t>старший госинспектор дорожного надзора полиции (по согласованию)</w:t>
            </w:r>
          </w:p>
        </w:tc>
      </w:tr>
      <w:tr w:rsidR="007B4150">
        <w:tc>
          <w:tcPr>
            <w:tcW w:w="3118" w:type="dxa"/>
            <w:tcBorders>
              <w:top w:val="nil"/>
              <w:left w:val="nil"/>
              <w:bottom w:val="nil"/>
              <w:right w:val="nil"/>
            </w:tcBorders>
          </w:tcPr>
          <w:p w:rsidR="007B4150" w:rsidRDefault="007B4150">
            <w:pPr>
              <w:pStyle w:val="ConsPlusNormal"/>
            </w:pPr>
            <w:r>
              <w:lastRenderedPageBreak/>
              <w:t>Катунцева</w:t>
            </w:r>
          </w:p>
          <w:p w:rsidR="007B4150" w:rsidRDefault="007B4150">
            <w:pPr>
              <w:pStyle w:val="ConsPlusNormal"/>
            </w:pPr>
            <w:r>
              <w:t>Людмила Анатольевна</w:t>
            </w:r>
          </w:p>
        </w:tc>
        <w:tc>
          <w:tcPr>
            <w:tcW w:w="340" w:type="dxa"/>
            <w:tcBorders>
              <w:top w:val="nil"/>
              <w:left w:val="nil"/>
              <w:bottom w:val="nil"/>
              <w:right w:val="nil"/>
            </w:tcBorders>
          </w:tcPr>
          <w:p w:rsidR="007B4150" w:rsidRDefault="007B4150">
            <w:pPr>
              <w:pStyle w:val="ConsPlusNormal"/>
              <w:jc w:val="both"/>
            </w:pPr>
            <w:r>
              <w:t>-</w:t>
            </w:r>
          </w:p>
        </w:tc>
        <w:tc>
          <w:tcPr>
            <w:tcW w:w="6180" w:type="dxa"/>
            <w:tcBorders>
              <w:top w:val="nil"/>
              <w:left w:val="nil"/>
              <w:bottom w:val="nil"/>
              <w:right w:val="nil"/>
            </w:tcBorders>
          </w:tcPr>
          <w:p w:rsidR="007B4150" w:rsidRDefault="007B4150">
            <w:pPr>
              <w:pStyle w:val="ConsPlusNormal"/>
            </w:pPr>
            <w:r>
              <w:t>начальник отдела юридического сопровождения</w:t>
            </w:r>
          </w:p>
        </w:tc>
      </w:tr>
    </w:tbl>
    <w:p w:rsidR="007B4150" w:rsidRDefault="007B4150">
      <w:pPr>
        <w:pStyle w:val="ConsPlusNormal"/>
        <w:jc w:val="both"/>
      </w:pPr>
    </w:p>
    <w:p w:rsidR="007B4150" w:rsidRDefault="007B4150">
      <w:pPr>
        <w:pStyle w:val="ConsPlusNormal"/>
        <w:jc w:val="both"/>
      </w:pPr>
    </w:p>
    <w:p w:rsidR="007B4150" w:rsidRDefault="007B4150">
      <w:pPr>
        <w:pStyle w:val="ConsPlusNormal"/>
        <w:pBdr>
          <w:bottom w:val="single" w:sz="6" w:space="0" w:color="auto"/>
        </w:pBdr>
        <w:spacing w:before="100" w:after="100"/>
        <w:jc w:val="both"/>
        <w:rPr>
          <w:sz w:val="2"/>
          <w:szCs w:val="2"/>
        </w:rPr>
      </w:pPr>
    </w:p>
    <w:p w:rsidR="00FD2013" w:rsidRDefault="00FD2013"/>
    <w:sectPr w:rsidR="00FD201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50"/>
    <w:rsid w:val="007B4150"/>
    <w:rsid w:val="00CA2023"/>
    <w:rsid w:val="00DD1B0D"/>
    <w:rsid w:val="00FD2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1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41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41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B415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1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41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41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B415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37&amp;n=88373&amp;dst=100006" TargetMode="External"/><Relationship Id="rId12" Type="http://schemas.openxmlformats.org/officeDocument/2006/relationships/hyperlink" Target="https://login.consultant.ru/link/?req=doc&amp;base=RLAW037&amp;n=88373&amp;dst=10000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037&amp;n=88026&amp;dst=100006" TargetMode="External"/><Relationship Id="rId11" Type="http://schemas.openxmlformats.org/officeDocument/2006/relationships/hyperlink" Target="https://login.consultant.ru/link/?req=doc&amp;base=RLAW037&amp;n=88373&amp;dst=100008" TargetMode="External"/><Relationship Id="rId5" Type="http://schemas.openxmlformats.org/officeDocument/2006/relationships/hyperlink" Target="https://www.consultant.ru" TargetMode="External"/><Relationship Id="rId10" Type="http://schemas.openxmlformats.org/officeDocument/2006/relationships/hyperlink" Target="https://login.consultant.ru/link/?req=doc&amp;base=RLAW037&amp;n=88026&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RLAW037&amp;n=88373&amp;dst=10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5612</Words>
  <Characters>31991</Characters>
  <Application>Microsoft Office Word</Application>
  <DocSecurity>4</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ludra</cp:lastModifiedBy>
  <cp:revision>2</cp:revision>
  <dcterms:created xsi:type="dcterms:W3CDTF">2024-07-16T06:26:00Z</dcterms:created>
  <dcterms:modified xsi:type="dcterms:W3CDTF">2024-07-16T06:26:00Z</dcterms:modified>
</cp:coreProperties>
</file>