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60" w:rsidRDefault="00585360" w:rsidP="00DE2293">
      <w:pPr>
        <w:pStyle w:val="a3"/>
        <w:shd w:val="clear" w:color="auto" w:fill="FFFFFF"/>
        <w:spacing w:before="0" w:beforeAutospacing="0" w:after="0" w:afterAutospacing="0"/>
        <w:jc w:val="center"/>
        <w:textAlignment w:val="baseline"/>
        <w:rPr>
          <w:rStyle w:val="a4"/>
          <w:color w:val="000000" w:themeColor="text1"/>
          <w:bdr w:val="none" w:sz="0" w:space="0" w:color="auto" w:frame="1"/>
        </w:rPr>
      </w:pPr>
      <w:bookmarkStart w:id="0" w:name="_GoBack"/>
      <w:bookmarkEnd w:id="0"/>
      <w:r w:rsidRPr="00DE2293">
        <w:rPr>
          <w:rStyle w:val="a4"/>
          <w:color w:val="000000" w:themeColor="text1"/>
          <w:bdr w:val="none" w:sz="0" w:space="0" w:color="auto" w:frame="1"/>
        </w:rPr>
        <w:t>Уведомление о проведении публичных консультаций</w:t>
      </w:r>
    </w:p>
    <w:p w:rsidR="00DE2293" w:rsidRPr="00DE2293" w:rsidRDefault="00DE2293" w:rsidP="00DE2293">
      <w:pPr>
        <w:pStyle w:val="a3"/>
        <w:shd w:val="clear" w:color="auto" w:fill="FFFFFF"/>
        <w:spacing w:before="0" w:beforeAutospacing="0" w:after="0" w:afterAutospacing="0"/>
        <w:jc w:val="center"/>
        <w:textAlignment w:val="baseline"/>
        <w:rPr>
          <w:color w:val="000000" w:themeColor="text1"/>
        </w:rPr>
      </w:pPr>
    </w:p>
    <w:p w:rsidR="00DE2293" w:rsidRPr="00CD447D" w:rsidRDefault="00DE2293" w:rsidP="00CD447D">
      <w:pPr>
        <w:pStyle w:val="ConsPlusTitle"/>
        <w:ind w:firstLine="709"/>
        <w:jc w:val="both"/>
        <w:rPr>
          <w:b w:val="0"/>
        </w:rPr>
      </w:pPr>
      <w:r w:rsidRPr="00CD447D">
        <w:rPr>
          <w:rFonts w:ascii="Times New Roman" w:hAnsi="Times New Roman" w:cs="Times New Roman"/>
          <w:b w:val="0"/>
          <w:color w:val="000000" w:themeColor="text1"/>
          <w:sz w:val="24"/>
          <w:szCs w:val="24"/>
        </w:rPr>
        <w:t>Администрация муниципального района</w:t>
      </w:r>
      <w:r w:rsidR="00585360" w:rsidRPr="00CD447D">
        <w:rPr>
          <w:rFonts w:ascii="Times New Roman" w:hAnsi="Times New Roman" w:cs="Times New Roman"/>
          <w:b w:val="0"/>
          <w:color w:val="000000" w:themeColor="text1"/>
          <w:sz w:val="24"/>
          <w:szCs w:val="24"/>
        </w:rPr>
        <w:t xml:space="preserve"> «</w:t>
      </w:r>
      <w:r w:rsidRPr="00CD447D">
        <w:rPr>
          <w:rFonts w:ascii="Times New Roman" w:hAnsi="Times New Roman" w:cs="Times New Roman"/>
          <w:b w:val="0"/>
          <w:color w:val="000000" w:themeColor="text1"/>
          <w:sz w:val="24"/>
          <w:szCs w:val="24"/>
        </w:rPr>
        <w:t>Город Людиново и Людиновский район»</w:t>
      </w:r>
      <w:r w:rsidR="00585360" w:rsidRPr="00CD447D">
        <w:rPr>
          <w:rFonts w:ascii="Times New Roman" w:hAnsi="Times New Roman" w:cs="Times New Roman"/>
          <w:b w:val="0"/>
          <w:color w:val="000000" w:themeColor="text1"/>
          <w:sz w:val="24"/>
          <w:szCs w:val="24"/>
        </w:rPr>
        <w:t xml:space="preserve"> уведомляет о проведении публичных консультаций в рамках экспертизы</w:t>
      </w:r>
      <w:r w:rsidR="004E6F2A" w:rsidRPr="004E6F2A">
        <w:rPr>
          <w:rFonts w:ascii="Times New Roman" w:hAnsi="Times New Roman" w:cs="Times New Roman"/>
          <w:b w:val="0"/>
          <w:sz w:val="24"/>
          <w:szCs w:val="24"/>
        </w:rPr>
        <w:t>Решения Городской Думы городского поселения «Город Людиново» от 17.08.2017 № 44-р «Об утверждении Положения о согласовании архитектурно-градостроительного облика объекта на территории городского поселения «Город Людиново»</w:t>
      </w:r>
      <w:r w:rsidR="00CD447D">
        <w:rPr>
          <w:rFonts w:ascii="Times New Roman" w:hAnsi="Times New Roman" w:cs="Times New Roman"/>
          <w:b w:val="0"/>
          <w:sz w:val="24"/>
          <w:szCs w:val="24"/>
        </w:rPr>
        <w:t>.</w:t>
      </w:r>
    </w:p>
    <w:p w:rsidR="00585360" w:rsidRPr="00F03FE1" w:rsidRDefault="00585360" w:rsidP="00CD447D">
      <w:pPr>
        <w:ind w:firstLine="709"/>
        <w:jc w:val="both"/>
        <w:rPr>
          <w:rFonts w:ascii="Times New Roman" w:hAnsi="Times New Roman" w:cs="Times New Roman"/>
          <w:color w:val="000000" w:themeColor="text1"/>
          <w:sz w:val="24"/>
          <w:szCs w:val="24"/>
        </w:rPr>
      </w:pPr>
      <w:r w:rsidRPr="00F03FE1">
        <w:rPr>
          <w:rFonts w:ascii="Times New Roman" w:hAnsi="Times New Roman" w:cs="Times New Roman"/>
          <w:color w:val="000000" w:themeColor="text1"/>
          <w:sz w:val="24"/>
          <w:szCs w:val="24"/>
        </w:rPr>
        <w:t>Экспертиза проводится с целью выявления по</w:t>
      </w:r>
      <w:r w:rsidR="00DE2293" w:rsidRPr="00F03FE1">
        <w:rPr>
          <w:rFonts w:ascii="Times New Roman" w:hAnsi="Times New Roman" w:cs="Times New Roman"/>
          <w:color w:val="000000" w:themeColor="text1"/>
          <w:sz w:val="24"/>
          <w:szCs w:val="24"/>
        </w:rPr>
        <w:t xml:space="preserve">ложений, которые необоснованно </w:t>
      </w:r>
      <w:r w:rsidR="00DE2293" w:rsidRPr="00F03FE1">
        <w:rPr>
          <w:rFonts w:ascii="Times New Roman" w:hAnsi="Times New Roman" w:cs="Times New Roman"/>
          <w:sz w:val="24"/>
          <w:szCs w:val="24"/>
        </w:rPr>
        <w:t xml:space="preserve">затрудняют осуществление предпринимательской и </w:t>
      </w:r>
      <w:r w:rsidR="004E6F2A">
        <w:rPr>
          <w:rFonts w:ascii="Times New Roman" w:hAnsi="Times New Roman" w:cs="Times New Roman"/>
          <w:sz w:val="24"/>
          <w:szCs w:val="24"/>
        </w:rPr>
        <w:t>иной экономической</w:t>
      </w:r>
      <w:r w:rsidR="00DE2293" w:rsidRPr="00F03FE1">
        <w:rPr>
          <w:rFonts w:ascii="Times New Roman" w:hAnsi="Times New Roman" w:cs="Times New Roman"/>
          <w:sz w:val="24"/>
          <w:szCs w:val="24"/>
        </w:rPr>
        <w:t xml:space="preserve"> деятельности.</w:t>
      </w:r>
    </w:p>
    <w:p w:rsidR="00585360" w:rsidRPr="00DE2293" w:rsidRDefault="00585360" w:rsidP="00CD447D">
      <w:pPr>
        <w:pStyle w:val="a3"/>
        <w:shd w:val="clear" w:color="auto" w:fill="FFFFFF"/>
        <w:spacing w:before="0" w:beforeAutospacing="0" w:after="240" w:afterAutospacing="0"/>
        <w:ind w:firstLine="709"/>
        <w:jc w:val="both"/>
        <w:textAlignment w:val="baseline"/>
        <w:rPr>
          <w:color w:val="000000" w:themeColor="text1"/>
        </w:rPr>
      </w:pPr>
      <w:r w:rsidRPr="00DE2293">
        <w:rPr>
          <w:color w:val="000000" w:themeColor="text1"/>
        </w:rPr>
        <w:t xml:space="preserve">Сроки проведения публичных консультаций с </w:t>
      </w:r>
      <w:r w:rsidR="004E6F2A">
        <w:rPr>
          <w:color w:val="000000" w:themeColor="text1"/>
        </w:rPr>
        <w:t>1</w:t>
      </w:r>
      <w:r w:rsidR="005C42AA" w:rsidRPr="005C42AA">
        <w:rPr>
          <w:color w:val="000000" w:themeColor="text1"/>
        </w:rPr>
        <w:t>2</w:t>
      </w:r>
      <w:r w:rsidR="004E6F2A">
        <w:rPr>
          <w:color w:val="000000" w:themeColor="text1"/>
        </w:rPr>
        <w:t xml:space="preserve">сентября </w:t>
      </w:r>
      <w:r w:rsidRPr="005C42AA">
        <w:rPr>
          <w:color w:val="000000" w:themeColor="text1"/>
        </w:rPr>
        <w:t xml:space="preserve">по </w:t>
      </w:r>
      <w:r w:rsidR="004E6F2A">
        <w:rPr>
          <w:color w:val="000000" w:themeColor="text1"/>
        </w:rPr>
        <w:t>17октября</w:t>
      </w:r>
      <w:r w:rsidRPr="00DE2293">
        <w:rPr>
          <w:color w:val="000000" w:themeColor="text1"/>
        </w:rPr>
        <w:t xml:space="preserve"> 20</w:t>
      </w:r>
      <w:r w:rsidR="00966543">
        <w:rPr>
          <w:color w:val="000000" w:themeColor="text1"/>
        </w:rPr>
        <w:t>2</w:t>
      </w:r>
      <w:r w:rsidR="000E234A">
        <w:rPr>
          <w:color w:val="000000" w:themeColor="text1"/>
        </w:rPr>
        <w:t>2</w:t>
      </w:r>
      <w:r w:rsidRPr="00DE2293">
        <w:rPr>
          <w:color w:val="000000" w:themeColor="text1"/>
        </w:rPr>
        <w:t xml:space="preserve"> года</w:t>
      </w:r>
    </w:p>
    <w:p w:rsidR="00F03FE1" w:rsidRDefault="00585360" w:rsidP="00CD447D">
      <w:pPr>
        <w:pStyle w:val="a8"/>
        <w:ind w:firstLine="709"/>
      </w:pPr>
      <w:r w:rsidRPr="00DE2293">
        <w:rPr>
          <w:color w:val="000000" w:themeColor="text1"/>
        </w:rPr>
        <w:t xml:space="preserve">Предложения и замечания по нормативному правовому акту необходимо направлять </w:t>
      </w:r>
      <w:r w:rsidR="00DE2293" w:rsidRPr="00DE2293">
        <w:t>по адресу:</w:t>
      </w:r>
    </w:p>
    <w:p w:rsidR="00F03FE1" w:rsidRDefault="00DE2293" w:rsidP="00CD447D">
      <w:pPr>
        <w:pStyle w:val="a8"/>
        <w:ind w:firstLine="709"/>
      </w:pPr>
      <w:r w:rsidRPr="00DE2293">
        <w:t xml:space="preserve"> 249400, Калужская область, г.Людиново, ул.Ленина, д.20,отдел </w:t>
      </w:r>
      <w:r w:rsidR="005C42AA">
        <w:t>и</w:t>
      </w:r>
      <w:r w:rsidRPr="00DE2293">
        <w:t>нвестиций</w:t>
      </w:r>
      <w:r w:rsidR="005C42AA">
        <w:t xml:space="preserve"> и экономического развития</w:t>
      </w:r>
      <w:r w:rsidRPr="00DE2293">
        <w:t xml:space="preserve">, </w:t>
      </w:r>
    </w:p>
    <w:p w:rsidR="00F03FE1" w:rsidRDefault="00DE2293" w:rsidP="00CD447D">
      <w:pPr>
        <w:pStyle w:val="a8"/>
        <w:ind w:firstLine="709"/>
        <w:rPr>
          <w:i/>
          <w:noProof/>
          <w:color w:val="000080"/>
        </w:rPr>
      </w:pPr>
      <w:r w:rsidRPr="00DE2293">
        <w:t xml:space="preserve">а также по адресу электронной почты: </w:t>
      </w:r>
      <w:hyperlink r:id="rId4" w:history="1">
        <w:r w:rsidR="00F03FE1" w:rsidRPr="00A65CE9">
          <w:rPr>
            <w:rStyle w:val="a5"/>
            <w:i/>
            <w:noProof/>
          </w:rPr>
          <w:t>krivtsova_en@adm.kaluga.ru</w:t>
        </w:r>
      </w:hyperlink>
    </w:p>
    <w:p w:rsidR="00DE2293" w:rsidRPr="00DE2293" w:rsidRDefault="00DE2293" w:rsidP="00CD447D">
      <w:pPr>
        <w:pStyle w:val="ConsPlusNonformat"/>
        <w:ind w:firstLine="709"/>
        <w:jc w:val="both"/>
        <w:rPr>
          <w:rFonts w:ascii="Times New Roman" w:hAnsi="Times New Roman" w:cs="Times New Roman"/>
          <w:sz w:val="24"/>
          <w:szCs w:val="24"/>
        </w:rPr>
      </w:pPr>
    </w:p>
    <w:p w:rsidR="00585360" w:rsidRDefault="00585360" w:rsidP="00CD447D">
      <w:pPr>
        <w:pStyle w:val="a3"/>
        <w:shd w:val="clear" w:color="auto" w:fill="FFFFFF"/>
        <w:spacing w:before="0" w:beforeAutospacing="0" w:after="240" w:afterAutospacing="0"/>
        <w:ind w:firstLine="709"/>
        <w:jc w:val="both"/>
        <w:textAlignment w:val="baseline"/>
        <w:rPr>
          <w:color w:val="000000" w:themeColor="text1"/>
        </w:rPr>
      </w:pPr>
      <w:r w:rsidRPr="00DE2293">
        <w:rPr>
          <w:color w:val="000000" w:themeColor="text1"/>
        </w:rPr>
        <w:t xml:space="preserve">Контактное лицо по вопросам публичных консультаций: </w:t>
      </w:r>
      <w:r w:rsidR="00F03FE1">
        <w:rPr>
          <w:color w:val="000000" w:themeColor="text1"/>
        </w:rPr>
        <w:t>КривцоваЕленаНиколаевна</w:t>
      </w:r>
      <w:r w:rsidRPr="00DE2293">
        <w:rPr>
          <w:color w:val="000000" w:themeColor="text1"/>
        </w:rPr>
        <w:t>, телефон 8 (484</w:t>
      </w:r>
      <w:r w:rsidR="00F03FE1">
        <w:rPr>
          <w:color w:val="000000" w:themeColor="text1"/>
        </w:rPr>
        <w:t>44</w:t>
      </w:r>
      <w:r w:rsidRPr="00DE2293">
        <w:rPr>
          <w:color w:val="000000" w:themeColor="text1"/>
        </w:rPr>
        <w:t xml:space="preserve">) </w:t>
      </w:r>
      <w:r w:rsidR="00F03FE1">
        <w:rPr>
          <w:color w:val="000000" w:themeColor="text1"/>
        </w:rPr>
        <w:t>6-49-00</w:t>
      </w:r>
      <w:r w:rsidRPr="00DE2293">
        <w:rPr>
          <w:color w:val="000000" w:themeColor="text1"/>
        </w:rPr>
        <w:t>.</w:t>
      </w:r>
    </w:p>
    <w:p w:rsidR="00D46651" w:rsidRDefault="00D46651" w:rsidP="00DE2293">
      <w:pPr>
        <w:pStyle w:val="a3"/>
        <w:shd w:val="clear" w:color="auto" w:fill="FFFFFF"/>
        <w:spacing w:before="0" w:beforeAutospacing="0" w:after="240" w:afterAutospacing="0"/>
        <w:jc w:val="both"/>
        <w:textAlignment w:val="baseline"/>
        <w:rPr>
          <w:rFonts w:eastAsia="Calibri"/>
          <w:lang w:eastAsia="en-US"/>
        </w:rPr>
      </w:pPr>
    </w:p>
    <w:p w:rsidR="00F03FE1" w:rsidRPr="00F03FE1" w:rsidRDefault="00F03FE1" w:rsidP="00F03FE1">
      <w:pPr>
        <w:widowControl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ПЕРЕЧЕНЬ ВОПРОСОВ </w:t>
      </w:r>
    </w:p>
    <w:p w:rsidR="00F03FE1" w:rsidRPr="00F03FE1" w:rsidRDefault="00F03FE1" w:rsidP="00F03F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ДЛЯ УЧАСТНИКОВ ПУБЛИЧНЫХ КОНСУЛЬТАЦИЙ</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sz w:val="24"/>
          <w:szCs w:val="24"/>
          <w:lang w:eastAsia="ru-RU"/>
        </w:rPr>
        <w:t xml:space="preserve">Пожалуйста, заполните и направьте данную форму в срок до </w:t>
      </w:r>
      <w:r w:rsidR="004E6F2A">
        <w:rPr>
          <w:rFonts w:ascii="Times New Roman" w:eastAsia="Times New Roman" w:hAnsi="Times New Roman" w:cs="Times New Roman"/>
          <w:sz w:val="24"/>
          <w:szCs w:val="24"/>
          <w:lang w:eastAsia="ru-RU"/>
        </w:rPr>
        <w:t>17</w:t>
      </w:r>
      <w:r w:rsidRPr="005C42AA">
        <w:rPr>
          <w:rFonts w:ascii="Times New Roman" w:eastAsia="Times New Roman" w:hAnsi="Times New Roman" w:cs="Times New Roman"/>
          <w:sz w:val="24"/>
          <w:szCs w:val="24"/>
          <w:lang w:eastAsia="ru-RU"/>
        </w:rPr>
        <w:t>.</w:t>
      </w:r>
      <w:r w:rsidR="004E6F2A">
        <w:rPr>
          <w:rFonts w:ascii="Times New Roman" w:eastAsia="Times New Roman" w:hAnsi="Times New Roman" w:cs="Times New Roman"/>
          <w:sz w:val="24"/>
          <w:szCs w:val="24"/>
          <w:lang w:eastAsia="ru-RU"/>
        </w:rPr>
        <w:t>10</w:t>
      </w:r>
      <w:r w:rsidRPr="005C42AA">
        <w:rPr>
          <w:rFonts w:ascii="Times New Roman" w:eastAsia="Times New Roman" w:hAnsi="Times New Roman" w:cs="Times New Roman"/>
          <w:sz w:val="24"/>
          <w:szCs w:val="24"/>
          <w:lang w:eastAsia="ru-RU"/>
        </w:rPr>
        <w:t>.20</w:t>
      </w:r>
      <w:r w:rsidR="00CD447D" w:rsidRPr="005C42AA">
        <w:rPr>
          <w:rFonts w:ascii="Times New Roman" w:eastAsia="Times New Roman" w:hAnsi="Times New Roman" w:cs="Times New Roman"/>
          <w:sz w:val="24"/>
          <w:szCs w:val="24"/>
          <w:lang w:eastAsia="ru-RU"/>
        </w:rPr>
        <w:t>2</w:t>
      </w:r>
      <w:r w:rsidR="000E234A" w:rsidRPr="005C42AA">
        <w:rPr>
          <w:rFonts w:ascii="Times New Roman" w:eastAsia="Times New Roman" w:hAnsi="Times New Roman" w:cs="Times New Roman"/>
          <w:sz w:val="24"/>
          <w:szCs w:val="24"/>
          <w:lang w:eastAsia="ru-RU"/>
        </w:rPr>
        <w:t>2</w:t>
      </w:r>
      <w:r w:rsidRPr="005C42AA">
        <w:rPr>
          <w:rFonts w:ascii="Times New Roman" w:eastAsia="Times New Roman" w:hAnsi="Times New Roman" w:cs="Times New Roman"/>
          <w:sz w:val="24"/>
          <w:szCs w:val="24"/>
          <w:lang w:eastAsia="ru-RU"/>
        </w:rPr>
        <w:t>г</w:t>
      </w:r>
      <w:r w:rsidRPr="00F03FE1">
        <w:rPr>
          <w:rFonts w:ascii="Times New Roman" w:eastAsia="Times New Roman" w:hAnsi="Times New Roman" w:cs="Times New Roman"/>
          <w:sz w:val="24"/>
          <w:szCs w:val="24"/>
          <w:lang w:eastAsia="ru-RU"/>
        </w:rPr>
        <w:t xml:space="preserve">. по электронной почте на адрес: </w:t>
      </w:r>
      <w:hyperlink r:id="rId5" w:history="1">
        <w:r w:rsidRPr="00A65CE9">
          <w:rPr>
            <w:rStyle w:val="a5"/>
            <w:i/>
            <w:noProof/>
          </w:rPr>
          <w:t>krivtsova_en@adm.kaluga.ru</w:t>
        </w:r>
      </w:hyperlink>
    </w:p>
    <w:p w:rsid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либо посредством почтовой связи на адрес:</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249400, Калужская область, г.Людиново, ул.Ленина, д.20, отдел инвестиций</w:t>
      </w:r>
      <w:r w:rsidR="005C42AA">
        <w:rPr>
          <w:rFonts w:ascii="Times New Roman" w:eastAsia="Times New Roman" w:hAnsi="Times New Roman" w:cs="Times New Roman"/>
          <w:sz w:val="24"/>
          <w:szCs w:val="24"/>
          <w:lang w:eastAsia="ru-RU"/>
        </w:rPr>
        <w:t xml:space="preserve"> и экономического развития</w:t>
      </w:r>
      <w:r w:rsidRPr="00F03FE1">
        <w:rPr>
          <w:rFonts w:ascii="Times New Roman" w:eastAsia="Times New Roman" w:hAnsi="Times New Roman" w:cs="Times New Roman"/>
          <w:sz w:val="24"/>
          <w:szCs w:val="24"/>
          <w:lang w:eastAsia="ru-RU"/>
        </w:rPr>
        <w:t>.</w:t>
      </w:r>
    </w:p>
    <w:p w:rsidR="00F03FE1" w:rsidRDefault="00F03FE1" w:rsidP="00F03FE1">
      <w:pPr>
        <w:pStyle w:val="a3"/>
        <w:shd w:val="clear" w:color="auto" w:fill="FFFFFF"/>
        <w:spacing w:before="0" w:beforeAutospacing="0" w:after="240" w:afterAutospacing="0"/>
        <w:jc w:val="both"/>
        <w:textAlignment w:val="baseline"/>
        <w:rPr>
          <w:color w:val="000000" w:themeColor="text1"/>
        </w:rPr>
      </w:pPr>
      <w:r w:rsidRPr="00DE2293">
        <w:rPr>
          <w:color w:val="000000" w:themeColor="text1"/>
        </w:rPr>
        <w:t xml:space="preserve">Контактное лицо по вопросам публичных консультаций: </w:t>
      </w:r>
      <w:r>
        <w:rPr>
          <w:color w:val="000000" w:themeColor="text1"/>
        </w:rPr>
        <w:t>КривцоваЕленаНиколаевна</w:t>
      </w:r>
      <w:r w:rsidRPr="00DE2293">
        <w:rPr>
          <w:color w:val="000000" w:themeColor="text1"/>
        </w:rPr>
        <w:t>, телефон 8 (484</w:t>
      </w:r>
      <w:r>
        <w:rPr>
          <w:color w:val="000000" w:themeColor="text1"/>
        </w:rPr>
        <w:t>44</w:t>
      </w:r>
      <w:r w:rsidRPr="00DE2293">
        <w:rPr>
          <w:color w:val="000000" w:themeColor="text1"/>
        </w:rPr>
        <w:t xml:space="preserve">) </w:t>
      </w:r>
      <w:r>
        <w:rPr>
          <w:color w:val="000000" w:themeColor="text1"/>
        </w:rPr>
        <w:t>6-49-00</w:t>
      </w:r>
      <w:r w:rsidRPr="00DE2293">
        <w:rPr>
          <w:color w:val="000000" w:themeColor="text1"/>
        </w:rPr>
        <w:t>.</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    Контактная информация:</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Название организации             _______________________________________________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Сфера деятельности организации   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Ф.И.О. контактного лица          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Номер контактного телефона       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Адрес электронной почты          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p>
    <w:p w:rsidR="00F03FE1" w:rsidRPr="00F03FE1" w:rsidRDefault="00F03FE1" w:rsidP="003713E5">
      <w:pPr>
        <w:widowControl w:val="0"/>
        <w:autoSpaceDE w:val="0"/>
        <w:autoSpaceDN w:val="0"/>
        <w:spacing w:after="120" w:line="240" w:lineRule="auto"/>
        <w:ind w:firstLine="709"/>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1. </w:t>
      </w:r>
      <w:r w:rsidR="005E43C7">
        <w:rPr>
          <w:rFonts w:ascii="Times New Roman" w:eastAsia="Times New Roman" w:hAnsi="Times New Roman" w:cs="Times New Roman"/>
          <w:sz w:val="24"/>
          <w:szCs w:val="24"/>
          <w:lang w:eastAsia="ru-RU"/>
        </w:rPr>
        <w:t>Имеются ли в нормативном правовом акте избыточные требования по подготовке и (или) предоставлению документов, сведений, информации?</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211"/>
      </w:tblGrid>
      <w:tr w:rsidR="00F03FE1" w:rsidRPr="00F03FE1" w:rsidTr="00F03FE1">
        <w:tc>
          <w:tcPr>
            <w:tcW w:w="1928"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Да</w:t>
            </w:r>
          </w:p>
        </w:tc>
        <w:tc>
          <w:tcPr>
            <w:tcW w:w="2211"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Нет</w:t>
            </w:r>
          </w:p>
        </w:tc>
      </w:tr>
      <w:tr w:rsidR="00F03FE1" w:rsidRPr="00F03FE1" w:rsidTr="00F03FE1">
        <w:tc>
          <w:tcPr>
            <w:tcW w:w="4139" w:type="dxa"/>
            <w:gridSpan w:val="2"/>
            <w:tcBorders>
              <w:top w:val="single" w:sz="4" w:space="0" w:color="auto"/>
              <w:left w:val="nil"/>
              <w:bottom w:val="nil"/>
              <w:right w:val="nil"/>
            </w:tcBorders>
            <w:hideMark/>
          </w:tcPr>
          <w:p w:rsidR="00F03FE1" w:rsidRPr="00F03FE1" w:rsidRDefault="00F03FE1" w:rsidP="00F03FE1">
            <w:pPr>
              <w:widowControl w:val="0"/>
              <w:autoSpaceDE w:val="0"/>
              <w:autoSpaceDN w:val="0"/>
              <w:spacing w:after="0" w:line="240" w:lineRule="atLeast"/>
              <w:rPr>
                <w:rFonts w:ascii="Times New Roman" w:eastAsia="Times New Roman" w:hAnsi="Times New Roman" w:cs="Times New Roman"/>
                <w:sz w:val="24"/>
                <w:szCs w:val="24"/>
              </w:rPr>
            </w:pPr>
            <w:r w:rsidRPr="00F03FE1">
              <w:rPr>
                <w:rFonts w:ascii="Times New Roman" w:eastAsia="Times New Roman" w:hAnsi="Times New Roman" w:cs="Times New Roman"/>
                <w:i/>
                <w:sz w:val="24"/>
                <w:szCs w:val="24"/>
              </w:rPr>
              <w:t>(ненужное зачеркнуть)</w:t>
            </w:r>
          </w:p>
        </w:tc>
      </w:tr>
    </w:tbl>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в связи с тем, что ________________________________________________________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2. </w:t>
      </w:r>
      <w:r w:rsidR="005E43C7">
        <w:rPr>
          <w:rFonts w:ascii="Times New Roman" w:eastAsia="Times New Roman" w:hAnsi="Times New Roman" w:cs="Times New Roman"/>
          <w:sz w:val="24"/>
          <w:szCs w:val="24"/>
          <w:lang w:eastAsia="ru-RU"/>
        </w:rPr>
        <w:t>Предъявляются ли завышенные требования к форме предоставляемой информации или документам</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24"/>
      </w:tblGrid>
      <w:tr w:rsidR="005E43C7" w:rsidRPr="005E43C7" w:rsidTr="005E43C7">
        <w:tc>
          <w:tcPr>
            <w:tcW w:w="1928"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lastRenderedPageBreak/>
              <w:t>да</w:t>
            </w:r>
          </w:p>
        </w:tc>
        <w:tc>
          <w:tcPr>
            <w:tcW w:w="2324"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нет</w:t>
            </w:r>
          </w:p>
        </w:tc>
      </w:tr>
    </w:tbl>
    <w:p w:rsidR="005E43C7" w:rsidRPr="00F03FE1" w:rsidRDefault="005E43C7" w:rsidP="00F03F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i/>
          <w:sz w:val="24"/>
          <w:szCs w:val="24"/>
          <w:lang w:eastAsia="ru-RU"/>
        </w:rPr>
        <w:t>(ненужное зачеркнуть)</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Courier New" w:eastAsia="Times New Roman" w:hAnsi="Courier New" w:cs="Courier New"/>
          <w:sz w:val="24"/>
          <w:szCs w:val="24"/>
          <w:lang w:eastAsia="ru-RU"/>
        </w:rPr>
        <w:t>________________________________________________________________</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3. </w:t>
      </w:r>
      <w:r w:rsidR="005E43C7">
        <w:rPr>
          <w:rFonts w:ascii="Times New Roman" w:eastAsia="Times New Roman" w:hAnsi="Times New Roman" w:cs="Times New Roman"/>
          <w:sz w:val="24"/>
          <w:szCs w:val="24"/>
          <w:lang w:eastAsia="ru-RU"/>
        </w:rPr>
        <w:t>Имеются ли альтернативные способы подачи обязательных к представлению информации и документов</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24"/>
      </w:tblGrid>
      <w:tr w:rsidR="005E43C7" w:rsidRPr="005E43C7" w:rsidTr="005E43C7">
        <w:tc>
          <w:tcPr>
            <w:tcW w:w="1928"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да</w:t>
            </w:r>
          </w:p>
        </w:tc>
        <w:tc>
          <w:tcPr>
            <w:tcW w:w="2324"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нет</w:t>
            </w:r>
          </w:p>
        </w:tc>
      </w:tr>
    </w:tbl>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i/>
          <w:sz w:val="24"/>
          <w:szCs w:val="24"/>
          <w:lang w:eastAsia="ru-RU"/>
        </w:rPr>
        <w:t>(ненужное зачеркнуть)</w:t>
      </w:r>
    </w:p>
    <w:p w:rsidR="00F03FE1" w:rsidRP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4. </w:t>
      </w:r>
      <w:r w:rsidR="005E43C7">
        <w:rPr>
          <w:rFonts w:ascii="Times New Roman" w:eastAsia="Times New Roman" w:hAnsi="Times New Roman" w:cs="Times New Roman"/>
          <w:sz w:val="24"/>
          <w:szCs w:val="24"/>
          <w:lang w:eastAsia="ru-RU"/>
        </w:rPr>
        <w:t>Имеются ли 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иной ограниченный ресурс муниципального органа для приема документов)</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24"/>
      </w:tblGrid>
      <w:tr w:rsidR="00F03FE1" w:rsidRPr="00F03FE1" w:rsidTr="00F03FE1">
        <w:tc>
          <w:tcPr>
            <w:tcW w:w="1928"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jc w:val="center"/>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да</w:t>
            </w:r>
          </w:p>
        </w:tc>
        <w:tc>
          <w:tcPr>
            <w:tcW w:w="2324"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jc w:val="center"/>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нет</w:t>
            </w:r>
          </w:p>
        </w:tc>
      </w:tr>
      <w:tr w:rsidR="00F03FE1" w:rsidRPr="00F03FE1" w:rsidTr="00F03FE1">
        <w:tc>
          <w:tcPr>
            <w:tcW w:w="4252" w:type="dxa"/>
            <w:gridSpan w:val="2"/>
            <w:tcBorders>
              <w:top w:val="single" w:sz="4" w:space="0" w:color="auto"/>
              <w:left w:val="nil"/>
              <w:bottom w:val="nil"/>
              <w:right w:val="nil"/>
            </w:tcBorders>
            <w:hideMark/>
          </w:tcPr>
          <w:p w:rsidR="00F03FE1" w:rsidRPr="00F03FE1" w:rsidRDefault="00F03FE1" w:rsidP="00F03FE1">
            <w:pPr>
              <w:widowControl w:val="0"/>
              <w:autoSpaceDE w:val="0"/>
              <w:autoSpaceDN w:val="0"/>
              <w:spacing w:after="0"/>
              <w:jc w:val="center"/>
              <w:rPr>
                <w:rFonts w:ascii="Calibri" w:eastAsia="Times New Roman" w:hAnsi="Calibri" w:cs="Calibri"/>
                <w:sz w:val="24"/>
                <w:szCs w:val="24"/>
              </w:rPr>
            </w:pPr>
            <w:r w:rsidRPr="00F03FE1">
              <w:rPr>
                <w:rFonts w:ascii="Times New Roman" w:eastAsia="Times New Roman" w:hAnsi="Times New Roman" w:cs="Times New Roman"/>
                <w:i/>
                <w:sz w:val="24"/>
                <w:szCs w:val="24"/>
              </w:rPr>
              <w:t>(ненужное зачеркнуть)</w:t>
            </w:r>
          </w:p>
        </w:tc>
      </w:tr>
    </w:tbl>
    <w:p w:rsidR="00F03FE1" w:rsidRPr="00F03FE1" w:rsidRDefault="00F03FE1" w:rsidP="00F03FE1">
      <w:pPr>
        <w:widowControl w:val="0"/>
        <w:autoSpaceDE w:val="0"/>
        <w:autoSpaceDN w:val="0"/>
        <w:spacing w:after="0" w:line="240" w:lineRule="auto"/>
        <w:rPr>
          <w:rFonts w:ascii="Courier New" w:eastAsia="Times New Roman" w:hAnsi="Courier New" w:cs="Courier New"/>
          <w:sz w:val="24"/>
          <w:szCs w:val="24"/>
          <w:lang w:eastAsia="ru-RU"/>
        </w:rPr>
      </w:pPr>
      <w:r w:rsidRPr="00F03FE1">
        <w:rPr>
          <w:rFonts w:ascii="Times New Roman" w:eastAsia="Times New Roman" w:hAnsi="Times New Roman" w:cs="Times New Roman"/>
          <w:sz w:val="24"/>
          <w:szCs w:val="24"/>
          <w:lang w:eastAsia="ru-RU"/>
        </w:rPr>
        <w:t>в связи с тем, что</w:t>
      </w:r>
      <w:r w:rsidRPr="00F03FE1">
        <w:rPr>
          <w:rFonts w:ascii="Courier New" w:eastAsia="Times New Roman" w:hAnsi="Courier New" w:cs="Courier New"/>
          <w:sz w:val="24"/>
          <w:szCs w:val="24"/>
          <w:lang w:eastAsia="ru-RU"/>
        </w:rPr>
        <w:t xml:space="preserve"> ________________________________________________________</w:t>
      </w:r>
    </w:p>
    <w:p w:rsidR="00F03FE1" w:rsidRDefault="00F03FE1" w:rsidP="00F03FE1">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3713E5" w:rsidRPr="00F03FE1" w:rsidRDefault="003713E5" w:rsidP="00F03FE1">
      <w:pPr>
        <w:widowControl w:val="0"/>
        <w:autoSpaceDE w:val="0"/>
        <w:autoSpaceDN w:val="0"/>
        <w:spacing w:after="0" w:line="240" w:lineRule="auto"/>
        <w:jc w:val="both"/>
        <w:rPr>
          <w:rFonts w:ascii="Times New Roman" w:eastAsia="Times New Roman" w:hAnsi="Times New Roman" w:cs="Times New Roman"/>
          <w:i/>
          <w:sz w:val="24"/>
          <w:szCs w:val="24"/>
          <w:lang w:eastAsia="ru-RU"/>
        </w:rPr>
      </w:pPr>
    </w:p>
    <w:p w:rsidR="00F03FE1" w:rsidRPr="00F03FE1" w:rsidRDefault="00F03FE1" w:rsidP="00F03F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5. Ваше общее мнение по предлагаемому </w:t>
      </w:r>
      <w:r w:rsidR="003713E5">
        <w:rPr>
          <w:rFonts w:ascii="Times New Roman" w:eastAsia="Times New Roman" w:hAnsi="Times New Roman" w:cs="Times New Roman"/>
          <w:sz w:val="24"/>
          <w:szCs w:val="24"/>
          <w:lang w:eastAsia="ru-RU"/>
        </w:rPr>
        <w:t>нормативному правовому акту</w:t>
      </w:r>
      <w:r w:rsidRPr="00F03FE1">
        <w:rPr>
          <w:rFonts w:ascii="Times New Roman" w:eastAsia="Times New Roman" w:hAnsi="Times New Roman" w:cs="Times New Roman"/>
          <w:sz w:val="24"/>
          <w:szCs w:val="24"/>
          <w:lang w:eastAsia="ru-RU"/>
        </w:rPr>
        <w:t>.</w:t>
      </w:r>
    </w:p>
    <w:p w:rsidR="006C1D08"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Courier New" w:eastAsia="Times New Roman" w:hAnsi="Courier New" w:cs="Courier New"/>
          <w:sz w:val="24"/>
          <w:szCs w:val="24"/>
          <w:lang w:eastAsia="ru-RU"/>
        </w:rPr>
        <w:t>________________________________</w:t>
      </w:r>
      <w:r w:rsidR="003713E5">
        <w:rPr>
          <w:rFonts w:ascii="Courier New" w:eastAsia="Times New Roman" w:hAnsi="Courier New" w:cs="Courier New"/>
          <w:sz w:val="24"/>
          <w:szCs w:val="24"/>
          <w:lang w:eastAsia="ru-RU"/>
        </w:rPr>
        <w:t>________________________</w:t>
      </w:r>
    </w:p>
    <w:p w:rsidR="006C1D08" w:rsidRPr="006C1D08" w:rsidRDefault="006C1D08" w:rsidP="006C1D08">
      <w:pPr>
        <w:rPr>
          <w:rFonts w:ascii="Courier New" w:eastAsia="Times New Roman" w:hAnsi="Courier New" w:cs="Courier New"/>
          <w:sz w:val="24"/>
          <w:szCs w:val="24"/>
          <w:lang w:eastAsia="ru-RU"/>
        </w:rPr>
      </w:pPr>
    </w:p>
    <w:p w:rsidR="006C1D08" w:rsidRPr="006C1D08" w:rsidRDefault="006C1D08" w:rsidP="006C1D08">
      <w:pPr>
        <w:pStyle w:val="ConsPlusTitlePage"/>
      </w:pPr>
      <w:r>
        <w:rPr>
          <w:rFonts w:ascii="Courier New" w:eastAsia="Times New Roman" w:hAnsi="Courier New" w:cs="Courier New"/>
          <w:sz w:val="24"/>
          <w:szCs w:val="24"/>
        </w:rPr>
        <w:tab/>
      </w:r>
      <w:r w:rsidRPr="006C1D08">
        <w:br/>
      </w:r>
    </w:p>
    <w:p w:rsidR="006C1D08" w:rsidRPr="006C1D08" w:rsidRDefault="006C1D08" w:rsidP="006C1D08">
      <w:pPr>
        <w:widowControl w:val="0"/>
        <w:autoSpaceDE w:val="0"/>
        <w:autoSpaceDN w:val="0"/>
        <w:spacing w:after="0" w:line="240" w:lineRule="auto"/>
        <w:jc w:val="both"/>
        <w:outlineLvl w:val="0"/>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center"/>
        <w:outlineLvl w:val="0"/>
        <w:rPr>
          <w:rFonts w:ascii="Arial" w:eastAsiaTheme="minorEastAsia" w:hAnsi="Arial" w:cs="Arial"/>
          <w:b/>
          <w:sz w:val="20"/>
          <w:lang w:eastAsia="ru-RU"/>
        </w:rPr>
      </w:pPr>
      <w:r w:rsidRPr="006C1D08">
        <w:rPr>
          <w:rFonts w:ascii="Arial" w:eastAsiaTheme="minorEastAsia" w:hAnsi="Arial" w:cs="Arial"/>
          <w:b/>
          <w:sz w:val="20"/>
          <w:lang w:eastAsia="ru-RU"/>
        </w:rPr>
        <w:t>КАЛУЖСКАЯ ОБЛАСТЬ</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МУНИЦИПАЛЬНОЕ ОБРАЗОВАНИЕ</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ГОРОДСКОЕ ПОСЕЛЕНИЕ "ГОРОД ЛЮДИНОВО"</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ГОРОДСКАЯ ДУМА</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РЕШЕНИЕ</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от 17 августа 2017 г. N 44-р</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ОБ УТВЕРЖДЕНИИ ПОЛОЖЕНИЯ О СОГЛАСОВАНИИ</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АРХИТЕКТУРНО-ГРАДОСТРОИТЕЛЬНОГО ОБЛИКА ОБЪЕКТА НА ТЕРРИТОРИИ</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ГОРОДСКОГО ПОСЕЛЕНИЯ "ГОРОД ЛЮДИНОВО"</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В соответствии с Градостроительным </w:t>
      </w:r>
      <w:hyperlink r:id="rId6">
        <w:r w:rsidRPr="006C1D08">
          <w:rPr>
            <w:rFonts w:ascii="Arial" w:eastAsiaTheme="minorEastAsia" w:hAnsi="Arial" w:cs="Arial"/>
            <w:color w:val="0000FF"/>
            <w:sz w:val="20"/>
            <w:lang w:eastAsia="ru-RU"/>
          </w:rPr>
          <w:t>кодексом</w:t>
        </w:r>
      </w:hyperlink>
      <w:r w:rsidRPr="006C1D08">
        <w:rPr>
          <w:rFonts w:ascii="Arial" w:eastAsiaTheme="minorEastAsia" w:hAnsi="Arial" w:cs="Arial"/>
          <w:sz w:val="20"/>
          <w:lang w:eastAsia="ru-RU"/>
        </w:rPr>
        <w:t xml:space="preserve"> Российской Федерации, </w:t>
      </w:r>
      <w:hyperlink r:id="rId7">
        <w:r w:rsidRPr="006C1D08">
          <w:rPr>
            <w:rFonts w:ascii="Arial" w:eastAsiaTheme="minorEastAsia" w:hAnsi="Arial" w:cs="Arial"/>
            <w:color w:val="0000FF"/>
            <w:sz w:val="20"/>
            <w:lang w:eastAsia="ru-RU"/>
          </w:rPr>
          <w:t>постановлением</w:t>
        </w:r>
      </w:hyperlink>
      <w:r w:rsidRPr="006C1D08">
        <w:rPr>
          <w:rFonts w:ascii="Arial" w:eastAsiaTheme="minorEastAsia" w:hAnsi="Arial" w:cs="Arial"/>
          <w:sz w:val="20"/>
          <w:lang w:eastAsia="ru-RU"/>
        </w:rPr>
        <w:t xml:space="preserve"> Правительства РФ от 30.04.2014 N 403 "Об исчерпывающем перечне процедур в сфере жилищного строительства" городская Дума городского поселения "Город Людиново"</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РЕШИЛА:</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Утвердить </w:t>
      </w:r>
      <w:hyperlink w:anchor="P34">
        <w:r w:rsidRPr="006C1D08">
          <w:rPr>
            <w:rFonts w:ascii="Arial" w:eastAsiaTheme="minorEastAsia" w:hAnsi="Arial" w:cs="Arial"/>
            <w:color w:val="0000FF"/>
            <w:sz w:val="20"/>
            <w:lang w:eastAsia="ru-RU"/>
          </w:rPr>
          <w:t>Положение</w:t>
        </w:r>
      </w:hyperlink>
      <w:r w:rsidRPr="006C1D08">
        <w:rPr>
          <w:rFonts w:ascii="Arial" w:eastAsiaTheme="minorEastAsia" w:hAnsi="Arial" w:cs="Arial"/>
          <w:sz w:val="20"/>
          <w:lang w:eastAsia="ru-RU"/>
        </w:rPr>
        <w:t xml:space="preserve"> о согласовании архитектурно-градостроительного облика объекта на территории городского поселения "Город Людиново" (прилагается).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2. Опубликовать настоящее Решение и </w:t>
      </w:r>
      <w:hyperlink w:anchor="P34">
        <w:r w:rsidRPr="006C1D08">
          <w:rPr>
            <w:rFonts w:ascii="Arial" w:eastAsiaTheme="minorEastAsia" w:hAnsi="Arial" w:cs="Arial"/>
            <w:color w:val="0000FF"/>
            <w:sz w:val="20"/>
            <w:lang w:eastAsia="ru-RU"/>
          </w:rPr>
          <w:t>Положение</w:t>
        </w:r>
      </w:hyperlink>
      <w:r w:rsidRPr="006C1D08">
        <w:rPr>
          <w:rFonts w:ascii="Arial" w:eastAsiaTheme="minorEastAsia" w:hAnsi="Arial" w:cs="Arial"/>
          <w:sz w:val="20"/>
          <w:lang w:eastAsia="ru-RU"/>
        </w:rPr>
        <w:t xml:space="preserve"> о согласовании архитектурно-градостроительного облика объекта на территории городского поселения "Город Людиново" в порядке, установленном для официального опубликования муниципальных правовых актов, и разместить на официальном сайте администрации муниципального района "Город Людиново и Людиновский район" в сети Интернет в разделе "Градостроительство" (http://адмлюдиново</w:t>
      </w:r>
      <w:proofErr w:type="gramStart"/>
      <w:r w:rsidRPr="006C1D08">
        <w:rPr>
          <w:rFonts w:ascii="Arial" w:eastAsiaTheme="minorEastAsia" w:hAnsi="Arial" w:cs="Arial"/>
          <w:sz w:val="20"/>
          <w:lang w:eastAsia="ru-RU"/>
        </w:rPr>
        <w:t>.р</w:t>
      </w:r>
      <w:proofErr w:type="gramEnd"/>
      <w:r w:rsidRPr="006C1D08">
        <w:rPr>
          <w:rFonts w:ascii="Arial" w:eastAsiaTheme="minorEastAsia" w:hAnsi="Arial" w:cs="Arial"/>
          <w:sz w:val="20"/>
          <w:lang w:eastAsia="ru-RU"/>
        </w:rPr>
        <w:t>ф/).</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3. </w:t>
      </w:r>
      <w:proofErr w:type="gramStart"/>
      <w:r w:rsidRPr="006C1D08">
        <w:rPr>
          <w:rFonts w:ascii="Arial" w:eastAsiaTheme="minorEastAsia" w:hAnsi="Arial" w:cs="Arial"/>
          <w:sz w:val="20"/>
          <w:lang w:eastAsia="ru-RU"/>
        </w:rPr>
        <w:t>Контроль за</w:t>
      </w:r>
      <w:proofErr w:type="gramEnd"/>
      <w:r w:rsidRPr="006C1D08">
        <w:rPr>
          <w:rFonts w:ascii="Arial" w:eastAsiaTheme="minorEastAsia" w:hAnsi="Arial" w:cs="Arial"/>
          <w:sz w:val="20"/>
          <w:lang w:eastAsia="ru-RU"/>
        </w:rPr>
        <w:t xml:space="preserve"> исполнением настоящего Решения возложить на председателя комитета по местному самоуправлению и законности И.Н.Синицына.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4. Настоящее Решение вступает в силу с момента официального опубликования.</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Глава городского поселения</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"Город Людиново"</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Т.А.Прохорова</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right"/>
        <w:outlineLvl w:val="0"/>
        <w:rPr>
          <w:rFonts w:ascii="Arial" w:eastAsiaTheme="minorEastAsia" w:hAnsi="Arial" w:cs="Arial"/>
          <w:sz w:val="20"/>
          <w:lang w:eastAsia="ru-RU"/>
        </w:rPr>
      </w:pPr>
      <w:r w:rsidRPr="006C1D08">
        <w:rPr>
          <w:rFonts w:ascii="Arial" w:eastAsiaTheme="minorEastAsia" w:hAnsi="Arial" w:cs="Arial"/>
          <w:sz w:val="20"/>
          <w:lang w:eastAsia="ru-RU"/>
        </w:rPr>
        <w:t>Приложение</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к Решению</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spellStart"/>
      <w:r w:rsidRPr="006C1D08">
        <w:rPr>
          <w:rFonts w:ascii="Arial" w:eastAsiaTheme="minorEastAsia" w:hAnsi="Arial" w:cs="Arial"/>
          <w:sz w:val="20"/>
          <w:lang w:eastAsia="ru-RU"/>
        </w:rPr>
        <w:t>Людиновской</w:t>
      </w:r>
      <w:proofErr w:type="spellEnd"/>
      <w:r w:rsidRPr="006C1D08">
        <w:rPr>
          <w:rFonts w:ascii="Arial" w:eastAsiaTheme="minorEastAsia" w:hAnsi="Arial" w:cs="Arial"/>
          <w:sz w:val="20"/>
          <w:lang w:eastAsia="ru-RU"/>
        </w:rPr>
        <w:t xml:space="preserve"> городской Думы</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от 17 августа 2017 г. N 44-р</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bookmarkStart w:id="1" w:name="P34"/>
      <w:bookmarkEnd w:id="1"/>
      <w:r w:rsidRPr="006C1D08">
        <w:rPr>
          <w:rFonts w:ascii="Arial" w:eastAsiaTheme="minorEastAsia" w:hAnsi="Arial" w:cs="Arial"/>
          <w:b/>
          <w:sz w:val="20"/>
          <w:lang w:eastAsia="ru-RU"/>
        </w:rPr>
        <w:t>ПОЛОЖЕНИЕ</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 СОГЛАСОВАНИИ АРХИТЕКТУРНО-ГРАДОСТРОИТЕЛЬНОГО ОБЛИКА</w:t>
      </w: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r w:rsidRPr="006C1D08">
        <w:rPr>
          <w:rFonts w:ascii="Arial" w:eastAsiaTheme="minorEastAsia" w:hAnsi="Arial" w:cs="Arial"/>
          <w:b/>
          <w:sz w:val="20"/>
          <w:lang w:eastAsia="ru-RU"/>
        </w:rPr>
        <w:t>ОБЪЕКТА НА ТЕРРИТОРИИ ГОРОДСКОГО ПОСЕЛЕНИЯ "ГОРОД ЛЮДИНОВО"</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 Настоящее Положение устанавливает порядок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 расположенного на территории городского поселения "Город Людиново", информация о котором содержится в эскизном проекте (далее - согласование эскизного проекта объекта капитального строительства), а также требования к содержанию эскизного проекта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39"/>
      <w:bookmarkEnd w:id="2"/>
      <w:r w:rsidRPr="006C1D08">
        <w:rPr>
          <w:rFonts w:ascii="Arial" w:eastAsiaTheme="minorEastAsia" w:hAnsi="Arial" w:cs="Arial"/>
          <w:sz w:val="20"/>
          <w:lang w:eastAsia="ru-RU"/>
        </w:rPr>
        <w:t xml:space="preserve">2. </w:t>
      </w:r>
      <w:proofErr w:type="gramStart"/>
      <w:r w:rsidRPr="006C1D08">
        <w:rPr>
          <w:rFonts w:ascii="Arial" w:eastAsiaTheme="minorEastAsia" w:hAnsi="Arial" w:cs="Arial"/>
          <w:sz w:val="20"/>
          <w:lang w:eastAsia="ru-RU"/>
        </w:rPr>
        <w:t>Согласование эскизного проекта объекта капитального строительства осуществляет администрация муниципального района "Город Людиново и Людиновский район" (далее - уполномоченный орган) на основании заявления физического или юридического лица, являющегося правообладателем земельного участка, расположенного на территории городского поселения "Город Людиново", планирующего осуществить на принадлежащем ему земельном участке новое строительство или реконструкцию объекта капитального строительства (далее - заявитель), либо его уполномоченного представителя.</w:t>
      </w:r>
      <w:proofErr w:type="gramEnd"/>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40"/>
      <w:bookmarkEnd w:id="3"/>
      <w:r w:rsidRPr="006C1D08">
        <w:rPr>
          <w:rFonts w:ascii="Arial" w:eastAsiaTheme="minorEastAsia" w:hAnsi="Arial" w:cs="Arial"/>
          <w:sz w:val="20"/>
          <w:lang w:eastAsia="ru-RU"/>
        </w:rPr>
        <w:t>3. К заявлению о согласовании эскизного проекта объекта капитального строительства прилагаются следующие документы:</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документ, подтверждающий полномочия представителя заявителя (в случае подачи заявления представителем заявителя);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эскизный проект (на бумажном носителе - в двух экземплярах, в электронном виде - в виде файлов в форматах PDF и JPEG).</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В случае если на земельном участке планируется строительство, реконструкция нескольких объектов капитального строительства, заявление и документы, указанные в настоящем пункте, представляются в отношении каждого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44"/>
      <w:bookmarkEnd w:id="4"/>
      <w:r w:rsidRPr="006C1D08">
        <w:rPr>
          <w:rFonts w:ascii="Arial" w:eastAsiaTheme="minorEastAsia" w:hAnsi="Arial" w:cs="Arial"/>
          <w:sz w:val="20"/>
          <w:lang w:eastAsia="ru-RU"/>
        </w:rPr>
        <w:t>4. Эскизный проект объекта капитального строительства выполняется в виде буклета (альбома), в котором содержатся следующие текстовые и графические материалы:</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6C1D08">
        <w:rPr>
          <w:rFonts w:ascii="Arial" w:eastAsiaTheme="minorEastAsia" w:hAnsi="Arial" w:cs="Arial"/>
          <w:sz w:val="20"/>
          <w:lang w:eastAsia="ru-RU"/>
        </w:rPr>
        <w:t>1) 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количество этажей, показатели плотности застройки: коэффициент застройки и коэффициент плотности застройки, процент застройки, расстояния от проектируемого объекта до границ смежных земельных участков, возможность подключения объекта</w:t>
      </w:r>
      <w:proofErr w:type="gramEnd"/>
      <w:r w:rsidRPr="006C1D08">
        <w:rPr>
          <w:rFonts w:ascii="Arial" w:eastAsiaTheme="minorEastAsia" w:hAnsi="Arial" w:cs="Arial"/>
          <w:sz w:val="20"/>
          <w:lang w:eastAsia="ru-RU"/>
        </w:rPr>
        <w:t xml:space="preserve"> к инженерным сетям, расчет количества </w:t>
      </w:r>
      <w:proofErr w:type="spellStart"/>
      <w:r w:rsidRPr="006C1D08">
        <w:rPr>
          <w:rFonts w:ascii="Arial" w:eastAsiaTheme="minorEastAsia" w:hAnsi="Arial" w:cs="Arial"/>
          <w:sz w:val="20"/>
          <w:lang w:eastAsia="ru-RU"/>
        </w:rPr>
        <w:t>машино-мест</w:t>
      </w:r>
      <w:proofErr w:type="spellEnd"/>
      <w:r w:rsidRPr="006C1D08">
        <w:rPr>
          <w:rFonts w:ascii="Arial" w:eastAsiaTheme="minorEastAsia" w:hAnsi="Arial" w:cs="Arial"/>
          <w:sz w:val="20"/>
          <w:lang w:eastAsia="ru-RU"/>
        </w:rPr>
        <w:t>, обоснование наличия или отсутствия санитарно-защитной зоны от проектируемого объекта, мероприятия по доступу маломобильных групп населения в проектируемый объект);</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2) ситуационный план, отображающий расположение объекта проектирования в системе города или района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2000 или М 1 : 5000), выполненный на чертеже градостроительного плана земельного участка;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3) генеральный план-схема размещения объекта на земельном участке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500);</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4) перспективные изображения проектируемого объекта капитального строительства, встроенные в фотографию реального состояния окружающей застройки;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5) схема разверток фасадов, встроенных в фотографию реального состояния окружающей застройки;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6) схемы фасадов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 и фрагментов фасадов (М 1 : 20) с обозначением фасадных конструкций и указанием отделочных материалов и цветов по </w:t>
      </w:r>
      <w:proofErr w:type="spellStart"/>
      <w:r w:rsidRPr="006C1D08">
        <w:rPr>
          <w:rFonts w:ascii="Arial" w:eastAsiaTheme="minorEastAsia" w:hAnsi="Arial" w:cs="Arial"/>
          <w:sz w:val="20"/>
          <w:lang w:eastAsia="ru-RU"/>
        </w:rPr>
        <w:t>колеровочной</w:t>
      </w:r>
      <w:proofErr w:type="spellEnd"/>
      <w:r w:rsidRPr="006C1D08">
        <w:rPr>
          <w:rFonts w:ascii="Arial" w:eastAsiaTheme="minorEastAsia" w:hAnsi="Arial" w:cs="Arial"/>
          <w:sz w:val="20"/>
          <w:lang w:eastAsia="ru-RU"/>
        </w:rPr>
        <w:t xml:space="preserve"> палитре (колористическое решение фасадов);</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7) планы первого и неповторяющихся надземных этажей, а также подземных этажей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8) схемы разрезов зданий с указанием высотных отметок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p w:rsidR="006C1D08" w:rsidRPr="006C1D08" w:rsidRDefault="009151F7" w:rsidP="006C1D08">
      <w:pPr>
        <w:widowControl w:val="0"/>
        <w:autoSpaceDE w:val="0"/>
        <w:autoSpaceDN w:val="0"/>
        <w:spacing w:before="200" w:after="0" w:line="240" w:lineRule="auto"/>
        <w:ind w:firstLine="540"/>
        <w:jc w:val="both"/>
        <w:rPr>
          <w:rFonts w:ascii="Arial" w:eastAsiaTheme="minorEastAsia" w:hAnsi="Arial" w:cs="Arial"/>
          <w:sz w:val="20"/>
          <w:lang w:eastAsia="ru-RU"/>
        </w:rPr>
      </w:pPr>
      <w:hyperlink w:anchor="P101">
        <w:r w:rsidR="006C1D08" w:rsidRPr="006C1D08">
          <w:rPr>
            <w:rFonts w:ascii="Arial" w:eastAsiaTheme="minorEastAsia" w:hAnsi="Arial" w:cs="Arial"/>
            <w:color w:val="0000FF"/>
            <w:sz w:val="20"/>
            <w:lang w:eastAsia="ru-RU"/>
          </w:rPr>
          <w:t>Форма эскизного проекта</w:t>
        </w:r>
      </w:hyperlink>
      <w:r w:rsidR="006C1D08" w:rsidRPr="006C1D08">
        <w:rPr>
          <w:rFonts w:ascii="Arial" w:eastAsiaTheme="minorEastAsia" w:hAnsi="Arial" w:cs="Arial"/>
          <w:sz w:val="20"/>
          <w:lang w:eastAsia="ru-RU"/>
        </w:rPr>
        <w:t xml:space="preserve"> объекта капитального строительства представлена в приложении к настоящему Положению.</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54"/>
      <w:bookmarkEnd w:id="5"/>
      <w:r w:rsidRPr="006C1D08">
        <w:rPr>
          <w:rFonts w:ascii="Arial" w:eastAsiaTheme="minorEastAsia" w:hAnsi="Arial" w:cs="Arial"/>
          <w:sz w:val="20"/>
          <w:lang w:eastAsia="ru-RU"/>
        </w:rPr>
        <w:t>5. К содержанию и оформлению эскизного проекта объекта капитального строительства предъявляются следующие требования: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 параметры объекта капитального строительства в случаях, предусмотренных законодательством Российской Федерации и Калужской области, муниципальными правовыми актами, должны соответствовать требованиям, содержащимся в документах территориального планирования, градостроительных регламентах, документации по планировке территории, градостроительному плану земельного участка и нормативам градостроительного проектирования;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2) архитектурно-градостроительный облик объекта капитального строительства должен быть сформирован с учетом внешнего архитектурного облика сложившейся застройки территории городского поселения "Город Людиново" в увязке с существующей застройкой на смежных земельных участках;</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6C1D08">
        <w:rPr>
          <w:rFonts w:ascii="Arial" w:eastAsiaTheme="minorEastAsia" w:hAnsi="Arial" w:cs="Arial"/>
          <w:sz w:val="20"/>
          <w:lang w:eastAsia="ru-RU"/>
        </w:rPr>
        <w:t>3) внешний вид фасадов объекта капитального строительства либо их отдельных конструктивных элементов, устанавливаемое дополнительное оборудование, дополнительные элементы и устройства, предусмотренные эскизным проектом, должны соответствовать требованиям к содержанию отдельных конструктивных элементов фасадов, требованиям к дополнительному оборудованию, дополнительным элементам и устройствам, установленным муниципальными правовыми актами, а также должны обеспечивать доступность для маломобильных групп населения;</w:t>
      </w:r>
      <w:proofErr w:type="gramEnd"/>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4) графические материалы должны быть выполнены в полноцветном варианте;</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5) планы первого и неповторяющихся надземных этажей, а также подземных этажей должны быть выполнены с экспликацией помещений;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6) текстовые и графические материалы должны быть сброшюрованы в последовательности, указанной в </w:t>
      </w:r>
      <w:hyperlink w:anchor="P44">
        <w:r w:rsidRPr="006C1D08">
          <w:rPr>
            <w:rFonts w:ascii="Arial" w:eastAsiaTheme="minorEastAsia" w:hAnsi="Arial" w:cs="Arial"/>
            <w:color w:val="0000FF"/>
            <w:sz w:val="20"/>
            <w:lang w:eastAsia="ru-RU"/>
          </w:rPr>
          <w:t>пункте 4</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7) титульный лист эскизного проекта должен быть подписан заявителем и автором эскизного проекта;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8) эскизный проект должен быть выполнен на бумажном и электронном носителях.</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Эскизный проект на бумажном носителе выполняется в формате А</w:t>
      </w:r>
      <w:proofErr w:type="gramStart"/>
      <w:r w:rsidRPr="006C1D08">
        <w:rPr>
          <w:rFonts w:ascii="Arial" w:eastAsiaTheme="minorEastAsia" w:hAnsi="Arial" w:cs="Arial"/>
          <w:sz w:val="20"/>
          <w:lang w:eastAsia="ru-RU"/>
        </w:rPr>
        <w:t>4</w:t>
      </w:r>
      <w:proofErr w:type="gramEnd"/>
      <w:r w:rsidRPr="006C1D08">
        <w:rPr>
          <w:rFonts w:ascii="Arial" w:eastAsiaTheme="minorEastAsia" w:hAnsi="Arial" w:cs="Arial"/>
          <w:sz w:val="20"/>
          <w:lang w:eastAsia="ru-RU"/>
        </w:rPr>
        <w:t xml:space="preserve"> или А3. Эскизный проект на электронном носителе представляется в виде файлов в форматах PDF и JPEG. Состав и содержание эскизного проекта на электронном носителе должны полностью соответствовать составу и содержанию эскизного проекта на бумажном носителе.</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6. Уполномоченный орган может отказать в приеме заявления о согласовании эскизного проекта объекта капитального строительства в следующих случаях:</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заявление подано лицом, не относящимся к категории заявителей, указанных в </w:t>
      </w:r>
      <w:hyperlink w:anchor="P39">
        <w:r w:rsidRPr="006C1D08">
          <w:rPr>
            <w:rFonts w:ascii="Arial" w:eastAsiaTheme="minorEastAsia" w:hAnsi="Arial" w:cs="Arial"/>
            <w:color w:val="0000FF"/>
            <w:sz w:val="20"/>
            <w:lang w:eastAsia="ru-RU"/>
          </w:rPr>
          <w:t>пункте 2</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 xml:space="preserve">2) к заявлению не приложены документы, указанные в </w:t>
      </w:r>
      <w:hyperlink w:anchor="P40">
        <w:r w:rsidRPr="006C1D08">
          <w:rPr>
            <w:rFonts w:ascii="Arial" w:eastAsiaTheme="minorEastAsia" w:hAnsi="Arial" w:cs="Arial"/>
            <w:color w:val="0000FF"/>
            <w:sz w:val="20"/>
            <w:lang w:eastAsia="ru-RU"/>
          </w:rPr>
          <w:t>пункте 3</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7. Уполномоченный орган рассматривает заявление о согласовании эскизного проекта объекта капитального строительства в течение 30 календарных дней со дня его подачи и принимает одно из следующих решений: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 о согласовании эскизного проекта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2) об отказе в согласовании эскизного проекта объекта капитального строительства.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Решение оформляется правовым актом руководителя уполномоченного органа.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Копия решения направляется заявителю в течение пяти рабочих дней со дня принятия решения.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При рассмотрении заявления уполномоченный орган вправе обратиться в управление архитектуры и градостроительства Калужской области за получением необходимых консультаций.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8. Основаниями для принятия решения об отказе в согласовании эскизного проекта объекта капитального строительства являются следующие факты:</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 наличие в заявлении о согласовании эскизного проекта или прилагаемых к нему документах недостоверных сведений;</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2) оформление эскизного проекта с нарушением требований, указанных в </w:t>
      </w:r>
      <w:hyperlink w:anchor="P54">
        <w:r w:rsidRPr="006C1D08">
          <w:rPr>
            <w:rFonts w:ascii="Arial" w:eastAsiaTheme="minorEastAsia" w:hAnsi="Arial" w:cs="Arial"/>
            <w:color w:val="0000FF"/>
            <w:sz w:val="20"/>
            <w:lang w:eastAsia="ru-RU"/>
          </w:rPr>
          <w:t>пункте 5</w:t>
        </w:r>
      </w:hyperlink>
      <w:r w:rsidRPr="006C1D08">
        <w:rPr>
          <w:rFonts w:ascii="Arial" w:eastAsiaTheme="minorEastAsia" w:hAnsi="Arial" w:cs="Arial"/>
          <w:sz w:val="20"/>
          <w:lang w:eastAsia="ru-RU"/>
        </w:rPr>
        <w:t xml:space="preserve"> настоящего Положения;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3) несоответствие параметров объекта капитального строительства требованиям, содержащимся в документах территориального планирования, градостроительных регламентах, документации по планировке территории, градостроительном плане земельного участка и нормативах градостроительного проектирования;</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4) несоответствие архитектурно-градостроительного облика объекта капитального строительства сложившимся особенностям и характеристикам территории, в том числе историко-культурным, визуально-ландшафтным, функциональным, планировочным, архитектурно-градостроительным, включая композиционные, типологические, масштабные, стилистические, колористические характеристики окружающей застройки;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5) несоответствие внешнего вида фасадов объекта капитального строительства либо их отдельных конструктивных элементов, устанавливаемого дополнительного оборудования, дополнительных элементов и устрой</w:t>
      </w:r>
      <w:proofErr w:type="gramStart"/>
      <w:r w:rsidRPr="006C1D08">
        <w:rPr>
          <w:rFonts w:ascii="Arial" w:eastAsiaTheme="minorEastAsia" w:hAnsi="Arial" w:cs="Arial"/>
          <w:sz w:val="20"/>
          <w:lang w:eastAsia="ru-RU"/>
        </w:rPr>
        <w:t>ств тр</w:t>
      </w:r>
      <w:proofErr w:type="gramEnd"/>
      <w:r w:rsidRPr="006C1D08">
        <w:rPr>
          <w:rFonts w:ascii="Arial" w:eastAsiaTheme="minorEastAsia" w:hAnsi="Arial" w:cs="Arial"/>
          <w:sz w:val="20"/>
          <w:lang w:eastAsia="ru-RU"/>
        </w:rPr>
        <w:t>ебованиям к содержанию отдельных конструктивных элементов фасадов, а также требованиям к дополнительному оборудованию, дополнительным элементам фасадов и устройствам, установленным муниципальными правовыми актами.</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9. В случае принятия решения о согласовании эскизного проекта объекта капитального строительства на титульном листе эскизного проекта проставляется отметка о согласовании, содержащая сведения о дате и номере решения о согласовании, удостоверенная подписью главы уполномоченного органа.</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10. Один экземпляр согласованного эскизного проекта объекта капитального строительства хранится уполномоченным органом.</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Другой экземпляр согласованного эскизного проекта объекта капитального строительства и копия решения о согласовании эскизного проекта объекта капитального строительства выдаются заявителю.</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11. В случае если заявитель планирует изменить уже согласованный эскизный проект объекта капитального строительства, ему необходимо согласовать изменения, вносимые в эскизный проект объекта капитального строительства, в порядке, установленном настоящим Положением.</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12. Уполномоченный орган:</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t xml:space="preserve">1) осуществляет </w:t>
      </w:r>
      <w:proofErr w:type="gramStart"/>
      <w:r w:rsidRPr="006C1D08">
        <w:rPr>
          <w:rFonts w:ascii="Arial" w:eastAsiaTheme="minorEastAsia" w:hAnsi="Arial" w:cs="Arial"/>
          <w:sz w:val="20"/>
          <w:lang w:eastAsia="ru-RU"/>
        </w:rPr>
        <w:t>контроль за</w:t>
      </w:r>
      <w:proofErr w:type="gramEnd"/>
      <w:r w:rsidRPr="006C1D08">
        <w:rPr>
          <w:rFonts w:ascii="Arial" w:eastAsiaTheme="minorEastAsia" w:hAnsi="Arial" w:cs="Arial"/>
          <w:sz w:val="20"/>
          <w:lang w:eastAsia="ru-RU"/>
        </w:rPr>
        <w:t xml:space="preserve"> соответствием внешнего вида фасадов объекта капитального строительства его согласованному архитектурно-градостроительному облику;</w:t>
      </w:r>
    </w:p>
    <w:p w:rsidR="006C1D08" w:rsidRPr="006C1D08" w:rsidRDefault="006C1D08" w:rsidP="006C1D08">
      <w:pPr>
        <w:widowControl w:val="0"/>
        <w:autoSpaceDE w:val="0"/>
        <w:autoSpaceDN w:val="0"/>
        <w:spacing w:before="200" w:after="0" w:line="240" w:lineRule="auto"/>
        <w:ind w:firstLine="540"/>
        <w:jc w:val="both"/>
        <w:rPr>
          <w:rFonts w:ascii="Arial" w:eastAsiaTheme="minorEastAsia" w:hAnsi="Arial" w:cs="Arial"/>
          <w:sz w:val="20"/>
          <w:lang w:eastAsia="ru-RU"/>
        </w:rPr>
      </w:pPr>
      <w:r w:rsidRPr="006C1D08">
        <w:rPr>
          <w:rFonts w:ascii="Arial" w:eastAsiaTheme="minorEastAsia" w:hAnsi="Arial" w:cs="Arial"/>
          <w:sz w:val="20"/>
          <w:lang w:eastAsia="ru-RU"/>
        </w:rPr>
        <w:lastRenderedPageBreak/>
        <w:t xml:space="preserve">2) обеспечивает внесение информации о принятых </w:t>
      </w:r>
      <w:proofErr w:type="gramStart"/>
      <w:r w:rsidRPr="006C1D08">
        <w:rPr>
          <w:rFonts w:ascii="Arial" w:eastAsiaTheme="minorEastAsia" w:hAnsi="Arial" w:cs="Arial"/>
          <w:sz w:val="20"/>
          <w:lang w:eastAsia="ru-RU"/>
        </w:rPr>
        <w:t>решениях</w:t>
      </w:r>
      <w:proofErr w:type="gramEnd"/>
      <w:r w:rsidRPr="006C1D08">
        <w:rPr>
          <w:rFonts w:ascii="Arial" w:eastAsiaTheme="minorEastAsia" w:hAnsi="Arial" w:cs="Arial"/>
          <w:sz w:val="20"/>
          <w:lang w:eastAsia="ru-RU"/>
        </w:rPr>
        <w:t xml:space="preserve"> о согласовании эскизных проектов объектов капитального строительства в информационную систему обеспечения градостроительной деятельности.</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right"/>
        <w:outlineLvl w:val="1"/>
        <w:rPr>
          <w:rFonts w:ascii="Arial" w:eastAsiaTheme="minorEastAsia" w:hAnsi="Arial" w:cs="Arial"/>
          <w:sz w:val="20"/>
          <w:lang w:eastAsia="ru-RU"/>
        </w:rPr>
      </w:pPr>
      <w:r w:rsidRPr="006C1D08">
        <w:rPr>
          <w:rFonts w:ascii="Arial" w:eastAsiaTheme="minorEastAsia" w:hAnsi="Arial" w:cs="Arial"/>
          <w:sz w:val="20"/>
          <w:lang w:eastAsia="ru-RU"/>
        </w:rPr>
        <w:t>Приложение</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к Положению</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 согласовании</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архитектурно-градостроительного облика</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объекта на территории</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городского поселения "Город Людиново",</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gramStart"/>
      <w:r w:rsidRPr="006C1D08">
        <w:rPr>
          <w:rFonts w:ascii="Arial" w:eastAsiaTheme="minorEastAsia" w:hAnsi="Arial" w:cs="Arial"/>
          <w:sz w:val="20"/>
          <w:lang w:eastAsia="ru-RU"/>
        </w:rPr>
        <w:t>утвержденному</w:t>
      </w:r>
      <w:proofErr w:type="gramEnd"/>
      <w:r w:rsidRPr="006C1D08">
        <w:rPr>
          <w:rFonts w:ascii="Arial" w:eastAsiaTheme="minorEastAsia" w:hAnsi="Arial" w:cs="Arial"/>
          <w:sz w:val="20"/>
          <w:lang w:eastAsia="ru-RU"/>
        </w:rPr>
        <w:t xml:space="preserve"> решением</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proofErr w:type="spellStart"/>
      <w:r w:rsidRPr="006C1D08">
        <w:rPr>
          <w:rFonts w:ascii="Arial" w:eastAsiaTheme="minorEastAsia" w:hAnsi="Arial" w:cs="Arial"/>
          <w:sz w:val="20"/>
          <w:lang w:eastAsia="ru-RU"/>
        </w:rPr>
        <w:t>Людиновской</w:t>
      </w:r>
      <w:proofErr w:type="spellEnd"/>
      <w:r w:rsidRPr="006C1D08">
        <w:rPr>
          <w:rFonts w:ascii="Arial" w:eastAsiaTheme="minorEastAsia" w:hAnsi="Arial" w:cs="Arial"/>
          <w:sz w:val="20"/>
          <w:lang w:eastAsia="ru-RU"/>
        </w:rPr>
        <w:t xml:space="preserve"> городской Думы</w:t>
      </w:r>
    </w:p>
    <w:p w:rsidR="006C1D08" w:rsidRPr="006C1D08" w:rsidRDefault="006C1D08" w:rsidP="006C1D08">
      <w:pPr>
        <w:widowControl w:val="0"/>
        <w:autoSpaceDE w:val="0"/>
        <w:autoSpaceDN w:val="0"/>
        <w:spacing w:after="0" w:line="240" w:lineRule="auto"/>
        <w:jc w:val="right"/>
        <w:rPr>
          <w:rFonts w:ascii="Arial" w:eastAsiaTheme="minorEastAsia" w:hAnsi="Arial" w:cs="Arial"/>
          <w:sz w:val="20"/>
          <w:lang w:eastAsia="ru-RU"/>
        </w:rPr>
      </w:pPr>
      <w:r w:rsidRPr="006C1D08">
        <w:rPr>
          <w:rFonts w:ascii="Arial" w:eastAsiaTheme="minorEastAsia" w:hAnsi="Arial" w:cs="Arial"/>
          <w:sz w:val="20"/>
          <w:lang w:eastAsia="ru-RU"/>
        </w:rPr>
        <w:t>от 17 августа 2017 г. N 44-р</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center"/>
        <w:rPr>
          <w:rFonts w:ascii="Arial" w:eastAsiaTheme="minorEastAsia" w:hAnsi="Arial" w:cs="Arial"/>
          <w:b/>
          <w:sz w:val="20"/>
          <w:lang w:eastAsia="ru-RU"/>
        </w:rPr>
      </w:pPr>
      <w:bookmarkStart w:id="6" w:name="P101"/>
      <w:bookmarkEnd w:id="6"/>
      <w:r w:rsidRPr="006C1D08">
        <w:rPr>
          <w:rFonts w:ascii="Arial" w:eastAsiaTheme="minorEastAsia" w:hAnsi="Arial" w:cs="Arial"/>
          <w:b/>
          <w:sz w:val="20"/>
          <w:lang w:eastAsia="ru-RU"/>
        </w:rPr>
        <w:t>ФОРМА ЭСКИЗНОГО ПРОЕКТА</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pPr>
    </w:p>
    <w:p w:rsidR="006C1D08" w:rsidRDefault="006C1D08" w:rsidP="006C1D08">
      <w:pPr>
        <w:widowControl w:val="0"/>
        <w:autoSpaceDE w:val="0"/>
        <w:autoSpaceDN w:val="0"/>
        <w:spacing w:after="0" w:line="240" w:lineRule="auto"/>
        <w:rPr>
          <w:rFonts w:ascii="Arial" w:eastAsiaTheme="minorEastAsia" w:hAnsi="Arial" w:cs="Arial"/>
          <w:sz w:val="20"/>
          <w:lang w:eastAsia="ru-RU"/>
        </w:rPr>
        <w:sectPr w:rsidR="006C1D08" w:rsidSect="00D9365B">
          <w:pgSz w:w="11906" w:h="16838"/>
          <w:pgMar w:top="1134" w:right="850" w:bottom="1134" w:left="1701" w:header="708" w:footer="708" w:gutter="0"/>
          <w:cols w:space="708"/>
          <w:docGrid w:linePitch="360"/>
        </w:sectPr>
      </w:pP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lastRenderedPageBreak/>
        <w:t>┌────────────────────────────────────────────────────────────────────────────────────────────────────────────────────────────────────────────┐</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________________________________________________│</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________________________________________________│</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________________________________________________│</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6C1D08">
        <w:rPr>
          <w:rFonts w:ascii="Courier New" w:eastAsiaTheme="minorEastAsia" w:hAnsi="Courier New" w:cs="Courier New"/>
          <w:sz w:val="16"/>
          <w:lang w:eastAsia="ru-RU"/>
        </w:rPr>
        <w:t>│                                                                                                     (реквизиты решения о согласовании      │</w:t>
      </w:r>
      <w:proofErr w:type="gramEnd"/>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архитектурно-градостроительного облика объекта)│</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ЭСКИЗНЫЙ ПРОЕКТ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название объекта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Адрес: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Автор архитектурного проекта: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Заказчик: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Примечание: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на титульном листе может быть выполнено изображение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   проектируемого объекта капитального строительства                                                                                        │</w:t>
      </w:r>
    </w:p>
    <w:p w:rsidR="006C1D08" w:rsidRPr="006C1D08" w:rsidRDefault="006C1D08" w:rsidP="006C1D08">
      <w:pPr>
        <w:widowControl w:val="0"/>
        <w:autoSpaceDE w:val="0"/>
        <w:autoSpaceDN w:val="0"/>
        <w:spacing w:after="0" w:line="240" w:lineRule="auto"/>
        <w:jc w:val="both"/>
        <w:rPr>
          <w:rFonts w:ascii="Courier New" w:eastAsiaTheme="minorEastAsia" w:hAnsi="Courier New" w:cs="Courier New"/>
          <w:sz w:val="20"/>
          <w:lang w:eastAsia="ru-RU"/>
        </w:rPr>
      </w:pPr>
      <w:r w:rsidRPr="006C1D08">
        <w:rPr>
          <w:rFonts w:ascii="Courier New" w:eastAsiaTheme="minorEastAsia" w:hAnsi="Courier New" w:cs="Courier New"/>
          <w:sz w:val="16"/>
          <w:lang w:eastAsia="ru-RU"/>
        </w:rPr>
        <w:t>└────────────────────────────────────────────────────────────────────────────────────────────────────────────────────────────────────────────┘</w:t>
      </w: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65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8787"/>
        <w:gridCol w:w="737"/>
        <w:gridCol w:w="737"/>
        <w:gridCol w:w="737"/>
        <w:gridCol w:w="737"/>
        <w:gridCol w:w="737"/>
        <w:gridCol w:w="737"/>
        <w:gridCol w:w="461"/>
        <w:gridCol w:w="709"/>
        <w:gridCol w:w="709"/>
        <w:gridCol w:w="567"/>
      </w:tblGrid>
      <w:tr w:rsidR="006C1D08" w:rsidRPr="006C1D08" w:rsidTr="00766D11">
        <w:tc>
          <w:tcPr>
            <w:tcW w:w="15655" w:type="dxa"/>
            <w:gridSpan w:val="11"/>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ПОЯСНИТЕЛЬНАЯ ЗАПИСКА</w:t>
            </w: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655" w:type="dxa"/>
            <w:gridSpan w:val="11"/>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787" w:type="dxa"/>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6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985"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513"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tblPr>
      <w:tblGrid>
        <w:gridCol w:w="680"/>
        <w:gridCol w:w="7143"/>
        <w:gridCol w:w="680"/>
        <w:gridCol w:w="360"/>
        <w:gridCol w:w="737"/>
        <w:gridCol w:w="737"/>
        <w:gridCol w:w="737"/>
        <w:gridCol w:w="737"/>
        <w:gridCol w:w="737"/>
        <w:gridCol w:w="737"/>
        <w:gridCol w:w="669"/>
        <w:gridCol w:w="567"/>
        <w:gridCol w:w="425"/>
        <w:gridCol w:w="142"/>
        <w:gridCol w:w="425"/>
      </w:tblGrid>
      <w:tr w:rsidR="006C1D08" w:rsidRPr="006C1D08" w:rsidTr="00766D11">
        <w:tc>
          <w:tcPr>
            <w:tcW w:w="680" w:type="dxa"/>
            <w:tcBorders>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СИТУАЦИОННЫЙ ПЛАН</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2000 или М 1 : 5000)</w:t>
            </w:r>
          </w:p>
        </w:tc>
        <w:tc>
          <w:tcPr>
            <w:tcW w:w="680" w:type="dxa"/>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ГЕНЕРАЛЬНЫЙ ПЛАН</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(МАСШТАБ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500)</w:t>
            </w:r>
          </w:p>
        </w:tc>
        <w:tc>
          <w:tcPr>
            <w:tcW w:w="567" w:type="dxa"/>
            <w:gridSpan w:val="2"/>
            <w:tcBorders>
              <w:bottom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single" w:sz="4" w:space="0" w:color="auto"/>
          </w:tblBorders>
        </w:tblPrEx>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14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44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8863" w:type="dxa"/>
            <w:gridSpan w:val="4"/>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50" w:type="dxa"/>
            <w:gridSpan w:val="11"/>
            <w:tcBorders>
              <w:top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567" w:type="dxa"/>
            <w:gridSpan w:val="2"/>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425"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single" w:sz="4" w:space="0" w:color="auto"/>
          </w:tblBorders>
        </w:tblPrEx>
        <w:tc>
          <w:tcPr>
            <w:tcW w:w="8863" w:type="dxa"/>
            <w:gridSpan w:val="4"/>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59"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71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80"/>
        <w:gridCol w:w="8164"/>
        <w:gridCol w:w="737"/>
        <w:gridCol w:w="737"/>
        <w:gridCol w:w="737"/>
        <w:gridCol w:w="737"/>
        <w:gridCol w:w="737"/>
        <w:gridCol w:w="737"/>
        <w:gridCol w:w="546"/>
        <w:gridCol w:w="851"/>
        <w:gridCol w:w="425"/>
        <w:gridCol w:w="623"/>
      </w:tblGrid>
      <w:tr w:rsidR="006C1D08" w:rsidRPr="006C1D08" w:rsidTr="00766D11">
        <w:tc>
          <w:tcPr>
            <w:tcW w:w="15711"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ПЕРСПЕКТИВНЫЕ ИЗОБРАЖЕНИЯ ПРОЕКТИРУЕМОГО ОБЪЕКТА КАПИТАЛЬНОГО СТРОИТЕЛЬСТВА, ВСТРОЕННЫЕ В ФОТОГРАФИЮ РЕАЛЬНОГО СОСТОЯНИЯ ОКРУЖАЮЩЕЙ ЗАСТРОЙКИ</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408"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711" w:type="dxa"/>
            <w:gridSpan w:val="1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val="restart"/>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перспективных изображений определяется количеством характерных точек восприятия объекта</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425"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6"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9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80"/>
        <w:gridCol w:w="7604"/>
        <w:gridCol w:w="992"/>
        <w:gridCol w:w="709"/>
        <w:gridCol w:w="567"/>
        <w:gridCol w:w="709"/>
        <w:gridCol w:w="850"/>
        <w:gridCol w:w="851"/>
        <w:gridCol w:w="708"/>
        <w:gridCol w:w="709"/>
        <w:gridCol w:w="284"/>
        <w:gridCol w:w="283"/>
        <w:gridCol w:w="567"/>
      </w:tblGrid>
      <w:tr w:rsidR="006C1D08" w:rsidRPr="006C1D08" w:rsidTr="00766D11">
        <w:tc>
          <w:tcPr>
            <w:tcW w:w="15513" w:type="dxa"/>
            <w:gridSpan w:val="13"/>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lastRenderedPageBreak/>
              <w:t>СХЕМА РАЗВЕРТОК ФАСАДОВ, ВСТРОЕННЫХ В ФОТОГРАФИЮ РЕАЛЬНОГО СОСТОЯНИЯ ОКРУЖАЮЩЕЙ ЗАСТРОЙКИ</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nil"/>
          </w:tblBorders>
        </w:tblPrEx>
        <w:tc>
          <w:tcPr>
            <w:tcW w:w="680" w:type="dxa"/>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983"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insideV w:val="nil"/>
          </w:tblBorders>
        </w:tblPrEx>
        <w:tc>
          <w:tcPr>
            <w:tcW w:w="680" w:type="dxa"/>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604" w:type="dxa"/>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379" w:type="dxa"/>
            <w:gridSpan w:val="9"/>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gridSpan w:val="2"/>
            <w:tcBorders>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val="restart"/>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992"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разверток фасадов определяется количеством характерных видов объекта</w:t>
            </w:r>
          </w:p>
        </w:tc>
        <w:tc>
          <w:tcPr>
            <w:tcW w:w="992"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850"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851"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567" w:type="dxa"/>
            <w:gridSpan w:val="2"/>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gridSpan w:val="2"/>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284"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701"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0"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851"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0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4"/>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37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36"/>
        <w:gridCol w:w="8204"/>
        <w:gridCol w:w="737"/>
        <w:gridCol w:w="737"/>
        <w:gridCol w:w="737"/>
        <w:gridCol w:w="737"/>
        <w:gridCol w:w="737"/>
        <w:gridCol w:w="737"/>
        <w:gridCol w:w="548"/>
        <w:gridCol w:w="569"/>
        <w:gridCol w:w="425"/>
        <w:gridCol w:w="567"/>
      </w:tblGrid>
      <w:tr w:rsidR="006C1D08" w:rsidRPr="006C1D08" w:rsidTr="00766D11">
        <w:tc>
          <w:tcPr>
            <w:tcW w:w="15371"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СХЕМЫ ФАСАДОВ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 И ФРАГМЕНТОВ ФАСАДОВ (МАСШТАБ 1 : 20) С ОБОЗНАЧЕНИЕМ ФАСАДНЫХ КОНСТРУКЦИЙ И УКАЗАНИЕМ ОТДЕЛОЧНЫХ МАТЕРИАЛОВ И ЦВЕТОВ ПО КОЛЕРОВОЧНОЙ ПАЛИТРЕ (КОЛОРИСТИЧЕСКОЕ РЕШЕНИЕ)</w:t>
            </w: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36"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3174" w:type="dxa"/>
            <w:gridSpan w:val="8"/>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V w:val="nil"/>
          </w:tblBorders>
        </w:tblPrEx>
        <w:tc>
          <w:tcPr>
            <w:tcW w:w="8840" w:type="dxa"/>
            <w:gridSpan w:val="2"/>
            <w:tcBorders>
              <w:top w:val="nil"/>
              <w:left w:val="single" w:sz="4" w:space="0" w:color="auto"/>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531" w:type="dxa"/>
            <w:gridSpan w:val="10"/>
            <w:tcBorders>
              <w:top w:val="nil"/>
              <w:right w:val="single" w:sz="4" w:space="0" w:color="auto"/>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425"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6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9"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9"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425"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67"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884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48"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561"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37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80"/>
        <w:gridCol w:w="6753"/>
        <w:gridCol w:w="737"/>
        <w:gridCol w:w="539"/>
        <w:gridCol w:w="737"/>
        <w:gridCol w:w="737"/>
        <w:gridCol w:w="737"/>
        <w:gridCol w:w="737"/>
        <w:gridCol w:w="1871"/>
        <w:gridCol w:w="623"/>
        <w:gridCol w:w="623"/>
        <w:gridCol w:w="597"/>
      </w:tblGrid>
      <w:tr w:rsidR="006C1D08" w:rsidRPr="006C1D08" w:rsidTr="00766D11">
        <w:tc>
          <w:tcPr>
            <w:tcW w:w="15371"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ПЛАНЫ ПЕРВОГО И НЕПОВТОРЯЮЩИХСЯ НАДЗЕМНЫХ ЭТАЖЕЙ, А ТАКЖЕ ПОДЗЕМНЫХ ЭТАЖЕЙ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94"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371" w:type="dxa"/>
            <w:gridSpan w:val="1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планов определяется количеством неповторяющихся надземных этажей (подземных этажей)</w:t>
            </w: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39"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539"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59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597"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433"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276"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43"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tbl>
      <w:tblPr>
        <w:tblW w:w="1531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80"/>
        <w:gridCol w:w="6470"/>
        <w:gridCol w:w="737"/>
        <w:gridCol w:w="737"/>
        <w:gridCol w:w="737"/>
        <w:gridCol w:w="737"/>
        <w:gridCol w:w="737"/>
        <w:gridCol w:w="737"/>
        <w:gridCol w:w="1871"/>
        <w:gridCol w:w="623"/>
        <w:gridCol w:w="623"/>
        <w:gridCol w:w="623"/>
      </w:tblGrid>
      <w:tr w:rsidR="006C1D08" w:rsidRPr="006C1D08" w:rsidTr="00766D11">
        <w:tc>
          <w:tcPr>
            <w:tcW w:w="15312" w:type="dxa"/>
            <w:gridSpan w:val="12"/>
            <w:tcBorders>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lastRenderedPageBreak/>
              <w:t>СХЕМЫ РАЗРЕЗОВ ЗДАНИЙ С УКАЗАНИЕМ ВЫСОТНЫХ ОТМЕТОК (М 1</w:t>
            </w:r>
            <w:proofErr w:type="gramStart"/>
            <w:r w:rsidRPr="006C1D08">
              <w:rPr>
                <w:rFonts w:ascii="Arial" w:eastAsiaTheme="minorEastAsia" w:hAnsi="Arial" w:cs="Arial"/>
                <w:sz w:val="20"/>
                <w:lang w:eastAsia="ru-RU"/>
              </w:rPr>
              <w:t xml:space="preserve"> :</w:t>
            </w:r>
            <w:proofErr w:type="gramEnd"/>
            <w:r w:rsidRPr="006C1D08">
              <w:rPr>
                <w:rFonts w:ascii="Arial" w:eastAsiaTheme="minorEastAsia" w:hAnsi="Arial" w:cs="Arial"/>
                <w:sz w:val="20"/>
                <w:lang w:eastAsia="ru-RU"/>
              </w:rPr>
              <w:t xml:space="preserve"> 200)</w:t>
            </w: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680"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009" w:type="dxa"/>
            <w:gridSpan w:val="10"/>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c>
          <w:tcPr>
            <w:tcW w:w="15312" w:type="dxa"/>
            <w:gridSpan w:val="12"/>
            <w:tcBorders>
              <w:top w:val="nil"/>
              <w:bottom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val="restart"/>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Примечание:</w:t>
            </w:r>
          </w:p>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r w:rsidRPr="006C1D08">
              <w:rPr>
                <w:rFonts w:ascii="Arial" w:eastAsiaTheme="minorEastAsia" w:hAnsi="Arial" w:cs="Arial"/>
                <w:sz w:val="20"/>
                <w:lang w:eastAsia="ru-RU"/>
              </w:rPr>
              <w:t>количество схем разрезов зданий определяется архитектурными особенностями объекта</w:t>
            </w: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Изм.</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Кол</w:t>
            </w:r>
            <w:proofErr w:type="gramStart"/>
            <w:r w:rsidRPr="006C1D08">
              <w:rPr>
                <w:rFonts w:ascii="Arial" w:eastAsiaTheme="minorEastAsia" w:hAnsi="Arial" w:cs="Arial"/>
                <w:sz w:val="20"/>
                <w:lang w:eastAsia="ru-RU"/>
              </w:rPr>
              <w:t>.у</w:t>
            </w:r>
            <w:proofErr w:type="gramEnd"/>
            <w:r w:rsidRPr="006C1D08">
              <w:rPr>
                <w:rFonts w:ascii="Arial" w:eastAsiaTheme="minorEastAsia" w:hAnsi="Arial" w:cs="Arial"/>
                <w:sz w:val="20"/>
                <w:lang w:eastAsia="ru-RU"/>
              </w:rPr>
              <w:t>ч.</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N Док.</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Подпись</w:t>
            </w:r>
          </w:p>
        </w:tc>
        <w:tc>
          <w:tcPr>
            <w:tcW w:w="737"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Дата</w:t>
            </w: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Стадия</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w:t>
            </w:r>
          </w:p>
        </w:tc>
        <w:tc>
          <w:tcPr>
            <w:tcW w:w="623" w:type="dxa"/>
          </w:tcPr>
          <w:p w:rsidR="006C1D08" w:rsidRPr="006C1D08" w:rsidRDefault="006C1D08" w:rsidP="006C1D08">
            <w:pPr>
              <w:widowControl w:val="0"/>
              <w:autoSpaceDE w:val="0"/>
              <w:autoSpaceDN w:val="0"/>
              <w:spacing w:after="0" w:line="240" w:lineRule="auto"/>
              <w:jc w:val="center"/>
              <w:rPr>
                <w:rFonts w:ascii="Arial" w:eastAsiaTheme="minorEastAsia" w:hAnsi="Arial" w:cs="Arial"/>
                <w:sz w:val="20"/>
                <w:lang w:eastAsia="ru-RU"/>
              </w:rPr>
            </w:pPr>
            <w:r w:rsidRPr="006C1D08">
              <w:rPr>
                <w:rFonts w:ascii="Arial" w:eastAsiaTheme="minorEastAsia" w:hAnsi="Arial" w:cs="Arial"/>
                <w:sz w:val="20"/>
                <w:lang w:eastAsia="ru-RU"/>
              </w:rPr>
              <w:t>Листов</w:t>
            </w: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623"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val="restart"/>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r w:rsidR="006C1D08" w:rsidRPr="006C1D08" w:rsidTr="00766D11">
        <w:tblPrEx>
          <w:tblBorders>
            <w:insideH w:val="single" w:sz="4" w:space="0" w:color="auto"/>
          </w:tblBorders>
        </w:tblPrEx>
        <w:tc>
          <w:tcPr>
            <w:tcW w:w="7150" w:type="dxa"/>
            <w:gridSpan w:val="2"/>
            <w:vMerge/>
            <w:tcBorders>
              <w:top w:val="nil"/>
            </w:tcBorders>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474" w:type="dxa"/>
            <w:gridSpan w:val="2"/>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737" w:type="dxa"/>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c>
          <w:tcPr>
            <w:tcW w:w="1869" w:type="dxa"/>
            <w:gridSpan w:val="3"/>
            <w:vMerge/>
          </w:tcPr>
          <w:p w:rsidR="006C1D08" w:rsidRPr="006C1D08" w:rsidRDefault="006C1D08" w:rsidP="006C1D08">
            <w:pPr>
              <w:widowControl w:val="0"/>
              <w:autoSpaceDE w:val="0"/>
              <w:autoSpaceDN w:val="0"/>
              <w:spacing w:after="0" w:line="240" w:lineRule="auto"/>
              <w:rPr>
                <w:rFonts w:ascii="Arial" w:eastAsiaTheme="minorEastAsia" w:hAnsi="Arial" w:cs="Arial"/>
                <w:sz w:val="20"/>
                <w:lang w:eastAsia="ru-RU"/>
              </w:rPr>
            </w:pPr>
          </w:p>
        </w:tc>
      </w:tr>
    </w:tbl>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autoSpaceDE w:val="0"/>
        <w:autoSpaceDN w:val="0"/>
        <w:spacing w:after="0" w:line="240" w:lineRule="auto"/>
        <w:jc w:val="both"/>
        <w:rPr>
          <w:rFonts w:ascii="Arial" w:eastAsiaTheme="minorEastAsia" w:hAnsi="Arial" w:cs="Arial"/>
          <w:sz w:val="20"/>
          <w:lang w:eastAsia="ru-RU"/>
        </w:rPr>
      </w:pPr>
    </w:p>
    <w:p w:rsidR="006C1D08" w:rsidRPr="006C1D08" w:rsidRDefault="006C1D08" w:rsidP="006C1D08">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6C1D08" w:rsidRPr="006C1D08" w:rsidRDefault="006C1D08" w:rsidP="006C1D08"/>
    <w:sectPr w:rsidR="006C1D08" w:rsidRPr="006C1D08" w:rsidSect="006C1D08">
      <w:pgSz w:w="16838" w:h="11906" w:orient="landscape"/>
      <w:pgMar w:top="1701" w:right="426"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360"/>
    <w:rsid w:val="00053882"/>
    <w:rsid w:val="000E234A"/>
    <w:rsid w:val="00161FDE"/>
    <w:rsid w:val="002E0107"/>
    <w:rsid w:val="00316B01"/>
    <w:rsid w:val="003713E5"/>
    <w:rsid w:val="003E3A8E"/>
    <w:rsid w:val="004E6F2A"/>
    <w:rsid w:val="00585360"/>
    <w:rsid w:val="005C42AA"/>
    <w:rsid w:val="005E43C7"/>
    <w:rsid w:val="006C1D08"/>
    <w:rsid w:val="00706B5B"/>
    <w:rsid w:val="009151F7"/>
    <w:rsid w:val="00966543"/>
    <w:rsid w:val="00A93DB3"/>
    <w:rsid w:val="00AC3564"/>
    <w:rsid w:val="00BB45EB"/>
    <w:rsid w:val="00C55135"/>
    <w:rsid w:val="00CD447D"/>
    <w:rsid w:val="00D46651"/>
    <w:rsid w:val="00DE2293"/>
    <w:rsid w:val="00F0288E"/>
    <w:rsid w:val="00F03FE1"/>
    <w:rsid w:val="00F76BDE"/>
    <w:rsid w:val="00FE3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360"/>
    <w:rPr>
      <w:b/>
      <w:bCs/>
    </w:rPr>
  </w:style>
  <w:style w:type="character" w:styleId="a5">
    <w:name w:val="Hyperlink"/>
    <w:basedOn w:val="a0"/>
    <w:uiPriority w:val="99"/>
    <w:unhideWhenUsed/>
    <w:rsid w:val="00585360"/>
    <w:rPr>
      <w:color w:val="0000FF"/>
      <w:u w:val="single"/>
    </w:rPr>
  </w:style>
  <w:style w:type="paragraph" w:styleId="a6">
    <w:name w:val="No Spacing"/>
    <w:uiPriority w:val="1"/>
    <w:qFormat/>
    <w:rsid w:val="00DE2293"/>
    <w:pPr>
      <w:spacing w:after="0" w:line="240" w:lineRule="auto"/>
    </w:pPr>
  </w:style>
  <w:style w:type="paragraph" w:customStyle="1" w:styleId="ConsPlusNonformat">
    <w:name w:val="ConsPlusNonformat"/>
    <w:rsid w:val="00DE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w:basedOn w:val="a"/>
    <w:rsid w:val="00F03FE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E-mail Signature"/>
    <w:basedOn w:val="a"/>
    <w:link w:val="a9"/>
    <w:rsid w:val="00F03FE1"/>
    <w:pPr>
      <w:spacing w:after="0" w:line="240" w:lineRule="auto"/>
    </w:pPr>
    <w:rPr>
      <w:rFonts w:ascii="Times New Roman" w:eastAsia="Times New Roman" w:hAnsi="Times New Roman" w:cs="Times New Roman"/>
      <w:sz w:val="24"/>
      <w:szCs w:val="24"/>
      <w:lang w:eastAsia="ru-RU"/>
    </w:rPr>
  </w:style>
  <w:style w:type="character" w:customStyle="1" w:styleId="a9">
    <w:name w:val="Электронная подпись Знак"/>
    <w:basedOn w:val="a0"/>
    <w:link w:val="a8"/>
    <w:rsid w:val="00F03FE1"/>
    <w:rPr>
      <w:rFonts w:ascii="Times New Roman" w:eastAsia="Times New Roman" w:hAnsi="Times New Roman" w:cs="Times New Roman"/>
      <w:sz w:val="24"/>
      <w:szCs w:val="24"/>
      <w:lang w:eastAsia="ru-RU"/>
    </w:rPr>
  </w:style>
  <w:style w:type="paragraph" w:customStyle="1" w:styleId="ConsPlusTitle">
    <w:name w:val="ConsPlusTitle"/>
    <w:rsid w:val="00CD4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D0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360"/>
    <w:rPr>
      <w:b/>
      <w:bCs/>
    </w:rPr>
  </w:style>
  <w:style w:type="character" w:styleId="a5">
    <w:name w:val="Hyperlink"/>
    <w:basedOn w:val="a0"/>
    <w:uiPriority w:val="99"/>
    <w:unhideWhenUsed/>
    <w:rsid w:val="00585360"/>
    <w:rPr>
      <w:color w:val="0000FF"/>
      <w:u w:val="single"/>
    </w:rPr>
  </w:style>
  <w:style w:type="paragraph" w:styleId="a6">
    <w:name w:val="No Spacing"/>
    <w:uiPriority w:val="1"/>
    <w:qFormat/>
    <w:rsid w:val="00DE2293"/>
    <w:pPr>
      <w:spacing w:after="0" w:line="240" w:lineRule="auto"/>
    </w:pPr>
  </w:style>
  <w:style w:type="paragraph" w:customStyle="1" w:styleId="ConsPlusNonformat">
    <w:name w:val="ConsPlusNonformat"/>
    <w:rsid w:val="00DE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w:basedOn w:val="a"/>
    <w:rsid w:val="00F03FE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E-mail Signature"/>
    <w:basedOn w:val="a"/>
    <w:link w:val="a9"/>
    <w:rsid w:val="00F03FE1"/>
    <w:pPr>
      <w:spacing w:after="0" w:line="240" w:lineRule="auto"/>
    </w:pPr>
    <w:rPr>
      <w:rFonts w:ascii="Times New Roman" w:eastAsia="Times New Roman" w:hAnsi="Times New Roman" w:cs="Times New Roman"/>
      <w:sz w:val="24"/>
      <w:szCs w:val="24"/>
      <w:lang w:eastAsia="ru-RU"/>
    </w:rPr>
  </w:style>
  <w:style w:type="character" w:customStyle="1" w:styleId="a9">
    <w:name w:val="Электронная подпись Знак"/>
    <w:basedOn w:val="a0"/>
    <w:link w:val="a8"/>
    <w:rsid w:val="00F03FE1"/>
    <w:rPr>
      <w:rFonts w:ascii="Times New Roman" w:eastAsia="Times New Roman" w:hAnsi="Times New Roman" w:cs="Times New Roman"/>
      <w:sz w:val="24"/>
      <w:szCs w:val="24"/>
      <w:lang w:eastAsia="ru-RU"/>
    </w:rPr>
  </w:style>
  <w:style w:type="paragraph" w:customStyle="1" w:styleId="ConsPlusTitle">
    <w:name w:val="ConsPlusTitle"/>
    <w:rsid w:val="00CD4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D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divs>
    <w:div w:id="7530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8708C22F57B03537CF63F9015C52FB413AF67A1EC784E63DB15EE8D7779CD0B2E704F5EBD592ABE1FCE9B7B5E3C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8708C22F57B03537CF63F9015C52FB463DF47E1CC984E63DB15EE8D7779CD0B2E704F5EBD592ABE1FCE9B7B5E3C1M" TargetMode="External"/><Relationship Id="rId5" Type="http://schemas.openxmlformats.org/officeDocument/2006/relationships/hyperlink" Target="mailto:krivtsova_en@adm.kaluga.ru" TargetMode="External"/><Relationship Id="rId10" Type="http://schemas.microsoft.com/office/2007/relationships/stylesWithEffects" Target="stylesWithEffects.xml"/><Relationship Id="rId4" Type="http://schemas.openxmlformats.org/officeDocument/2006/relationships/hyperlink" Target="mailto:krivtsova_en@adm.kalug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2</cp:revision>
  <dcterms:created xsi:type="dcterms:W3CDTF">2023-09-28T11:17:00Z</dcterms:created>
  <dcterms:modified xsi:type="dcterms:W3CDTF">2023-09-28T11:17:00Z</dcterms:modified>
</cp:coreProperties>
</file>