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A1" w:rsidRPr="00907607" w:rsidRDefault="00854CA1" w:rsidP="002C3F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 сожалению, просто вернуть телефон или планшет в магазин не получится – эти товары </w:t>
      </w:r>
      <w:proofErr w:type="gram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относятся к категории технически сложных и согласно постановлению Правительства РФ №55 от 19.01.1998 обмену и возврату не подлежат</w:t>
      </w:r>
      <w:proofErr w:type="gram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том случае, если они надлежащего качества.</w:t>
      </w:r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 Важно знать, что при покупке телефона или планшета дистанционным способом, на нее распространяются правила дистанционных продаж</w:t>
      </w: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54CA1" w:rsidRPr="00907607" w:rsidRDefault="00854CA1" w:rsidP="002C3F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Конечно, всегда можно попытаться сослаться на то, что продавец-консультант неверно Вас информировал о функциональных качествах и технических характеристиках модели, а </w:t>
      </w:r>
      <w:proofErr w:type="gram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значит</w:t>
      </w:r>
      <w:proofErr w:type="gram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 вас есть право обменять аппарат. Но это весьма сложно доказать.</w:t>
      </w:r>
    </w:p>
    <w:p w:rsidR="00854CA1" w:rsidRPr="00907607" w:rsidRDefault="00854CA1" w:rsidP="002C3F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вот обменять неисправный </w:t>
      </w:r>
      <w:proofErr w:type="spell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гаджет</w:t>
      </w:r>
      <w:proofErr w:type="spell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гораздо проще.</w:t>
      </w:r>
    </w:p>
    <w:p w:rsidR="00854CA1" w:rsidRPr="00907607" w:rsidRDefault="00854CA1" w:rsidP="002C3F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в первые две недели после покупки в </w:t>
      </w:r>
      <w:proofErr w:type="spell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гаджете</w:t>
      </w:r>
      <w:proofErr w:type="spell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обнаружился дефект, то потребителю необходимо обратиться в магазин и написать заявление на обмен или возврат денежных средств.</w:t>
      </w:r>
    </w:p>
    <w:p w:rsidR="00854CA1" w:rsidRPr="00907607" w:rsidRDefault="00854CA1" w:rsidP="002C3F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в течение гарантийного срока в аппарате проявилась неисправность, покупателю необходимо обратиться к продавцу с аппаратом, документами о покупке и приготовиться к ожиданию, т. к. продавцу необходимо произвести проверку, в ходе которой </w:t>
      </w:r>
      <w:proofErr w:type="gram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будет установлено по чьей вине возникла</w:t>
      </w:r>
      <w:proofErr w:type="gram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неисправность. Если проверка выявит вину покупателя, а последний с этим не согласен, он вправе сдать аппарат на независимую экспертизу.</w:t>
      </w:r>
    </w:p>
    <w:p w:rsidR="00854CA1" w:rsidRPr="00907607" w:rsidRDefault="00854CA1" w:rsidP="002C3F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b/>
          <w:bCs/>
          <w:iCs/>
          <w:color w:val="2D2E33"/>
          <w:sz w:val="24"/>
          <w:szCs w:val="24"/>
          <w:lang w:eastAsia="ru-RU"/>
        </w:rPr>
        <w:t>Важно знать</w:t>
      </w: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что замена аппарата возможна не только в течение срока гарантии, но и всего срока службы. Правда, для этого выявленный недостаток должен оказаться существенным или неустранимым. И в данных случаях претензию следует обращать не к продавцу, а к производителю или импортеру данной техники. Однако</w:t>
      </w:r>
      <w:proofErr w:type="gram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перед обращением с требованием заменить аппарат или вернуть за него денежные средства, доказывать, что недостаток возник до передачи товара потребителю придется самостоятельно с помощью независимой экспертизы.</w:t>
      </w:r>
    </w:p>
    <w:p w:rsidR="00854CA1" w:rsidRPr="00907607" w:rsidRDefault="00854CA1" w:rsidP="002C3F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Помните, что сбои в работе операционной системы планшета или мобильного телефона также являются дефектом! </w:t>
      </w:r>
      <w:proofErr w:type="gram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п. 39 </w:t>
      </w:r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Постановления Пленума Верховного Суда РФ от 28.06.2012 N 17 «О рассмотрении судами гражданских дел по спорам о защите прав потребителей» — </w:t>
      </w: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требования граждан к качеству программного обеспечения, используемого в технически сложном товаре (например, к операционной системе, которая служит для обеспечения его функционирования), должны рассматриваться как требования к качеству товара в целом с учетом его потребительских свойств в соответствии</w:t>
      </w:r>
      <w:proofErr w:type="gram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 статьей 469 ГК РФ. А посему, даже </w:t>
      </w:r>
      <w:proofErr w:type="spell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перепрошивка</w:t>
      </w:r>
      <w:proofErr w:type="spell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операционной системы устройства должна быть отмечена в гарантийном талоне, как работы по гарантии либо иными документами.</w:t>
      </w:r>
    </w:p>
    <w:p w:rsidR="00854CA1" w:rsidRPr="00907607" w:rsidRDefault="00854CA1" w:rsidP="002C3F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же продавец отказывается исполнять свои обязанности и заменять неисправный </w:t>
      </w:r>
      <w:proofErr w:type="spellStart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гаджет</w:t>
      </w:r>
      <w:proofErr w:type="spellEnd"/>
      <w:r w:rsidRPr="0090760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то собрав документы о ремонте неисправной техники (гарантийные талоны с отметкой о ремонте, квитанции из сервисных центров, результаты экспертиз), потребитель может смело обращаться в суд. </w:t>
      </w:r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К пр</w:t>
      </w:r>
      <w:r w:rsidR="00522799"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имеру, Московский городской суд</w:t>
      </w:r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 xml:space="preserve"> рассматривал дело № 33-15450/2018</w:t>
      </w:r>
      <w:r w:rsidR="00522799"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,</w:t>
      </w:r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 xml:space="preserve"> в котором истец указал, что при использовании купленного им товара были выявлены недостатки. Истец обратился в сервисный центр с заявлением о гарантийном ремонте, однако, ответчик отказал, ссылаясь на непроизводственный характер дефекта. Истец, обращением в независимую экспертную компанию, доказал, что дефект носит производственный характер, однако, ответчик оставил его требования без ответа. </w:t>
      </w:r>
      <w:proofErr w:type="gramStart"/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В ходе судебного разбирательства, был установлен факт наличия существенного недостатка в проданном истцу товаре и суд пришел к выводу о наличии предусмотренных п. 1 ст. 18, п. 6 ст. 24 Закона РФ «О защите прав потребителей» оснований для взыскания с ответчика денежных средств в счет возврата уплаченной за товар стоимости, в счет возмещения расходов, связанных с уплатой процентов по кредиту</w:t>
      </w:r>
      <w:proofErr w:type="gramEnd"/>
      <w:r w:rsidRPr="00907607">
        <w:rPr>
          <w:rFonts w:ascii="Times New Roman" w:eastAsia="Times New Roman" w:hAnsi="Times New Roman" w:cs="Times New Roman"/>
          <w:iCs/>
          <w:color w:val="2D2E33"/>
          <w:sz w:val="24"/>
          <w:szCs w:val="24"/>
          <w:lang w:eastAsia="ru-RU"/>
        </w:rPr>
        <w:t>, неустойки, а также компенсации морального вреда.</w:t>
      </w:r>
    </w:p>
    <w:sectPr w:rsidR="00854CA1" w:rsidRPr="00907607" w:rsidSect="002C3F7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7D54"/>
    <w:multiLevelType w:val="multilevel"/>
    <w:tmpl w:val="F96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A1"/>
    <w:rsid w:val="000D5335"/>
    <w:rsid w:val="000E5333"/>
    <w:rsid w:val="001861CF"/>
    <w:rsid w:val="002C3F73"/>
    <w:rsid w:val="00522799"/>
    <w:rsid w:val="00645350"/>
    <w:rsid w:val="006E4A4A"/>
    <w:rsid w:val="00854CA1"/>
    <w:rsid w:val="00907607"/>
    <w:rsid w:val="00DA5215"/>
    <w:rsid w:val="00DE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dcterms:created xsi:type="dcterms:W3CDTF">2020-10-16T08:00:00Z</dcterms:created>
  <dcterms:modified xsi:type="dcterms:W3CDTF">2020-10-19T08:41:00Z</dcterms:modified>
</cp:coreProperties>
</file>