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E8" w:rsidRPr="00467647" w:rsidRDefault="00844FE8" w:rsidP="00EB17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647">
        <w:rPr>
          <w:rFonts w:ascii="Times New Roman" w:hAnsi="Times New Roman"/>
          <w:b/>
          <w:sz w:val="24"/>
          <w:szCs w:val="24"/>
        </w:rPr>
        <w:t>Отчет</w:t>
      </w:r>
    </w:p>
    <w:p w:rsidR="00844FE8" w:rsidRPr="00467647" w:rsidRDefault="00844FE8" w:rsidP="00EB17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647">
        <w:rPr>
          <w:rFonts w:ascii="Times New Roman" w:hAnsi="Times New Roman"/>
          <w:b/>
          <w:sz w:val="24"/>
          <w:szCs w:val="24"/>
        </w:rPr>
        <w:t>о деятельности отдела финансов администрации</w:t>
      </w:r>
    </w:p>
    <w:p w:rsidR="004F2E24" w:rsidRPr="00467647" w:rsidRDefault="00844FE8" w:rsidP="00EB17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647">
        <w:rPr>
          <w:rFonts w:ascii="Times New Roman" w:hAnsi="Times New Roman"/>
          <w:b/>
          <w:sz w:val="24"/>
          <w:szCs w:val="24"/>
        </w:rPr>
        <w:t>муниципального района «Город Людиново и Людиновский район»</w:t>
      </w:r>
    </w:p>
    <w:p w:rsidR="004F2E24" w:rsidRPr="00467647" w:rsidRDefault="00844FE8" w:rsidP="00EB17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647">
        <w:rPr>
          <w:rFonts w:ascii="Times New Roman" w:hAnsi="Times New Roman"/>
          <w:b/>
          <w:sz w:val="24"/>
          <w:szCs w:val="24"/>
        </w:rPr>
        <w:t>за 20</w:t>
      </w:r>
      <w:r w:rsidR="006C4D47" w:rsidRPr="00467647">
        <w:rPr>
          <w:rFonts w:ascii="Times New Roman" w:hAnsi="Times New Roman"/>
          <w:b/>
          <w:sz w:val="24"/>
          <w:szCs w:val="24"/>
        </w:rPr>
        <w:t>2</w:t>
      </w:r>
      <w:r w:rsidR="00BB5B33" w:rsidRPr="00467647">
        <w:rPr>
          <w:rFonts w:ascii="Times New Roman" w:hAnsi="Times New Roman"/>
          <w:b/>
          <w:sz w:val="24"/>
          <w:szCs w:val="24"/>
        </w:rPr>
        <w:t>2</w:t>
      </w:r>
      <w:r w:rsidRPr="00467647">
        <w:rPr>
          <w:rFonts w:ascii="Times New Roman" w:hAnsi="Times New Roman"/>
          <w:b/>
          <w:sz w:val="24"/>
          <w:szCs w:val="24"/>
        </w:rPr>
        <w:t xml:space="preserve"> год</w:t>
      </w:r>
      <w:r w:rsidR="004F2E24" w:rsidRPr="00467647">
        <w:rPr>
          <w:rFonts w:ascii="Times New Roman" w:hAnsi="Times New Roman"/>
          <w:b/>
          <w:sz w:val="24"/>
          <w:szCs w:val="24"/>
        </w:rPr>
        <w:t xml:space="preserve"> и задачах на </w:t>
      </w:r>
      <w:r w:rsidR="002376DD" w:rsidRPr="00467647">
        <w:rPr>
          <w:rFonts w:ascii="Times New Roman" w:hAnsi="Times New Roman"/>
          <w:b/>
          <w:sz w:val="24"/>
          <w:szCs w:val="24"/>
        </w:rPr>
        <w:t>2023 год</w:t>
      </w:r>
    </w:p>
    <w:p w:rsidR="00584790" w:rsidRPr="00467647" w:rsidRDefault="00584790" w:rsidP="00EB17F1">
      <w:pPr>
        <w:pStyle w:val="3"/>
        <w:shd w:val="clear" w:color="auto" w:fill="auto"/>
        <w:tabs>
          <w:tab w:val="left" w:pos="709"/>
          <w:tab w:val="left" w:pos="1210"/>
        </w:tabs>
        <w:spacing w:line="240" w:lineRule="auto"/>
        <w:ind w:firstLine="709"/>
        <w:jc w:val="both"/>
        <w:rPr>
          <w:sz w:val="24"/>
          <w:szCs w:val="24"/>
        </w:rPr>
      </w:pPr>
    </w:p>
    <w:p w:rsidR="008D66B9" w:rsidRPr="00467647" w:rsidRDefault="00963CA6" w:rsidP="003B24F0">
      <w:pPr>
        <w:pStyle w:val="3"/>
        <w:shd w:val="clear" w:color="auto" w:fill="auto"/>
        <w:tabs>
          <w:tab w:val="left" w:pos="709"/>
          <w:tab w:val="left" w:pos="1210"/>
        </w:tabs>
        <w:spacing w:after="200"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 xml:space="preserve">Отдел финансов администрации муниципального района «Город Людиново и Людиновский район» </w:t>
      </w:r>
      <w:r w:rsidR="00B9363C" w:rsidRPr="00467647">
        <w:rPr>
          <w:sz w:val="24"/>
          <w:szCs w:val="24"/>
        </w:rPr>
        <w:t xml:space="preserve">(далее – </w:t>
      </w:r>
      <w:r w:rsidR="009F557F">
        <w:rPr>
          <w:sz w:val="24"/>
          <w:szCs w:val="24"/>
        </w:rPr>
        <w:t xml:space="preserve">отдел, </w:t>
      </w:r>
      <w:r w:rsidRPr="00467647">
        <w:rPr>
          <w:sz w:val="24"/>
          <w:szCs w:val="24"/>
        </w:rPr>
        <w:t>отдел финансов</w:t>
      </w:r>
      <w:r w:rsidR="00B9363C" w:rsidRPr="00467647">
        <w:rPr>
          <w:sz w:val="24"/>
          <w:szCs w:val="24"/>
        </w:rPr>
        <w:t xml:space="preserve">) является финансовым органом </w:t>
      </w:r>
      <w:r w:rsidRPr="00467647">
        <w:rPr>
          <w:sz w:val="24"/>
          <w:szCs w:val="24"/>
        </w:rPr>
        <w:t>исполнительно</w:t>
      </w:r>
      <w:r w:rsidR="00643506" w:rsidRPr="00467647">
        <w:rPr>
          <w:sz w:val="24"/>
          <w:szCs w:val="24"/>
        </w:rPr>
        <w:t xml:space="preserve">й </w:t>
      </w:r>
      <w:r w:rsidRPr="00467647">
        <w:rPr>
          <w:sz w:val="24"/>
          <w:szCs w:val="24"/>
        </w:rPr>
        <w:t>власти Людиновского района</w:t>
      </w:r>
      <w:r w:rsidR="00643506" w:rsidRPr="00467647">
        <w:rPr>
          <w:sz w:val="24"/>
          <w:szCs w:val="24"/>
        </w:rPr>
        <w:t xml:space="preserve">, </w:t>
      </w:r>
      <w:r w:rsidR="00B9363C" w:rsidRPr="00467647">
        <w:rPr>
          <w:sz w:val="24"/>
          <w:szCs w:val="24"/>
        </w:rPr>
        <w:t>осуществля</w:t>
      </w:r>
      <w:r w:rsidR="00643506" w:rsidRPr="00467647">
        <w:rPr>
          <w:sz w:val="24"/>
          <w:szCs w:val="24"/>
        </w:rPr>
        <w:t>ющим функции по проведению на территории Людиновского района единой политики в сфере муниципальных финансов, координации деятельности в этой сфере органов местного самоуправления муниципального района и поселений, а также муниципальных учреждений.</w:t>
      </w:r>
      <w:r w:rsidR="003B24F0">
        <w:rPr>
          <w:sz w:val="24"/>
          <w:szCs w:val="24"/>
        </w:rPr>
        <w:t xml:space="preserve"> </w:t>
      </w:r>
      <w:r w:rsidR="008D66B9" w:rsidRPr="00467647">
        <w:rPr>
          <w:sz w:val="24"/>
          <w:szCs w:val="24"/>
        </w:rPr>
        <w:t xml:space="preserve">Отдел осуществляет общее руководство организацией </w:t>
      </w:r>
      <w:r w:rsidR="003B24F0">
        <w:rPr>
          <w:sz w:val="24"/>
          <w:szCs w:val="24"/>
        </w:rPr>
        <w:t xml:space="preserve">муниципальных </w:t>
      </w:r>
      <w:r w:rsidR="008D66B9" w:rsidRPr="00467647">
        <w:rPr>
          <w:sz w:val="24"/>
          <w:szCs w:val="24"/>
        </w:rPr>
        <w:t xml:space="preserve">финансов, обеспечивает контроль за соблюдением финансовой дисциплины бюджетными, автономными и казенными учреждениями и иными юридическими лицами, являющимися получателями </w:t>
      </w:r>
      <w:r w:rsidR="003B24F0">
        <w:rPr>
          <w:sz w:val="24"/>
          <w:szCs w:val="24"/>
        </w:rPr>
        <w:t xml:space="preserve">бюджетных </w:t>
      </w:r>
      <w:r w:rsidR="008D66B9" w:rsidRPr="00467647">
        <w:rPr>
          <w:sz w:val="24"/>
          <w:szCs w:val="24"/>
        </w:rPr>
        <w:t>средств, дает рекомендации сельским поселениям Людиновского района по вопросам исполнения бюджетного законодательства, управления бюджетом.</w:t>
      </w:r>
    </w:p>
    <w:p w:rsidR="00AE7FEC" w:rsidRPr="00467647" w:rsidRDefault="00AE7FEC" w:rsidP="00467647">
      <w:pPr>
        <w:pStyle w:val="3"/>
        <w:shd w:val="clear" w:color="auto" w:fill="auto"/>
        <w:tabs>
          <w:tab w:val="left" w:pos="709"/>
          <w:tab w:val="left" w:pos="1297"/>
        </w:tabs>
        <w:spacing w:after="200"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 xml:space="preserve">В своей деятельности отдел финансов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FB4078" w:rsidRPr="00467647">
        <w:rPr>
          <w:sz w:val="24"/>
          <w:szCs w:val="24"/>
        </w:rPr>
        <w:t xml:space="preserve">приказами и инструкциями Министерства финансов Российской Федерации, </w:t>
      </w:r>
      <w:r w:rsidRPr="00467647">
        <w:rPr>
          <w:sz w:val="24"/>
          <w:szCs w:val="24"/>
        </w:rPr>
        <w:t>иными правовыми актами</w:t>
      </w:r>
      <w:r w:rsidR="00FB4078" w:rsidRPr="00467647">
        <w:rPr>
          <w:sz w:val="24"/>
          <w:szCs w:val="24"/>
        </w:rPr>
        <w:t xml:space="preserve"> Российской Федерации</w:t>
      </w:r>
      <w:r w:rsidRPr="00467647">
        <w:rPr>
          <w:sz w:val="24"/>
          <w:szCs w:val="24"/>
        </w:rPr>
        <w:t>, законами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области, иными нормативными правовыми актами Калужской области, Уставом муниципального района</w:t>
      </w:r>
      <w:r w:rsidR="00207E37" w:rsidRPr="00467647">
        <w:rPr>
          <w:sz w:val="24"/>
          <w:szCs w:val="24"/>
        </w:rPr>
        <w:t xml:space="preserve"> «Город Людиново и Людиновский район»</w:t>
      </w:r>
      <w:r w:rsidRPr="00467647">
        <w:rPr>
          <w:sz w:val="24"/>
          <w:szCs w:val="24"/>
        </w:rPr>
        <w:t>, Уставом городского поселения</w:t>
      </w:r>
      <w:r w:rsidR="00207E37" w:rsidRPr="00467647">
        <w:rPr>
          <w:sz w:val="24"/>
          <w:szCs w:val="24"/>
        </w:rPr>
        <w:t xml:space="preserve"> «Город Людиново»</w:t>
      </w:r>
      <w:r w:rsidRPr="00467647">
        <w:rPr>
          <w:sz w:val="24"/>
          <w:szCs w:val="24"/>
        </w:rPr>
        <w:t>, решениями Людиновского Районного Собрания и Городской Думы</w:t>
      </w:r>
      <w:r w:rsidR="00207E37" w:rsidRPr="00467647">
        <w:rPr>
          <w:sz w:val="24"/>
          <w:szCs w:val="24"/>
        </w:rPr>
        <w:t xml:space="preserve"> городского поселения «Город Людиново»</w:t>
      </w:r>
      <w:r w:rsidRPr="00467647">
        <w:rPr>
          <w:sz w:val="24"/>
          <w:szCs w:val="24"/>
        </w:rPr>
        <w:t>, постановлениями и распоряжениями главы администрации муниципального района</w:t>
      </w:r>
      <w:r w:rsidR="00207E37" w:rsidRPr="00467647">
        <w:rPr>
          <w:sz w:val="24"/>
          <w:szCs w:val="24"/>
        </w:rPr>
        <w:t xml:space="preserve"> «Город Людиново и Людиновский район»</w:t>
      </w:r>
      <w:r w:rsidRPr="00467647">
        <w:rPr>
          <w:sz w:val="24"/>
          <w:szCs w:val="24"/>
        </w:rPr>
        <w:t>, иными нормативными правовыми актами муниципального района</w:t>
      </w:r>
      <w:r w:rsidR="00207E37" w:rsidRPr="00467647">
        <w:rPr>
          <w:sz w:val="24"/>
          <w:szCs w:val="24"/>
        </w:rPr>
        <w:t xml:space="preserve"> «Город Людиново и Людиновский район» (далее – муниципальный район)</w:t>
      </w:r>
      <w:r w:rsidRPr="00467647">
        <w:rPr>
          <w:sz w:val="24"/>
          <w:szCs w:val="24"/>
        </w:rPr>
        <w:t xml:space="preserve"> и городского поселения</w:t>
      </w:r>
      <w:r w:rsidR="00207E37" w:rsidRPr="00467647">
        <w:rPr>
          <w:sz w:val="24"/>
          <w:szCs w:val="24"/>
        </w:rPr>
        <w:t xml:space="preserve"> «Город Людиново» (далее – городское поселение)</w:t>
      </w:r>
      <w:r w:rsidRPr="00467647">
        <w:rPr>
          <w:sz w:val="24"/>
          <w:szCs w:val="24"/>
        </w:rPr>
        <w:t>.</w:t>
      </w:r>
    </w:p>
    <w:p w:rsidR="002376DD" w:rsidRPr="00467647" w:rsidRDefault="008D66B9" w:rsidP="009F557F">
      <w:pPr>
        <w:pStyle w:val="3"/>
        <w:shd w:val="clear" w:color="auto" w:fill="auto"/>
        <w:tabs>
          <w:tab w:val="left" w:pos="709"/>
          <w:tab w:val="left" w:pos="1210"/>
        </w:tabs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67647">
        <w:rPr>
          <w:color w:val="000000" w:themeColor="text1"/>
          <w:sz w:val="24"/>
          <w:szCs w:val="24"/>
        </w:rPr>
        <w:t xml:space="preserve">В соответствии с </w:t>
      </w:r>
      <w:r w:rsidRPr="00467647">
        <w:rPr>
          <w:sz w:val="24"/>
          <w:szCs w:val="24"/>
        </w:rPr>
        <w:t xml:space="preserve">Положением об отделе финансов, утвержденным решением Людиновского Районного Собрания от 30.08.2007 № 196, </w:t>
      </w:r>
      <w:r w:rsidR="002376DD" w:rsidRPr="00467647">
        <w:rPr>
          <w:color w:val="000000" w:themeColor="text1"/>
          <w:sz w:val="24"/>
          <w:szCs w:val="24"/>
        </w:rPr>
        <w:t xml:space="preserve">основными задачами </w:t>
      </w:r>
      <w:r w:rsidRPr="00467647">
        <w:rPr>
          <w:color w:val="000000" w:themeColor="text1"/>
          <w:sz w:val="24"/>
          <w:szCs w:val="24"/>
        </w:rPr>
        <w:t>отдела</w:t>
      </w:r>
      <w:r w:rsidR="002376DD" w:rsidRPr="00467647">
        <w:rPr>
          <w:color w:val="000000" w:themeColor="text1"/>
          <w:sz w:val="24"/>
          <w:szCs w:val="24"/>
        </w:rPr>
        <w:t xml:space="preserve"> являются:</w:t>
      </w:r>
    </w:p>
    <w:p w:rsidR="008D66B9" w:rsidRPr="00467647" w:rsidRDefault="008D66B9" w:rsidP="009F557F">
      <w:pPr>
        <w:pStyle w:val="3"/>
        <w:tabs>
          <w:tab w:val="left" w:pos="709"/>
          <w:tab w:val="left" w:pos="1297"/>
        </w:tabs>
        <w:spacing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 xml:space="preserve">- </w:t>
      </w:r>
      <w:r w:rsidR="00BE746D" w:rsidRPr="00467647">
        <w:rPr>
          <w:sz w:val="24"/>
          <w:szCs w:val="24"/>
        </w:rPr>
        <w:t xml:space="preserve">разработка и </w:t>
      </w:r>
      <w:r w:rsidRPr="00467647">
        <w:rPr>
          <w:sz w:val="24"/>
          <w:szCs w:val="24"/>
        </w:rPr>
        <w:t xml:space="preserve">реализация на территории Людиновского района </w:t>
      </w:r>
      <w:r w:rsidR="00BE746D" w:rsidRPr="00467647">
        <w:rPr>
          <w:sz w:val="24"/>
          <w:szCs w:val="24"/>
        </w:rPr>
        <w:t xml:space="preserve">основных направлений </w:t>
      </w:r>
      <w:r w:rsidRPr="00467647">
        <w:rPr>
          <w:sz w:val="24"/>
          <w:szCs w:val="24"/>
        </w:rPr>
        <w:t>бюджетной и налоговой политики;</w:t>
      </w:r>
    </w:p>
    <w:p w:rsidR="008D66B9" w:rsidRPr="00467647" w:rsidRDefault="008D66B9" w:rsidP="009F557F">
      <w:pPr>
        <w:pStyle w:val="3"/>
        <w:tabs>
          <w:tab w:val="left" w:pos="709"/>
          <w:tab w:val="left" w:pos="1297"/>
        </w:tabs>
        <w:spacing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>- непосредственное составление проектов бюджетов муниципального района и городского поселения, экономически обоснованное прогнозирование доходов и расходов бюджетов;</w:t>
      </w:r>
    </w:p>
    <w:p w:rsidR="008D66B9" w:rsidRPr="00467647" w:rsidRDefault="008D66B9" w:rsidP="009F557F">
      <w:pPr>
        <w:pStyle w:val="3"/>
        <w:tabs>
          <w:tab w:val="left" w:pos="709"/>
          <w:tab w:val="left" w:pos="1297"/>
        </w:tabs>
        <w:spacing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>- организация исполнения утвержденных бюджетов муниципального района и городского поселения;</w:t>
      </w:r>
    </w:p>
    <w:p w:rsidR="008D66B9" w:rsidRPr="00467647" w:rsidRDefault="008D66B9" w:rsidP="009F557F">
      <w:pPr>
        <w:pStyle w:val="3"/>
        <w:tabs>
          <w:tab w:val="left" w:pos="709"/>
          <w:tab w:val="left" w:pos="1297"/>
        </w:tabs>
        <w:spacing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>- осуществление казначейского исполнения бюджетов муниципального района и городского поселения, а также бюджетов сельских поселений Людиновского района в соответствии с заключенными соглашениями по передаче осуществления части полномочий органов местного самоуправления поселений органам местного самоуправления муниципального района;</w:t>
      </w:r>
    </w:p>
    <w:p w:rsidR="008D66B9" w:rsidRPr="00467647" w:rsidRDefault="008D66B9" w:rsidP="009F557F">
      <w:pPr>
        <w:pStyle w:val="3"/>
        <w:tabs>
          <w:tab w:val="left" w:pos="709"/>
          <w:tab w:val="left" w:pos="1297"/>
        </w:tabs>
        <w:spacing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 xml:space="preserve">- </w:t>
      </w:r>
      <w:r w:rsidR="00BE746D" w:rsidRPr="00467647">
        <w:rPr>
          <w:sz w:val="24"/>
          <w:szCs w:val="24"/>
        </w:rPr>
        <w:t xml:space="preserve">обеспечение </w:t>
      </w:r>
      <w:r w:rsidRPr="00467647">
        <w:rPr>
          <w:sz w:val="24"/>
          <w:szCs w:val="24"/>
        </w:rPr>
        <w:t>концентраци</w:t>
      </w:r>
      <w:r w:rsidR="00BE746D" w:rsidRPr="00467647">
        <w:rPr>
          <w:sz w:val="24"/>
          <w:szCs w:val="24"/>
        </w:rPr>
        <w:t>и</w:t>
      </w:r>
      <w:r w:rsidRPr="00467647">
        <w:rPr>
          <w:sz w:val="24"/>
          <w:szCs w:val="24"/>
        </w:rPr>
        <w:t xml:space="preserve"> финансовых ресурсов на приоритетных направлениях социально-экономического развития Людиновского района;</w:t>
      </w:r>
    </w:p>
    <w:p w:rsidR="008D66B9" w:rsidRPr="00467647" w:rsidRDefault="008D66B9" w:rsidP="009F557F">
      <w:pPr>
        <w:pStyle w:val="3"/>
        <w:tabs>
          <w:tab w:val="left" w:pos="709"/>
          <w:tab w:val="left" w:pos="1297"/>
        </w:tabs>
        <w:spacing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 xml:space="preserve">- проведение в пределах своей компетенции мероприятий по обеспечению своевременного и полного поступления доходов, предусмотренных в бюджетах муниципального района и городского поселения, целевого и эффективного использования </w:t>
      </w:r>
      <w:r w:rsidRPr="00467647">
        <w:rPr>
          <w:sz w:val="24"/>
          <w:szCs w:val="24"/>
        </w:rPr>
        <w:lastRenderedPageBreak/>
        <w:t>средств, выделяемых из бюджетов муниципального района и городского поселения;</w:t>
      </w:r>
    </w:p>
    <w:p w:rsidR="008D66B9" w:rsidRPr="00467647" w:rsidRDefault="008D66B9" w:rsidP="009F557F">
      <w:pPr>
        <w:pStyle w:val="3"/>
        <w:tabs>
          <w:tab w:val="left" w:pos="709"/>
          <w:tab w:val="left" w:pos="1297"/>
        </w:tabs>
        <w:spacing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>- управление муниципальным долгом;</w:t>
      </w:r>
    </w:p>
    <w:p w:rsidR="008D66B9" w:rsidRPr="00467647" w:rsidRDefault="008D66B9" w:rsidP="009F557F">
      <w:pPr>
        <w:pStyle w:val="3"/>
        <w:tabs>
          <w:tab w:val="left" w:pos="709"/>
          <w:tab w:val="left" w:pos="1297"/>
        </w:tabs>
        <w:spacing w:line="240" w:lineRule="auto"/>
        <w:ind w:firstLine="709"/>
        <w:jc w:val="both"/>
        <w:rPr>
          <w:color w:val="FF0000"/>
          <w:sz w:val="24"/>
          <w:szCs w:val="24"/>
        </w:rPr>
      </w:pPr>
      <w:r w:rsidRPr="00467647">
        <w:rPr>
          <w:sz w:val="24"/>
          <w:szCs w:val="24"/>
        </w:rPr>
        <w:t>- осуществление в пределах своей компетенции контрол</w:t>
      </w:r>
      <w:r w:rsidR="00BE746D" w:rsidRPr="00467647">
        <w:rPr>
          <w:sz w:val="24"/>
          <w:szCs w:val="24"/>
        </w:rPr>
        <w:t>ьных функций</w:t>
      </w:r>
      <w:r w:rsidRPr="00467647">
        <w:rPr>
          <w:sz w:val="24"/>
          <w:szCs w:val="24"/>
        </w:rPr>
        <w:t xml:space="preserve"> в сфере закупок;</w:t>
      </w:r>
    </w:p>
    <w:p w:rsidR="008D66B9" w:rsidRPr="00467647" w:rsidRDefault="008D66B9" w:rsidP="009F557F">
      <w:pPr>
        <w:pStyle w:val="3"/>
        <w:tabs>
          <w:tab w:val="left" w:pos="709"/>
          <w:tab w:val="left" w:pos="1297"/>
        </w:tabs>
        <w:spacing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 xml:space="preserve">- разработка проектов решений, нормативных правовых актов муниципального района и городского поселения по вопросам, отнесенным к ведению отдела финансов; </w:t>
      </w:r>
    </w:p>
    <w:p w:rsidR="008D66B9" w:rsidRPr="00467647" w:rsidRDefault="008D66B9" w:rsidP="00467647">
      <w:pPr>
        <w:pStyle w:val="3"/>
        <w:tabs>
          <w:tab w:val="left" w:pos="709"/>
          <w:tab w:val="left" w:pos="1297"/>
        </w:tabs>
        <w:spacing w:after="200"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>- осуществление иных бюджетных полномочий, установленных бюджетным законодательством.</w:t>
      </w:r>
    </w:p>
    <w:p w:rsidR="00B9363C" w:rsidRPr="00467647" w:rsidRDefault="00BE7D9F" w:rsidP="00467647">
      <w:pPr>
        <w:pStyle w:val="3"/>
        <w:shd w:val="clear" w:color="auto" w:fill="auto"/>
        <w:tabs>
          <w:tab w:val="left" w:pos="709"/>
          <w:tab w:val="left" w:pos="1210"/>
        </w:tabs>
        <w:spacing w:after="200"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>Отдел финансов</w:t>
      </w:r>
      <w:r w:rsidR="00B9363C" w:rsidRPr="00467647">
        <w:rPr>
          <w:sz w:val="24"/>
          <w:szCs w:val="24"/>
        </w:rPr>
        <w:t xml:space="preserve"> осуществляет свою деятельность как непосредственно, так и во взаимодействии с органами исполнительной власти</w:t>
      </w:r>
      <w:r w:rsidRPr="00467647">
        <w:rPr>
          <w:sz w:val="24"/>
          <w:szCs w:val="24"/>
        </w:rPr>
        <w:t xml:space="preserve"> Калужской области</w:t>
      </w:r>
      <w:r w:rsidR="00B9363C" w:rsidRPr="00467647">
        <w:rPr>
          <w:sz w:val="24"/>
          <w:szCs w:val="24"/>
        </w:rPr>
        <w:t xml:space="preserve"> и их территориальными органами, органами местного самоуправления, организациями независимо от формы собственности и организационно-правовой формы.</w:t>
      </w:r>
    </w:p>
    <w:p w:rsidR="00901EFB" w:rsidRPr="00467647" w:rsidRDefault="00901EFB" w:rsidP="00467647">
      <w:pPr>
        <w:pStyle w:val="3"/>
        <w:shd w:val="clear" w:color="auto" w:fill="auto"/>
        <w:tabs>
          <w:tab w:val="left" w:pos="709"/>
          <w:tab w:val="left" w:pos="1182"/>
        </w:tabs>
        <w:spacing w:after="200"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 xml:space="preserve">Деятельность отдела финансов в </w:t>
      </w:r>
      <w:r w:rsidR="00197CEF">
        <w:rPr>
          <w:sz w:val="24"/>
          <w:szCs w:val="24"/>
        </w:rPr>
        <w:t>отчетном</w:t>
      </w:r>
      <w:r w:rsidRPr="00467647">
        <w:rPr>
          <w:sz w:val="24"/>
          <w:szCs w:val="24"/>
        </w:rPr>
        <w:t xml:space="preserve"> году была направлена на укрепление</w:t>
      </w:r>
      <w:r w:rsidR="00C9769C" w:rsidRPr="00467647">
        <w:rPr>
          <w:sz w:val="24"/>
          <w:szCs w:val="24"/>
        </w:rPr>
        <w:t xml:space="preserve"> и наращивание</w:t>
      </w:r>
      <w:r w:rsidRPr="00467647">
        <w:rPr>
          <w:sz w:val="24"/>
          <w:szCs w:val="24"/>
        </w:rPr>
        <w:t xml:space="preserve"> доходной базы бюджета Людиновского района</w:t>
      </w:r>
      <w:r w:rsidR="00B67A62" w:rsidRPr="00467647">
        <w:rPr>
          <w:sz w:val="24"/>
          <w:szCs w:val="24"/>
        </w:rPr>
        <w:t xml:space="preserve">, </w:t>
      </w:r>
      <w:r w:rsidRPr="00467647">
        <w:rPr>
          <w:sz w:val="24"/>
          <w:szCs w:val="24"/>
        </w:rPr>
        <w:t>полное и своевременное исполнение принятых бюджетных обязательств.</w:t>
      </w:r>
    </w:p>
    <w:p w:rsidR="00B67A62" w:rsidRPr="00467647" w:rsidRDefault="00B67A62" w:rsidP="00467647">
      <w:pPr>
        <w:pStyle w:val="23"/>
        <w:shd w:val="clear" w:color="auto" w:fill="auto"/>
        <w:tabs>
          <w:tab w:val="left" w:pos="709"/>
        </w:tabs>
        <w:spacing w:after="200"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>Все этапы бюджетного процесса (утверждение, уточнение, исполнение бюджета, ведение бюджетного учета и составление отчетности) проведены в 20</w:t>
      </w:r>
      <w:r w:rsidR="001B75A3" w:rsidRPr="00467647">
        <w:rPr>
          <w:sz w:val="24"/>
          <w:szCs w:val="24"/>
        </w:rPr>
        <w:t>2</w:t>
      </w:r>
      <w:r w:rsidR="00050EBC" w:rsidRPr="00467647">
        <w:rPr>
          <w:sz w:val="24"/>
          <w:szCs w:val="24"/>
        </w:rPr>
        <w:t>2</w:t>
      </w:r>
      <w:r w:rsidRPr="00467647">
        <w:rPr>
          <w:sz w:val="24"/>
          <w:szCs w:val="24"/>
        </w:rPr>
        <w:t xml:space="preserve"> году в порядке, утвержденном Бюджетным кодексом Российской Федерации, Положением о бюджетном процессе в муниципальном районе «Город Людиново и Людиновский район»</w:t>
      </w:r>
      <w:r w:rsidR="00207E37" w:rsidRPr="00467647">
        <w:rPr>
          <w:sz w:val="24"/>
          <w:szCs w:val="24"/>
        </w:rPr>
        <w:t xml:space="preserve"> и</w:t>
      </w:r>
      <w:r w:rsidRPr="00467647">
        <w:rPr>
          <w:sz w:val="24"/>
          <w:szCs w:val="24"/>
        </w:rPr>
        <w:t xml:space="preserve"> Положением о бюджетном процессе в городском поселении «Город Людиново». </w:t>
      </w:r>
    </w:p>
    <w:p w:rsidR="007542E6" w:rsidRPr="00467647" w:rsidRDefault="001868EC" w:rsidP="00467647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>В</w:t>
      </w:r>
      <w:r w:rsidR="007542E6" w:rsidRPr="00467647">
        <w:rPr>
          <w:rFonts w:ascii="Times New Roman" w:eastAsia="Times New Roman" w:hAnsi="Times New Roman"/>
          <w:sz w:val="24"/>
          <w:szCs w:val="24"/>
        </w:rPr>
        <w:t xml:space="preserve"> течение</w:t>
      </w:r>
      <w:r w:rsidR="00A34F0E" w:rsidRPr="00467647">
        <w:rPr>
          <w:rFonts w:ascii="Times New Roman" w:eastAsia="Times New Roman" w:hAnsi="Times New Roman"/>
          <w:sz w:val="24"/>
          <w:szCs w:val="24"/>
        </w:rPr>
        <w:t xml:space="preserve"> </w:t>
      </w:r>
      <w:r w:rsidR="007542E6" w:rsidRPr="00467647">
        <w:rPr>
          <w:rFonts w:ascii="Times New Roman" w:eastAsia="Times New Roman" w:hAnsi="Times New Roman"/>
          <w:sz w:val="24"/>
          <w:szCs w:val="24"/>
        </w:rPr>
        <w:t xml:space="preserve">года </w:t>
      </w:r>
      <w:r w:rsidR="0004746F" w:rsidRPr="00467647">
        <w:rPr>
          <w:rFonts w:ascii="Times New Roman" w:hAnsi="Times New Roman"/>
          <w:sz w:val="24"/>
          <w:szCs w:val="24"/>
        </w:rPr>
        <w:t xml:space="preserve">за счет получения собственных доходов, </w:t>
      </w:r>
      <w:r w:rsidR="00C23B47" w:rsidRPr="00467647">
        <w:rPr>
          <w:rFonts w:ascii="Times New Roman" w:hAnsi="Times New Roman"/>
          <w:sz w:val="24"/>
          <w:szCs w:val="24"/>
        </w:rPr>
        <w:t xml:space="preserve">дополнительно </w:t>
      </w:r>
      <w:r w:rsidR="0004746F" w:rsidRPr="00467647">
        <w:rPr>
          <w:rFonts w:ascii="Times New Roman" w:hAnsi="Times New Roman"/>
          <w:sz w:val="24"/>
          <w:szCs w:val="24"/>
        </w:rPr>
        <w:t xml:space="preserve">полученных безвозмездных поступлений из областного бюджета и внутреннего перераспределения бюджетных ассигнований между главными распорядителями бюджетных средств </w:t>
      </w:r>
      <w:r w:rsidR="007542E6" w:rsidRPr="00467647">
        <w:rPr>
          <w:rFonts w:ascii="Times New Roman" w:eastAsia="Times New Roman" w:hAnsi="Times New Roman"/>
          <w:sz w:val="24"/>
          <w:szCs w:val="24"/>
        </w:rPr>
        <w:t>в утвержденн</w:t>
      </w:r>
      <w:r w:rsidR="0004746F" w:rsidRPr="00467647">
        <w:rPr>
          <w:rFonts w:ascii="Times New Roman" w:eastAsia="Times New Roman" w:hAnsi="Times New Roman"/>
          <w:sz w:val="24"/>
          <w:szCs w:val="24"/>
        </w:rPr>
        <w:t>ые</w:t>
      </w:r>
      <w:r w:rsidR="00A34F0E" w:rsidRPr="00467647">
        <w:rPr>
          <w:rFonts w:ascii="Times New Roman" w:eastAsia="Times New Roman" w:hAnsi="Times New Roman"/>
          <w:sz w:val="24"/>
          <w:szCs w:val="24"/>
        </w:rPr>
        <w:t xml:space="preserve"> </w:t>
      </w:r>
      <w:r w:rsidR="007542E6" w:rsidRPr="00467647">
        <w:rPr>
          <w:rFonts w:ascii="Times New Roman" w:eastAsia="Times New Roman" w:hAnsi="Times New Roman"/>
          <w:sz w:val="24"/>
          <w:szCs w:val="24"/>
        </w:rPr>
        <w:t>бюджет</w:t>
      </w:r>
      <w:r w:rsidR="0004746F" w:rsidRPr="00467647">
        <w:rPr>
          <w:rFonts w:ascii="Times New Roman" w:eastAsia="Times New Roman" w:hAnsi="Times New Roman"/>
          <w:sz w:val="24"/>
          <w:szCs w:val="24"/>
        </w:rPr>
        <w:t>ы</w:t>
      </w:r>
      <w:r w:rsidR="00A34F0E" w:rsidRPr="00467647">
        <w:rPr>
          <w:rFonts w:ascii="Times New Roman" w:eastAsia="Times New Roman" w:hAnsi="Times New Roman"/>
          <w:sz w:val="24"/>
          <w:szCs w:val="24"/>
        </w:rPr>
        <w:t xml:space="preserve"> муниципального района и городского п</w:t>
      </w:r>
      <w:r w:rsidR="006113CC" w:rsidRPr="00467647">
        <w:rPr>
          <w:rFonts w:ascii="Times New Roman" w:eastAsia="Times New Roman" w:hAnsi="Times New Roman"/>
          <w:sz w:val="24"/>
          <w:szCs w:val="24"/>
        </w:rPr>
        <w:t>о</w:t>
      </w:r>
      <w:r w:rsidR="00A34F0E" w:rsidRPr="00467647">
        <w:rPr>
          <w:rFonts w:ascii="Times New Roman" w:eastAsia="Times New Roman" w:hAnsi="Times New Roman"/>
          <w:sz w:val="24"/>
          <w:szCs w:val="24"/>
        </w:rPr>
        <w:t>селения</w:t>
      </w:r>
      <w:r w:rsidR="007542E6" w:rsidRPr="00467647">
        <w:rPr>
          <w:rFonts w:ascii="Times New Roman" w:eastAsia="Times New Roman" w:hAnsi="Times New Roman"/>
          <w:sz w:val="24"/>
          <w:szCs w:val="24"/>
        </w:rPr>
        <w:t xml:space="preserve"> </w:t>
      </w:r>
      <w:r w:rsidR="006113CC" w:rsidRPr="00C23B47">
        <w:rPr>
          <w:rFonts w:ascii="Times New Roman" w:hAnsi="Times New Roman"/>
          <w:sz w:val="24"/>
          <w:szCs w:val="24"/>
        </w:rPr>
        <w:t>на 2022 год и двухлетний плановый период</w:t>
      </w:r>
      <w:r w:rsidR="006113CC" w:rsidRPr="00467647">
        <w:rPr>
          <w:rFonts w:ascii="Times New Roman" w:hAnsi="Times New Roman"/>
          <w:sz w:val="24"/>
          <w:szCs w:val="24"/>
        </w:rPr>
        <w:t xml:space="preserve"> вносились поправки</w:t>
      </w:r>
      <w:r w:rsidR="002A7488" w:rsidRPr="00467647">
        <w:rPr>
          <w:rFonts w:ascii="Times New Roman" w:hAnsi="Times New Roman"/>
          <w:sz w:val="24"/>
          <w:szCs w:val="24"/>
        </w:rPr>
        <w:t xml:space="preserve">. 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В соответствии с возложенными полномочиями отделом финансов </w:t>
      </w:r>
      <w:r w:rsidR="007542E6" w:rsidRPr="00467647">
        <w:rPr>
          <w:rFonts w:ascii="Times New Roman" w:eastAsia="Times New Roman" w:hAnsi="Times New Roman"/>
          <w:sz w:val="24"/>
          <w:szCs w:val="24"/>
        </w:rPr>
        <w:t>были</w:t>
      </w:r>
      <w:r w:rsidR="006113CC" w:rsidRPr="00467647">
        <w:rPr>
          <w:rFonts w:ascii="Times New Roman" w:eastAsia="Times New Roman" w:hAnsi="Times New Roman"/>
          <w:sz w:val="24"/>
          <w:szCs w:val="24"/>
        </w:rPr>
        <w:t xml:space="preserve"> </w:t>
      </w:r>
      <w:r w:rsidR="007542E6" w:rsidRPr="00467647">
        <w:rPr>
          <w:rFonts w:ascii="Times New Roman" w:eastAsia="Times New Roman" w:hAnsi="Times New Roman"/>
          <w:sz w:val="24"/>
          <w:szCs w:val="24"/>
        </w:rPr>
        <w:t xml:space="preserve">подготовлены </w:t>
      </w:r>
      <w:r w:rsidR="006113CC" w:rsidRPr="00467647">
        <w:rPr>
          <w:rFonts w:ascii="Times New Roman" w:eastAsia="Times New Roman" w:hAnsi="Times New Roman"/>
          <w:sz w:val="24"/>
          <w:szCs w:val="24"/>
        </w:rPr>
        <w:t>2</w:t>
      </w:r>
      <w:r w:rsidR="007542E6" w:rsidRPr="00467647">
        <w:rPr>
          <w:rFonts w:ascii="Times New Roman" w:eastAsia="Times New Roman" w:hAnsi="Times New Roman"/>
          <w:sz w:val="24"/>
          <w:szCs w:val="24"/>
        </w:rPr>
        <w:t xml:space="preserve"> проект</w:t>
      </w:r>
      <w:r w:rsidR="006113CC" w:rsidRPr="00467647">
        <w:rPr>
          <w:rFonts w:ascii="Times New Roman" w:eastAsia="Times New Roman" w:hAnsi="Times New Roman"/>
          <w:sz w:val="24"/>
          <w:szCs w:val="24"/>
        </w:rPr>
        <w:t>а</w:t>
      </w:r>
      <w:r w:rsidR="007542E6" w:rsidRPr="00467647">
        <w:rPr>
          <w:rFonts w:ascii="Times New Roman" w:eastAsia="Times New Roman" w:hAnsi="Times New Roman"/>
          <w:sz w:val="24"/>
          <w:szCs w:val="24"/>
        </w:rPr>
        <w:t xml:space="preserve"> решений о внесении изменений и дополнений в решение</w:t>
      </w:r>
      <w:r w:rsidR="006113CC" w:rsidRPr="00467647">
        <w:rPr>
          <w:rFonts w:ascii="Times New Roman" w:eastAsia="Times New Roman" w:hAnsi="Times New Roman"/>
          <w:sz w:val="24"/>
          <w:szCs w:val="24"/>
        </w:rPr>
        <w:t xml:space="preserve"> Людиновского Районного Собрания </w:t>
      </w:r>
      <w:r w:rsidR="00065A13" w:rsidRPr="00467647">
        <w:rPr>
          <w:rFonts w:ascii="Times New Roman" w:eastAsia="Times New Roman" w:hAnsi="Times New Roman"/>
          <w:sz w:val="24"/>
          <w:szCs w:val="24"/>
        </w:rPr>
        <w:t>от 23.12.2021 № 100 «О бюджете муниципального района «Город Людиново и Людиновский район» на 2022 год и на плановый период 2023 и 2024 годов»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и 3 проекта решений </w:t>
      </w:r>
      <w:r w:rsidR="0004746F" w:rsidRPr="00467647">
        <w:rPr>
          <w:rFonts w:ascii="Times New Roman" w:eastAsia="Times New Roman" w:hAnsi="Times New Roman"/>
          <w:sz w:val="24"/>
          <w:szCs w:val="24"/>
        </w:rPr>
        <w:t xml:space="preserve">о внесении изменений и дополнений в решение 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Городской Думы городского поселения </w:t>
      </w:r>
      <w:r w:rsidR="0004746F" w:rsidRPr="00467647">
        <w:rPr>
          <w:rFonts w:ascii="Times New Roman" w:eastAsia="Times New Roman" w:hAnsi="Times New Roman"/>
          <w:sz w:val="24"/>
          <w:szCs w:val="24"/>
        </w:rPr>
        <w:t>«</w:t>
      </w:r>
      <w:r w:rsidRPr="00467647">
        <w:rPr>
          <w:rFonts w:ascii="Times New Roman" w:eastAsia="Times New Roman" w:hAnsi="Times New Roman"/>
          <w:sz w:val="24"/>
          <w:szCs w:val="24"/>
        </w:rPr>
        <w:t>Город Людиново</w:t>
      </w:r>
      <w:r w:rsidR="0004746F" w:rsidRPr="00467647">
        <w:rPr>
          <w:rFonts w:ascii="Times New Roman" w:eastAsia="Times New Roman" w:hAnsi="Times New Roman"/>
          <w:sz w:val="24"/>
          <w:szCs w:val="24"/>
        </w:rPr>
        <w:t>»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от 24</w:t>
      </w:r>
      <w:r w:rsidR="00C23B47">
        <w:rPr>
          <w:rFonts w:ascii="Times New Roman" w:eastAsia="Times New Roman" w:hAnsi="Times New Roman"/>
          <w:sz w:val="24"/>
          <w:szCs w:val="24"/>
        </w:rPr>
        <w:t>.12.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2021 № 72-р </w:t>
      </w:r>
      <w:r w:rsidR="0004746F" w:rsidRPr="00467647">
        <w:rPr>
          <w:rFonts w:ascii="Times New Roman" w:eastAsia="Times New Roman" w:hAnsi="Times New Roman"/>
          <w:sz w:val="24"/>
          <w:szCs w:val="24"/>
        </w:rPr>
        <w:t>«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О бюджете городского поселения </w:t>
      </w:r>
      <w:r w:rsidR="0004746F" w:rsidRPr="00467647">
        <w:rPr>
          <w:rFonts w:ascii="Times New Roman" w:eastAsia="Times New Roman" w:hAnsi="Times New Roman"/>
          <w:sz w:val="24"/>
          <w:szCs w:val="24"/>
        </w:rPr>
        <w:t>«</w:t>
      </w:r>
      <w:r w:rsidRPr="00467647">
        <w:rPr>
          <w:rFonts w:ascii="Times New Roman" w:eastAsia="Times New Roman" w:hAnsi="Times New Roman"/>
          <w:sz w:val="24"/>
          <w:szCs w:val="24"/>
        </w:rPr>
        <w:t>Город Людиново</w:t>
      </w:r>
      <w:r w:rsidR="0004746F" w:rsidRPr="00467647">
        <w:rPr>
          <w:rFonts w:ascii="Times New Roman" w:eastAsia="Times New Roman" w:hAnsi="Times New Roman"/>
          <w:sz w:val="24"/>
          <w:szCs w:val="24"/>
        </w:rPr>
        <w:t>»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на 2022 год и на плановый период 2023 и 2024 годов</w:t>
      </w:r>
      <w:r w:rsidR="0004746F" w:rsidRPr="00467647">
        <w:rPr>
          <w:rFonts w:ascii="Times New Roman" w:eastAsia="Times New Roman" w:hAnsi="Times New Roman"/>
          <w:sz w:val="24"/>
          <w:szCs w:val="24"/>
        </w:rPr>
        <w:t>»</w:t>
      </w:r>
      <w:r w:rsidR="001D634C" w:rsidRPr="00467647">
        <w:rPr>
          <w:rFonts w:ascii="Times New Roman" w:eastAsia="Times New Roman" w:hAnsi="Times New Roman"/>
          <w:sz w:val="24"/>
          <w:szCs w:val="24"/>
        </w:rPr>
        <w:t>.</w:t>
      </w:r>
    </w:p>
    <w:p w:rsidR="007542E6" w:rsidRPr="00467647" w:rsidRDefault="007542E6" w:rsidP="00467647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>В</w:t>
      </w:r>
      <w:r w:rsidR="00A87A90" w:rsidRPr="004676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647">
        <w:rPr>
          <w:rFonts w:ascii="Times New Roman" w:eastAsia="Times New Roman" w:hAnsi="Times New Roman"/>
          <w:sz w:val="24"/>
          <w:szCs w:val="24"/>
        </w:rPr>
        <w:t>установленном порядке подготовлены и утверждены о</w:t>
      </w:r>
      <w:r w:rsidR="00A87A90" w:rsidRPr="00467647">
        <w:rPr>
          <w:rFonts w:ascii="Times New Roman" w:eastAsia="Times New Roman" w:hAnsi="Times New Roman"/>
          <w:sz w:val="24"/>
          <w:szCs w:val="24"/>
        </w:rPr>
        <w:t xml:space="preserve">тчеты об исполнении бюджетов муниципального района и городского поселения </w:t>
      </w:r>
      <w:r w:rsidRPr="00467647">
        <w:rPr>
          <w:rFonts w:ascii="Times New Roman" w:eastAsia="Times New Roman" w:hAnsi="Times New Roman"/>
          <w:sz w:val="24"/>
          <w:szCs w:val="24"/>
        </w:rPr>
        <w:t>за 2021 год, за I квартал, I полугодие и 9 месяцев 2022 года.</w:t>
      </w:r>
    </w:p>
    <w:p w:rsidR="007542E6" w:rsidRPr="00467647" w:rsidRDefault="00E10C92" w:rsidP="00467647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установленные бюджетным законодательством и муниципальными правовыми актами сроки</w:t>
      </w:r>
      <w:r w:rsidR="002F575B" w:rsidRPr="00467647">
        <w:rPr>
          <w:rFonts w:ascii="Times New Roman" w:eastAsia="Times New Roman" w:hAnsi="Times New Roman"/>
          <w:sz w:val="24"/>
          <w:szCs w:val="24"/>
        </w:rPr>
        <w:t>:</w:t>
      </w:r>
      <w:r w:rsidR="007542E6" w:rsidRPr="00467647">
        <w:rPr>
          <w:rFonts w:ascii="Times New Roman" w:eastAsia="Times New Roman" w:hAnsi="Times New Roman"/>
          <w:sz w:val="24"/>
          <w:szCs w:val="24"/>
        </w:rPr>
        <w:t xml:space="preserve"> проект решения </w:t>
      </w:r>
      <w:r w:rsidR="00A87A90" w:rsidRPr="00467647">
        <w:rPr>
          <w:rFonts w:ascii="Times New Roman" w:eastAsia="Times New Roman" w:hAnsi="Times New Roman"/>
          <w:sz w:val="24"/>
          <w:szCs w:val="24"/>
        </w:rPr>
        <w:t xml:space="preserve">Людиновского Районного Собрания </w:t>
      </w:r>
      <w:r w:rsidR="002F575B" w:rsidRPr="00467647">
        <w:rPr>
          <w:rFonts w:ascii="Times New Roman" w:eastAsia="Times New Roman" w:hAnsi="Times New Roman"/>
          <w:sz w:val="24"/>
          <w:szCs w:val="24"/>
        </w:rPr>
        <w:t>о</w:t>
      </w:r>
      <w:r w:rsidR="00A87A90" w:rsidRPr="00467647">
        <w:rPr>
          <w:rFonts w:ascii="Times New Roman" w:eastAsia="Times New Roman" w:hAnsi="Times New Roman"/>
          <w:sz w:val="24"/>
          <w:szCs w:val="24"/>
        </w:rPr>
        <w:t xml:space="preserve"> бюджете муниципального района «Город Людиново и Людиновский район» на 2023 год и на плановый период 2024 и 2025 годов (утвержден решением </w:t>
      </w:r>
      <w:r w:rsidR="002F575B" w:rsidRPr="00467647">
        <w:rPr>
          <w:rFonts w:ascii="Times New Roman" w:eastAsia="Times New Roman" w:hAnsi="Times New Roman"/>
          <w:sz w:val="24"/>
          <w:szCs w:val="24"/>
        </w:rPr>
        <w:t xml:space="preserve">Людиновского Районного Собрания </w:t>
      </w:r>
      <w:r w:rsidR="00A87A90" w:rsidRPr="00467647">
        <w:rPr>
          <w:rFonts w:ascii="Times New Roman" w:eastAsia="Times New Roman" w:hAnsi="Times New Roman"/>
          <w:sz w:val="24"/>
          <w:szCs w:val="24"/>
        </w:rPr>
        <w:t>от 2</w:t>
      </w:r>
      <w:r w:rsidR="002F575B" w:rsidRPr="00467647">
        <w:rPr>
          <w:rFonts w:ascii="Times New Roman" w:eastAsia="Times New Roman" w:hAnsi="Times New Roman"/>
          <w:sz w:val="24"/>
          <w:szCs w:val="24"/>
        </w:rPr>
        <w:t>3</w:t>
      </w:r>
      <w:r w:rsidR="00A87A90" w:rsidRPr="00467647">
        <w:rPr>
          <w:rFonts w:ascii="Times New Roman" w:eastAsia="Times New Roman" w:hAnsi="Times New Roman"/>
          <w:sz w:val="24"/>
          <w:szCs w:val="24"/>
        </w:rPr>
        <w:t xml:space="preserve">.12.2022 № </w:t>
      </w:r>
      <w:r w:rsidR="002F575B" w:rsidRPr="00467647">
        <w:rPr>
          <w:rFonts w:ascii="Times New Roman" w:eastAsia="Times New Roman" w:hAnsi="Times New Roman"/>
          <w:sz w:val="24"/>
          <w:szCs w:val="24"/>
        </w:rPr>
        <w:t>145</w:t>
      </w:r>
      <w:r w:rsidR="00A87A90" w:rsidRPr="00467647">
        <w:rPr>
          <w:rFonts w:ascii="Times New Roman" w:eastAsia="Times New Roman" w:hAnsi="Times New Roman"/>
          <w:sz w:val="24"/>
          <w:szCs w:val="24"/>
        </w:rPr>
        <w:t>)</w:t>
      </w:r>
      <w:r w:rsidR="002F575B" w:rsidRPr="00467647">
        <w:rPr>
          <w:rFonts w:ascii="Times New Roman" w:eastAsia="Times New Roman" w:hAnsi="Times New Roman"/>
          <w:sz w:val="24"/>
          <w:szCs w:val="24"/>
        </w:rPr>
        <w:t xml:space="preserve"> </w:t>
      </w:r>
      <w:r w:rsidR="00A87A90" w:rsidRPr="00467647">
        <w:rPr>
          <w:rFonts w:ascii="Times New Roman" w:eastAsia="Times New Roman" w:hAnsi="Times New Roman"/>
          <w:sz w:val="24"/>
          <w:szCs w:val="24"/>
        </w:rPr>
        <w:t>и проект решени</w:t>
      </w:r>
      <w:r w:rsidR="002F575B" w:rsidRPr="00467647">
        <w:rPr>
          <w:rFonts w:ascii="Times New Roman" w:eastAsia="Times New Roman" w:hAnsi="Times New Roman"/>
          <w:sz w:val="24"/>
          <w:szCs w:val="24"/>
        </w:rPr>
        <w:t>я</w:t>
      </w:r>
      <w:r w:rsidR="00A87A90" w:rsidRPr="00467647">
        <w:rPr>
          <w:rFonts w:ascii="Times New Roman" w:eastAsia="Times New Roman" w:hAnsi="Times New Roman"/>
          <w:sz w:val="24"/>
          <w:szCs w:val="24"/>
        </w:rPr>
        <w:t xml:space="preserve"> Городской Думы городского поселения «Город Людиново» </w:t>
      </w:r>
      <w:r w:rsidR="002F575B" w:rsidRPr="00467647">
        <w:rPr>
          <w:rFonts w:ascii="Times New Roman" w:eastAsia="Times New Roman" w:hAnsi="Times New Roman"/>
          <w:sz w:val="24"/>
          <w:szCs w:val="24"/>
        </w:rPr>
        <w:t xml:space="preserve">о </w:t>
      </w:r>
      <w:r w:rsidR="00A87A90" w:rsidRPr="00467647">
        <w:rPr>
          <w:rFonts w:ascii="Times New Roman" w:eastAsia="Times New Roman" w:hAnsi="Times New Roman"/>
          <w:sz w:val="24"/>
          <w:szCs w:val="24"/>
        </w:rPr>
        <w:t>бюджете городского поселения «Город Людиново» на 202</w:t>
      </w:r>
      <w:r w:rsidR="002F575B" w:rsidRPr="00467647">
        <w:rPr>
          <w:rFonts w:ascii="Times New Roman" w:eastAsia="Times New Roman" w:hAnsi="Times New Roman"/>
          <w:sz w:val="24"/>
          <w:szCs w:val="24"/>
        </w:rPr>
        <w:t>3</w:t>
      </w:r>
      <w:r w:rsidR="00A87A90" w:rsidRPr="00467647">
        <w:rPr>
          <w:rFonts w:ascii="Times New Roman" w:eastAsia="Times New Roman" w:hAnsi="Times New Roman"/>
          <w:sz w:val="24"/>
          <w:szCs w:val="24"/>
        </w:rPr>
        <w:t xml:space="preserve"> год и на плановый период 202</w:t>
      </w:r>
      <w:r w:rsidR="002F575B" w:rsidRPr="00467647">
        <w:rPr>
          <w:rFonts w:ascii="Times New Roman" w:eastAsia="Times New Roman" w:hAnsi="Times New Roman"/>
          <w:sz w:val="24"/>
          <w:szCs w:val="24"/>
        </w:rPr>
        <w:t>4</w:t>
      </w:r>
      <w:r w:rsidR="00A87A90" w:rsidRPr="00467647">
        <w:rPr>
          <w:rFonts w:ascii="Times New Roman" w:eastAsia="Times New Roman" w:hAnsi="Times New Roman"/>
          <w:sz w:val="24"/>
          <w:szCs w:val="24"/>
        </w:rPr>
        <w:t xml:space="preserve"> и 202</w:t>
      </w:r>
      <w:r w:rsidR="002F575B" w:rsidRPr="00467647">
        <w:rPr>
          <w:rFonts w:ascii="Times New Roman" w:eastAsia="Times New Roman" w:hAnsi="Times New Roman"/>
          <w:sz w:val="24"/>
          <w:szCs w:val="24"/>
        </w:rPr>
        <w:t>5</w:t>
      </w:r>
      <w:r w:rsidR="00A87A90" w:rsidRPr="00467647">
        <w:rPr>
          <w:rFonts w:ascii="Times New Roman" w:eastAsia="Times New Roman" w:hAnsi="Times New Roman"/>
          <w:sz w:val="24"/>
          <w:szCs w:val="24"/>
        </w:rPr>
        <w:t xml:space="preserve"> годов </w:t>
      </w:r>
      <w:r w:rsidR="007542E6" w:rsidRPr="00467647">
        <w:rPr>
          <w:rFonts w:ascii="Times New Roman" w:eastAsia="Times New Roman" w:hAnsi="Times New Roman"/>
          <w:sz w:val="24"/>
          <w:szCs w:val="24"/>
        </w:rPr>
        <w:t xml:space="preserve">(утвержден решением Городской Думы от </w:t>
      </w:r>
      <w:r w:rsidR="00A87A90" w:rsidRPr="00467647">
        <w:rPr>
          <w:rFonts w:ascii="Times New Roman" w:eastAsia="Times New Roman" w:hAnsi="Times New Roman"/>
          <w:sz w:val="24"/>
          <w:szCs w:val="24"/>
        </w:rPr>
        <w:t>26</w:t>
      </w:r>
      <w:r w:rsidR="007542E6" w:rsidRPr="00467647">
        <w:rPr>
          <w:rFonts w:ascii="Times New Roman" w:eastAsia="Times New Roman" w:hAnsi="Times New Roman"/>
          <w:sz w:val="24"/>
          <w:szCs w:val="24"/>
        </w:rPr>
        <w:t xml:space="preserve">.12.2022 № </w:t>
      </w:r>
      <w:r w:rsidR="00A87A90" w:rsidRPr="00467647">
        <w:rPr>
          <w:rFonts w:ascii="Times New Roman" w:eastAsia="Times New Roman" w:hAnsi="Times New Roman"/>
          <w:sz w:val="24"/>
          <w:szCs w:val="24"/>
        </w:rPr>
        <w:t>108-р</w:t>
      </w:r>
      <w:r w:rsidR="007542E6" w:rsidRPr="00467647">
        <w:rPr>
          <w:rFonts w:ascii="Times New Roman" w:eastAsia="Times New Roman" w:hAnsi="Times New Roman"/>
          <w:sz w:val="24"/>
          <w:szCs w:val="24"/>
        </w:rPr>
        <w:t>).</w:t>
      </w:r>
    </w:p>
    <w:p w:rsidR="00512CF8" w:rsidRDefault="008C65B3" w:rsidP="00467647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 xml:space="preserve">В целях </w:t>
      </w:r>
      <w:r w:rsidR="002F575B" w:rsidRPr="00467647">
        <w:rPr>
          <w:rFonts w:ascii="Times New Roman" w:hAnsi="Times New Roman"/>
          <w:sz w:val="24"/>
          <w:szCs w:val="24"/>
        </w:rPr>
        <w:t>обеспечения открытости</w:t>
      </w:r>
      <w:r w:rsidRPr="00467647">
        <w:rPr>
          <w:rFonts w:ascii="Times New Roman" w:hAnsi="Times New Roman"/>
          <w:sz w:val="24"/>
          <w:szCs w:val="24"/>
        </w:rPr>
        <w:t xml:space="preserve">, </w:t>
      </w:r>
      <w:r w:rsidR="002F575B" w:rsidRPr="00467647">
        <w:rPr>
          <w:rFonts w:ascii="Times New Roman" w:hAnsi="Times New Roman"/>
          <w:sz w:val="24"/>
          <w:szCs w:val="24"/>
        </w:rPr>
        <w:t xml:space="preserve">прозрачности </w:t>
      </w:r>
      <w:r w:rsidRPr="00467647">
        <w:rPr>
          <w:rFonts w:ascii="Times New Roman" w:eastAsia="Times New Roman" w:hAnsi="Times New Roman"/>
          <w:sz w:val="24"/>
          <w:szCs w:val="24"/>
        </w:rPr>
        <w:t>и публичности процесса управления муниципальными финансами</w:t>
      </w:r>
      <w:r w:rsidRPr="00467647">
        <w:rPr>
          <w:rFonts w:ascii="Times New Roman" w:hAnsi="Times New Roman"/>
          <w:sz w:val="24"/>
          <w:szCs w:val="24"/>
        </w:rPr>
        <w:t xml:space="preserve"> </w:t>
      </w:r>
      <w:r w:rsidR="002F575B" w:rsidRPr="00467647">
        <w:rPr>
          <w:rFonts w:ascii="Times New Roman" w:hAnsi="Times New Roman"/>
          <w:sz w:val="24"/>
          <w:szCs w:val="24"/>
        </w:rPr>
        <w:t>в течение года материалы по бюджет</w:t>
      </w:r>
      <w:r w:rsidR="00512CF8">
        <w:rPr>
          <w:rFonts w:ascii="Times New Roman" w:hAnsi="Times New Roman"/>
          <w:sz w:val="24"/>
          <w:szCs w:val="24"/>
        </w:rPr>
        <w:t>ам</w:t>
      </w:r>
      <w:r w:rsidR="002F575B" w:rsidRPr="00467647">
        <w:rPr>
          <w:rFonts w:ascii="Times New Roman" w:hAnsi="Times New Roman"/>
          <w:sz w:val="24"/>
          <w:szCs w:val="24"/>
        </w:rPr>
        <w:t xml:space="preserve"> муниципального района и городского поселения (проект</w:t>
      </w:r>
      <w:r w:rsidR="00512CF8">
        <w:rPr>
          <w:rFonts w:ascii="Times New Roman" w:hAnsi="Times New Roman"/>
          <w:sz w:val="24"/>
          <w:szCs w:val="24"/>
        </w:rPr>
        <w:t>ы</w:t>
      </w:r>
      <w:r w:rsidR="002F575B" w:rsidRPr="00467647">
        <w:rPr>
          <w:rFonts w:ascii="Times New Roman" w:hAnsi="Times New Roman"/>
          <w:sz w:val="24"/>
          <w:szCs w:val="24"/>
        </w:rPr>
        <w:t xml:space="preserve"> бюджет</w:t>
      </w:r>
      <w:r w:rsidR="00512CF8">
        <w:rPr>
          <w:rFonts w:ascii="Times New Roman" w:hAnsi="Times New Roman"/>
          <w:sz w:val="24"/>
          <w:szCs w:val="24"/>
        </w:rPr>
        <w:t>ов</w:t>
      </w:r>
      <w:r w:rsidR="002F575B" w:rsidRPr="00467647">
        <w:rPr>
          <w:rFonts w:ascii="Times New Roman" w:hAnsi="Times New Roman"/>
          <w:sz w:val="24"/>
          <w:szCs w:val="24"/>
        </w:rPr>
        <w:t>, утвержденны</w:t>
      </w:r>
      <w:r w:rsidR="00512CF8">
        <w:rPr>
          <w:rFonts w:ascii="Times New Roman" w:hAnsi="Times New Roman"/>
          <w:sz w:val="24"/>
          <w:szCs w:val="24"/>
        </w:rPr>
        <w:t>е</w:t>
      </w:r>
      <w:r w:rsidR="002F575B" w:rsidRPr="00467647">
        <w:rPr>
          <w:rFonts w:ascii="Times New Roman" w:hAnsi="Times New Roman"/>
          <w:sz w:val="24"/>
          <w:szCs w:val="24"/>
        </w:rPr>
        <w:t xml:space="preserve"> бюджет</w:t>
      </w:r>
      <w:r w:rsidR="00512CF8">
        <w:rPr>
          <w:rFonts w:ascii="Times New Roman" w:hAnsi="Times New Roman"/>
          <w:sz w:val="24"/>
          <w:szCs w:val="24"/>
        </w:rPr>
        <w:t>ы</w:t>
      </w:r>
      <w:r w:rsidR="002F575B" w:rsidRPr="00467647">
        <w:rPr>
          <w:rFonts w:ascii="Times New Roman" w:hAnsi="Times New Roman"/>
          <w:sz w:val="24"/>
          <w:szCs w:val="24"/>
        </w:rPr>
        <w:t>, квартальные отчеты об исполнении бюджет</w:t>
      </w:r>
      <w:r w:rsidR="00512CF8">
        <w:rPr>
          <w:rFonts w:ascii="Times New Roman" w:hAnsi="Times New Roman"/>
          <w:sz w:val="24"/>
          <w:szCs w:val="24"/>
        </w:rPr>
        <w:t>ов</w:t>
      </w:r>
      <w:r w:rsidR="002F575B" w:rsidRPr="00467647">
        <w:rPr>
          <w:rFonts w:ascii="Times New Roman" w:hAnsi="Times New Roman"/>
          <w:sz w:val="24"/>
          <w:szCs w:val="24"/>
        </w:rPr>
        <w:t xml:space="preserve"> и годов</w:t>
      </w:r>
      <w:r w:rsidR="00512CF8">
        <w:rPr>
          <w:rFonts w:ascii="Times New Roman" w:hAnsi="Times New Roman"/>
          <w:sz w:val="24"/>
          <w:szCs w:val="24"/>
        </w:rPr>
        <w:t>ые</w:t>
      </w:r>
      <w:r w:rsidR="002F575B" w:rsidRPr="00467647">
        <w:rPr>
          <w:rFonts w:ascii="Times New Roman" w:hAnsi="Times New Roman"/>
          <w:sz w:val="24"/>
          <w:szCs w:val="24"/>
        </w:rPr>
        <w:t xml:space="preserve"> отчет</w:t>
      </w:r>
      <w:r w:rsidR="00512CF8">
        <w:rPr>
          <w:rFonts w:ascii="Times New Roman" w:hAnsi="Times New Roman"/>
          <w:sz w:val="24"/>
          <w:szCs w:val="24"/>
        </w:rPr>
        <w:t>ы</w:t>
      </w:r>
      <w:r w:rsidR="002F575B" w:rsidRPr="00467647">
        <w:rPr>
          <w:rFonts w:ascii="Times New Roman" w:hAnsi="Times New Roman"/>
          <w:sz w:val="24"/>
          <w:szCs w:val="24"/>
        </w:rPr>
        <w:t xml:space="preserve"> об исполнении бюджет</w:t>
      </w:r>
      <w:r w:rsidR="00512CF8">
        <w:rPr>
          <w:rFonts w:ascii="Times New Roman" w:hAnsi="Times New Roman"/>
          <w:sz w:val="24"/>
          <w:szCs w:val="24"/>
        </w:rPr>
        <w:t>ов</w:t>
      </w:r>
      <w:r w:rsidR="002F575B" w:rsidRPr="00467647">
        <w:rPr>
          <w:rFonts w:ascii="Times New Roman" w:hAnsi="Times New Roman"/>
          <w:sz w:val="24"/>
          <w:szCs w:val="24"/>
        </w:rPr>
        <w:t>) были опубликованы в сети Интернет на официальных сайтах районной газеты «Людиновский рабочий» и администрации муниципального района «Город Людиново и Людиновский район»</w:t>
      </w:r>
      <w:r w:rsidRPr="00467647">
        <w:rPr>
          <w:rFonts w:ascii="Times New Roman" w:hAnsi="Times New Roman"/>
          <w:sz w:val="24"/>
          <w:szCs w:val="24"/>
        </w:rPr>
        <w:t xml:space="preserve">. </w:t>
      </w:r>
    </w:p>
    <w:p w:rsidR="00C063A9" w:rsidRPr="00467647" w:rsidRDefault="009E0259" w:rsidP="00467647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2022 финансовом году с</w:t>
      </w:r>
      <w:r w:rsidR="002F575B" w:rsidRPr="00467647">
        <w:rPr>
          <w:rFonts w:ascii="Times New Roman" w:hAnsi="Times New Roman"/>
          <w:sz w:val="24"/>
          <w:szCs w:val="24"/>
        </w:rPr>
        <w:t xml:space="preserve"> целью предоставления жителям Людиновского района информации о бюджете и бюджетном процессе на сайте администрации муниципального района </w:t>
      </w:r>
      <w:r>
        <w:rPr>
          <w:rFonts w:ascii="Times New Roman" w:hAnsi="Times New Roman"/>
          <w:sz w:val="24"/>
          <w:szCs w:val="24"/>
        </w:rPr>
        <w:t xml:space="preserve">была </w:t>
      </w:r>
      <w:r w:rsidR="002F575B" w:rsidRPr="00467647">
        <w:rPr>
          <w:rFonts w:ascii="Times New Roman" w:hAnsi="Times New Roman"/>
          <w:sz w:val="24"/>
          <w:szCs w:val="24"/>
        </w:rPr>
        <w:t>размещена иллюстрированная информация о бюджетах муниципального района и городского поселения</w:t>
      </w:r>
      <w:r>
        <w:rPr>
          <w:rFonts w:ascii="Times New Roman" w:hAnsi="Times New Roman"/>
          <w:sz w:val="24"/>
          <w:szCs w:val="24"/>
        </w:rPr>
        <w:t xml:space="preserve"> (исполнение за 2021 год, </w:t>
      </w:r>
      <w:r w:rsidR="00BA6926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на 2023</w:t>
      </w:r>
      <w:r w:rsidR="00BA6926">
        <w:rPr>
          <w:rFonts w:ascii="Times New Roman" w:hAnsi="Times New Roman"/>
          <w:sz w:val="24"/>
          <w:szCs w:val="24"/>
        </w:rPr>
        <w:t>-2025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BA6926">
        <w:rPr>
          <w:rFonts w:ascii="Times New Roman" w:hAnsi="Times New Roman"/>
          <w:sz w:val="24"/>
          <w:szCs w:val="24"/>
        </w:rPr>
        <w:t>ы)</w:t>
      </w:r>
      <w:r w:rsidR="002F575B" w:rsidRPr="00467647">
        <w:rPr>
          <w:rFonts w:ascii="Times New Roman" w:hAnsi="Times New Roman"/>
          <w:sz w:val="24"/>
          <w:szCs w:val="24"/>
        </w:rPr>
        <w:t>.</w:t>
      </w:r>
      <w:r w:rsidR="008C65B3" w:rsidRPr="00467647">
        <w:rPr>
          <w:rFonts w:ascii="Times New Roman" w:eastAsia="Times New Roman" w:hAnsi="Times New Roman"/>
          <w:sz w:val="24"/>
          <w:szCs w:val="24"/>
        </w:rPr>
        <w:t xml:space="preserve"> В установленном порядке и в установленные сроки </w:t>
      </w:r>
      <w:r w:rsidR="00C063A9" w:rsidRPr="00467647">
        <w:rPr>
          <w:rFonts w:ascii="Times New Roman" w:eastAsia="Times New Roman" w:hAnsi="Times New Roman"/>
          <w:sz w:val="24"/>
          <w:szCs w:val="24"/>
        </w:rPr>
        <w:t xml:space="preserve">размещалась финансовая и иная информации о бюджетном процессе и бюджетах муниципальных образований Людиновского района </w:t>
      </w:r>
      <w:r w:rsidR="008C65B3" w:rsidRPr="00467647">
        <w:rPr>
          <w:rFonts w:ascii="Times New Roman" w:eastAsia="Times New Roman" w:hAnsi="Times New Roman"/>
          <w:sz w:val="24"/>
          <w:szCs w:val="24"/>
        </w:rPr>
        <w:t>на едином портале бюджетной системы Российской</w:t>
      </w:r>
      <w:r w:rsidR="00C063A9" w:rsidRPr="00467647">
        <w:rPr>
          <w:rFonts w:ascii="Times New Roman" w:eastAsia="Times New Roman" w:hAnsi="Times New Roman"/>
          <w:sz w:val="24"/>
          <w:szCs w:val="24"/>
        </w:rPr>
        <w:t xml:space="preserve"> </w:t>
      </w:r>
      <w:r w:rsidR="008C65B3" w:rsidRPr="00467647">
        <w:rPr>
          <w:rFonts w:ascii="Times New Roman" w:eastAsia="Times New Roman" w:hAnsi="Times New Roman"/>
          <w:sz w:val="24"/>
          <w:szCs w:val="24"/>
        </w:rPr>
        <w:t>Федерации</w:t>
      </w:r>
      <w:r w:rsidR="00C063A9" w:rsidRPr="0046764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C65B3" w:rsidRPr="00467647" w:rsidRDefault="008C65B3" w:rsidP="00467647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>В рамках ежегодного открытого публичного конкурса проектов по представлению в</w:t>
      </w:r>
      <w:r w:rsidR="006E6C8C" w:rsidRPr="004676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647">
        <w:rPr>
          <w:rFonts w:ascii="Times New Roman" w:eastAsia="Times New Roman" w:hAnsi="Times New Roman"/>
          <w:sz w:val="24"/>
          <w:szCs w:val="24"/>
        </w:rPr>
        <w:t>доступной и понятной форме информации о местном бюджете для граждан, проводимого</w:t>
      </w:r>
      <w:r w:rsidR="006E6C8C" w:rsidRPr="00467647">
        <w:rPr>
          <w:rFonts w:ascii="Times New Roman" w:eastAsia="Times New Roman" w:hAnsi="Times New Roman"/>
          <w:sz w:val="24"/>
          <w:szCs w:val="24"/>
        </w:rPr>
        <w:t xml:space="preserve"> </w:t>
      </w:r>
      <w:r w:rsidR="002151E0">
        <w:rPr>
          <w:rFonts w:ascii="Times New Roman" w:eastAsia="Times New Roman" w:hAnsi="Times New Roman"/>
          <w:sz w:val="24"/>
          <w:szCs w:val="24"/>
        </w:rPr>
        <w:t>м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инистерством финансов </w:t>
      </w:r>
      <w:r w:rsidR="006E6C8C" w:rsidRPr="00467647">
        <w:rPr>
          <w:rFonts w:ascii="Times New Roman" w:eastAsia="Times New Roman" w:hAnsi="Times New Roman"/>
          <w:sz w:val="24"/>
          <w:szCs w:val="24"/>
        </w:rPr>
        <w:t>Калужской област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и, </w:t>
      </w:r>
      <w:r w:rsidR="006E6C8C" w:rsidRPr="00467647">
        <w:rPr>
          <w:rFonts w:ascii="Times New Roman" w:eastAsia="Times New Roman" w:hAnsi="Times New Roman"/>
          <w:sz w:val="24"/>
          <w:szCs w:val="24"/>
        </w:rPr>
        <w:t>отделом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финансов был подготовлен и</w:t>
      </w:r>
      <w:r w:rsidR="006E6C8C" w:rsidRPr="004676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647">
        <w:rPr>
          <w:rFonts w:ascii="Times New Roman" w:eastAsia="Times New Roman" w:hAnsi="Times New Roman"/>
          <w:sz w:val="24"/>
          <w:szCs w:val="24"/>
        </w:rPr>
        <w:t>представлен конкурсный проект «</w:t>
      </w:r>
      <w:r w:rsidR="006E6C8C" w:rsidRPr="00467647">
        <w:rPr>
          <w:rFonts w:ascii="Times New Roman" w:eastAsia="Times New Roman" w:hAnsi="Times New Roman"/>
          <w:sz w:val="24"/>
          <w:szCs w:val="24"/>
        </w:rPr>
        <w:t>Бюджет для граждан к решению Людиновского Районного Собрания «О бюджете муниципального района «Город Людиново и Людиновский район» на 2022 год и на плановый период 2023 и 2024 годов»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в номинации «Лучший проект</w:t>
      </w:r>
      <w:r w:rsidR="006E6C8C" w:rsidRPr="004676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647">
        <w:rPr>
          <w:rFonts w:ascii="Times New Roman" w:eastAsia="Times New Roman" w:hAnsi="Times New Roman"/>
          <w:sz w:val="24"/>
          <w:szCs w:val="24"/>
        </w:rPr>
        <w:t>местного бюджета для граждан»</w:t>
      </w:r>
      <w:r w:rsidR="00794251" w:rsidRPr="00467647">
        <w:rPr>
          <w:rFonts w:ascii="Times New Roman" w:eastAsia="Times New Roman" w:hAnsi="Times New Roman"/>
          <w:sz w:val="24"/>
          <w:szCs w:val="24"/>
        </w:rPr>
        <w:t>, который п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о результатам </w:t>
      </w:r>
      <w:r w:rsidR="006E6C8C" w:rsidRPr="00467647">
        <w:rPr>
          <w:rFonts w:ascii="Times New Roman" w:eastAsia="Times New Roman" w:hAnsi="Times New Roman"/>
          <w:sz w:val="24"/>
          <w:szCs w:val="24"/>
        </w:rPr>
        <w:t xml:space="preserve">отбора 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занял </w:t>
      </w:r>
      <w:r w:rsidR="006E6C8C" w:rsidRPr="00467647">
        <w:rPr>
          <w:rFonts w:ascii="Times New Roman" w:eastAsia="Times New Roman" w:hAnsi="Times New Roman"/>
          <w:sz w:val="24"/>
          <w:szCs w:val="24"/>
        </w:rPr>
        <w:t>3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место и </w:t>
      </w:r>
      <w:r w:rsidR="00381C62">
        <w:rPr>
          <w:rFonts w:ascii="Times New Roman" w:eastAsia="Times New Roman" w:hAnsi="Times New Roman"/>
          <w:sz w:val="24"/>
          <w:szCs w:val="24"/>
        </w:rPr>
        <w:t xml:space="preserve">был </w:t>
      </w:r>
      <w:r w:rsidRPr="00467647">
        <w:rPr>
          <w:rFonts w:ascii="Times New Roman" w:eastAsia="Times New Roman" w:hAnsi="Times New Roman"/>
          <w:sz w:val="24"/>
          <w:szCs w:val="24"/>
        </w:rPr>
        <w:t>отмечен дипломом победителя.</w:t>
      </w:r>
    </w:p>
    <w:p w:rsidR="007542E6" w:rsidRPr="00467647" w:rsidRDefault="007542E6" w:rsidP="00467647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 xml:space="preserve">В отчетном периоде </w:t>
      </w:r>
      <w:r w:rsidR="00794251" w:rsidRPr="00467647">
        <w:rPr>
          <w:rFonts w:ascii="Times New Roman" w:eastAsia="Times New Roman" w:hAnsi="Times New Roman"/>
          <w:sz w:val="24"/>
          <w:szCs w:val="24"/>
        </w:rPr>
        <w:t xml:space="preserve">отделом 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финансов совместно с </w:t>
      </w:r>
      <w:r w:rsidR="00794251" w:rsidRPr="00467647">
        <w:rPr>
          <w:rFonts w:ascii="Times New Roman" w:eastAsia="Times New Roman" w:hAnsi="Times New Roman"/>
          <w:sz w:val="24"/>
          <w:szCs w:val="24"/>
        </w:rPr>
        <w:t>отделом инвестиций и экономического развития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</w:t>
      </w:r>
      <w:r w:rsidR="00794251" w:rsidRPr="00467647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</w:t>
      </w:r>
      <w:r w:rsidR="00794251" w:rsidRPr="00467647">
        <w:rPr>
          <w:rFonts w:ascii="Times New Roman" w:eastAsia="Times New Roman" w:hAnsi="Times New Roman"/>
          <w:sz w:val="24"/>
          <w:szCs w:val="24"/>
        </w:rPr>
        <w:t>муниципального района «Город Людиново и Людиновский район»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была подготовлена конкурсная заявка </w:t>
      </w:r>
      <w:r w:rsidR="00794251" w:rsidRPr="00467647">
        <w:rPr>
          <w:rFonts w:ascii="Times New Roman" w:eastAsia="Times New Roman" w:hAnsi="Times New Roman"/>
          <w:sz w:val="24"/>
          <w:szCs w:val="24"/>
        </w:rPr>
        <w:t xml:space="preserve">городского поселения «Город Людиново» </w:t>
      </w:r>
      <w:r w:rsidRPr="00467647">
        <w:rPr>
          <w:rFonts w:ascii="Times New Roman" w:eastAsia="Times New Roman" w:hAnsi="Times New Roman"/>
          <w:sz w:val="24"/>
          <w:szCs w:val="24"/>
        </w:rPr>
        <w:t>для</w:t>
      </w:r>
      <w:r w:rsidR="00794251" w:rsidRPr="004676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участия в региональном этапе </w:t>
      </w:r>
      <w:r w:rsidR="00794251" w:rsidRPr="00467647">
        <w:rPr>
          <w:rFonts w:ascii="Times New Roman" w:eastAsia="Times New Roman" w:hAnsi="Times New Roman"/>
          <w:sz w:val="24"/>
          <w:szCs w:val="24"/>
        </w:rPr>
        <w:t xml:space="preserve">Всероссийского </w:t>
      </w:r>
      <w:r w:rsidRPr="00467647">
        <w:rPr>
          <w:rFonts w:ascii="Times New Roman" w:eastAsia="Times New Roman" w:hAnsi="Times New Roman"/>
          <w:sz w:val="24"/>
          <w:szCs w:val="24"/>
        </w:rPr>
        <w:t>конкурса «Лучшая муниципальная практика» в номинации</w:t>
      </w:r>
      <w:r w:rsidR="00794251" w:rsidRPr="004676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«муниципальная экономическая политика и управление муниципальными финансами». </w:t>
      </w:r>
      <w:r w:rsidR="0028680E" w:rsidRPr="00F6773A">
        <w:rPr>
          <w:rFonts w:ascii="Times New Roman" w:eastAsia="Times New Roman" w:hAnsi="Times New Roman"/>
          <w:sz w:val="24"/>
          <w:szCs w:val="24"/>
        </w:rPr>
        <w:t xml:space="preserve">За призовое место в региональном этапе конкурса </w:t>
      </w:r>
      <w:r w:rsidR="003B1075" w:rsidRPr="00F6773A">
        <w:rPr>
          <w:rFonts w:ascii="Times New Roman" w:eastAsia="Times New Roman" w:hAnsi="Times New Roman"/>
          <w:sz w:val="24"/>
          <w:szCs w:val="24"/>
        </w:rPr>
        <w:t xml:space="preserve">из областного бюджета Калужской области были получены </w:t>
      </w:r>
      <w:r w:rsidR="0028680E" w:rsidRPr="00F6773A">
        <w:rPr>
          <w:rFonts w:ascii="Times New Roman" w:eastAsia="Times New Roman" w:hAnsi="Times New Roman"/>
          <w:sz w:val="24"/>
          <w:szCs w:val="24"/>
        </w:rPr>
        <w:t xml:space="preserve">средства в объеме </w:t>
      </w:r>
      <w:r w:rsidR="00F6773A">
        <w:rPr>
          <w:rFonts w:ascii="Times New Roman" w:eastAsia="Times New Roman" w:hAnsi="Times New Roman"/>
          <w:sz w:val="24"/>
          <w:szCs w:val="24"/>
        </w:rPr>
        <w:t>450</w:t>
      </w:r>
      <w:bookmarkStart w:id="0" w:name="_GoBack"/>
      <w:bookmarkEnd w:id="0"/>
      <w:r w:rsidR="0028680E" w:rsidRPr="00F6773A">
        <w:rPr>
          <w:rFonts w:ascii="Times New Roman" w:eastAsia="Times New Roman" w:hAnsi="Times New Roman"/>
          <w:sz w:val="24"/>
          <w:szCs w:val="24"/>
        </w:rPr>
        <w:t xml:space="preserve"> т</w:t>
      </w:r>
      <w:r w:rsidR="003B1075" w:rsidRPr="00F6773A">
        <w:rPr>
          <w:rFonts w:ascii="Times New Roman" w:eastAsia="Times New Roman" w:hAnsi="Times New Roman"/>
          <w:sz w:val="24"/>
          <w:szCs w:val="24"/>
        </w:rPr>
        <w:t>ыс</w:t>
      </w:r>
      <w:r w:rsidR="0028680E" w:rsidRPr="00F6773A">
        <w:rPr>
          <w:rFonts w:ascii="Times New Roman" w:eastAsia="Times New Roman" w:hAnsi="Times New Roman"/>
          <w:sz w:val="24"/>
          <w:szCs w:val="24"/>
        </w:rPr>
        <w:t>.</w:t>
      </w:r>
      <w:r w:rsidR="003B1075" w:rsidRPr="00F6773A">
        <w:rPr>
          <w:rFonts w:ascii="Times New Roman" w:eastAsia="Times New Roman" w:hAnsi="Times New Roman"/>
          <w:sz w:val="24"/>
          <w:szCs w:val="24"/>
        </w:rPr>
        <w:t xml:space="preserve"> </w:t>
      </w:r>
      <w:r w:rsidR="0028680E" w:rsidRPr="00F6773A">
        <w:rPr>
          <w:rFonts w:ascii="Times New Roman" w:eastAsia="Times New Roman" w:hAnsi="Times New Roman"/>
          <w:sz w:val="24"/>
          <w:szCs w:val="24"/>
        </w:rPr>
        <w:t>р</w:t>
      </w:r>
      <w:r w:rsidR="003B1075" w:rsidRPr="00F6773A">
        <w:rPr>
          <w:rFonts w:ascii="Times New Roman" w:eastAsia="Times New Roman" w:hAnsi="Times New Roman"/>
          <w:sz w:val="24"/>
          <w:szCs w:val="24"/>
        </w:rPr>
        <w:t>ублей</w:t>
      </w:r>
      <w:r w:rsidR="0028680E" w:rsidRPr="00F6773A">
        <w:rPr>
          <w:rFonts w:ascii="Times New Roman" w:eastAsia="Times New Roman" w:hAnsi="Times New Roman"/>
          <w:sz w:val="24"/>
          <w:szCs w:val="24"/>
        </w:rPr>
        <w:t>.</w:t>
      </w:r>
      <w:r w:rsidR="0028680E" w:rsidRPr="004676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B49FD" w:rsidRPr="00467647" w:rsidRDefault="003B1075" w:rsidP="00467647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81C62">
        <w:rPr>
          <w:rFonts w:ascii="Times New Roman" w:eastAsia="Times New Roman" w:hAnsi="Times New Roman"/>
          <w:sz w:val="24"/>
          <w:szCs w:val="24"/>
        </w:rPr>
        <w:t xml:space="preserve">Кроме того, </w:t>
      </w:r>
      <w:r w:rsidR="00AD7C59" w:rsidRPr="00381C62">
        <w:rPr>
          <w:rFonts w:ascii="Times New Roman" w:eastAsia="Times New Roman" w:hAnsi="Times New Roman"/>
          <w:sz w:val="24"/>
          <w:szCs w:val="24"/>
        </w:rPr>
        <w:t xml:space="preserve">отделом финансов </w:t>
      </w:r>
      <w:r w:rsidR="00381C62">
        <w:rPr>
          <w:rFonts w:ascii="Times New Roman" w:eastAsia="Times New Roman" w:hAnsi="Times New Roman"/>
          <w:sz w:val="24"/>
          <w:szCs w:val="24"/>
        </w:rPr>
        <w:t xml:space="preserve">ежегодно </w:t>
      </w:r>
      <w:r w:rsidR="007A576F">
        <w:rPr>
          <w:rFonts w:ascii="Times New Roman" w:eastAsia="Times New Roman" w:hAnsi="Times New Roman"/>
          <w:sz w:val="24"/>
          <w:szCs w:val="24"/>
        </w:rPr>
        <w:t xml:space="preserve">подается конкурсная </w:t>
      </w:r>
      <w:r w:rsidR="00AD7C59" w:rsidRPr="00381C62">
        <w:rPr>
          <w:rFonts w:ascii="Times New Roman" w:eastAsia="Times New Roman" w:hAnsi="Times New Roman"/>
          <w:sz w:val="24"/>
          <w:szCs w:val="24"/>
        </w:rPr>
        <w:t>заявка муниципального района «Город Людиново и Людиновский район» для участия в</w:t>
      </w:r>
      <w:r w:rsidR="007A576F">
        <w:rPr>
          <w:rFonts w:ascii="Times New Roman" w:eastAsia="Times New Roman" w:hAnsi="Times New Roman"/>
          <w:sz w:val="24"/>
          <w:szCs w:val="24"/>
        </w:rPr>
        <w:t>о</w:t>
      </w:r>
      <w:r w:rsidR="00AD7C59" w:rsidRPr="00381C62">
        <w:rPr>
          <w:rFonts w:ascii="Times New Roman" w:eastAsia="Times New Roman" w:hAnsi="Times New Roman"/>
          <w:sz w:val="24"/>
          <w:szCs w:val="24"/>
        </w:rPr>
        <w:t xml:space="preserve"> </w:t>
      </w:r>
      <w:r w:rsidR="008872DA" w:rsidRPr="00381C62">
        <w:rPr>
          <w:rFonts w:ascii="Times New Roman" w:eastAsia="Times New Roman" w:hAnsi="Times New Roman"/>
          <w:sz w:val="24"/>
          <w:szCs w:val="24"/>
        </w:rPr>
        <w:t>Всероссийском</w:t>
      </w:r>
      <w:r w:rsidR="00AD7C59" w:rsidRPr="00381C62">
        <w:rPr>
          <w:rFonts w:ascii="Times New Roman" w:eastAsia="Times New Roman" w:hAnsi="Times New Roman"/>
          <w:sz w:val="24"/>
          <w:szCs w:val="24"/>
        </w:rPr>
        <w:t xml:space="preserve"> конкурс</w:t>
      </w:r>
      <w:r w:rsidR="008872DA" w:rsidRPr="00381C62">
        <w:rPr>
          <w:rFonts w:ascii="Times New Roman" w:eastAsia="Times New Roman" w:hAnsi="Times New Roman"/>
          <w:sz w:val="24"/>
          <w:szCs w:val="24"/>
        </w:rPr>
        <w:t>е</w:t>
      </w:r>
      <w:r w:rsidR="00AD7C59" w:rsidRPr="00381C62">
        <w:rPr>
          <w:rFonts w:ascii="Times New Roman" w:eastAsia="Times New Roman" w:hAnsi="Times New Roman"/>
          <w:sz w:val="24"/>
          <w:szCs w:val="24"/>
        </w:rPr>
        <w:t xml:space="preserve"> «Лучшее муниципальное образование России в сфере управления общественными финансами»</w:t>
      </w:r>
      <w:r w:rsidR="008872DA" w:rsidRPr="00381C62">
        <w:rPr>
          <w:rFonts w:ascii="Times New Roman" w:eastAsia="Times New Roman" w:hAnsi="Times New Roman"/>
          <w:sz w:val="24"/>
          <w:szCs w:val="24"/>
        </w:rPr>
        <w:t xml:space="preserve"> </w:t>
      </w:r>
      <w:r w:rsidR="00AD7C59" w:rsidRPr="00381C62">
        <w:rPr>
          <w:rFonts w:ascii="Times New Roman" w:eastAsia="Times New Roman" w:hAnsi="Times New Roman"/>
          <w:sz w:val="24"/>
          <w:szCs w:val="24"/>
        </w:rPr>
        <w:t xml:space="preserve">по итогам </w:t>
      </w:r>
      <w:r w:rsidR="007A576F">
        <w:rPr>
          <w:rFonts w:ascii="Times New Roman" w:eastAsia="Times New Roman" w:hAnsi="Times New Roman"/>
          <w:sz w:val="24"/>
          <w:szCs w:val="24"/>
        </w:rPr>
        <w:t>отчетного финансового</w:t>
      </w:r>
      <w:r w:rsidR="00AD7C59" w:rsidRPr="00381C62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7542E6" w:rsidRPr="00467647" w:rsidRDefault="003E2B74" w:rsidP="00467647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 xml:space="preserve">В </w:t>
      </w:r>
      <w:r w:rsidR="002151E0">
        <w:rPr>
          <w:rFonts w:ascii="Times New Roman" w:eastAsia="Times New Roman" w:hAnsi="Times New Roman"/>
          <w:sz w:val="24"/>
          <w:szCs w:val="24"/>
        </w:rPr>
        <w:t>2022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году по результатам проведенной министерством финансов Калужской области оценки качества управления бюджетным процессом в муниципальных образованиях Калужской области за 2021 год</w:t>
      </w:r>
      <w:r w:rsidR="00D02219" w:rsidRPr="00467647">
        <w:rPr>
          <w:rFonts w:ascii="Times New Roman" w:eastAsia="Times New Roman" w:hAnsi="Times New Roman"/>
          <w:sz w:val="24"/>
          <w:szCs w:val="24"/>
        </w:rPr>
        <w:t xml:space="preserve"> уровень качества финансового менеджмента в муниципальном районе характеризуется как надлежащий</w:t>
      </w:r>
      <w:r w:rsidR="007542E6" w:rsidRPr="00467647">
        <w:rPr>
          <w:rFonts w:ascii="Times New Roman" w:eastAsia="Times New Roman" w:hAnsi="Times New Roman"/>
          <w:sz w:val="24"/>
          <w:szCs w:val="24"/>
        </w:rPr>
        <w:t>.</w:t>
      </w:r>
    </w:p>
    <w:p w:rsidR="00A42A22" w:rsidRPr="00467647" w:rsidRDefault="00A42A22" w:rsidP="00215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 xml:space="preserve">Кроме того, </w:t>
      </w:r>
      <w:r w:rsidR="00CC785B" w:rsidRPr="00467647">
        <w:rPr>
          <w:rFonts w:ascii="Times New Roman" w:eastAsia="Times New Roman" w:hAnsi="Times New Roman"/>
          <w:sz w:val="24"/>
          <w:szCs w:val="24"/>
        </w:rPr>
        <w:t>в 20</w:t>
      </w:r>
      <w:r w:rsidR="00396121" w:rsidRPr="00467647">
        <w:rPr>
          <w:rFonts w:ascii="Times New Roman" w:eastAsia="Times New Roman" w:hAnsi="Times New Roman"/>
          <w:sz w:val="24"/>
          <w:szCs w:val="24"/>
        </w:rPr>
        <w:t>2</w:t>
      </w:r>
      <w:r w:rsidR="00914008" w:rsidRPr="00467647">
        <w:rPr>
          <w:rFonts w:ascii="Times New Roman" w:eastAsia="Times New Roman" w:hAnsi="Times New Roman"/>
          <w:sz w:val="24"/>
          <w:szCs w:val="24"/>
        </w:rPr>
        <w:t>2</w:t>
      </w:r>
      <w:r w:rsidR="00CC785B" w:rsidRPr="00467647"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Pr="00467647">
        <w:rPr>
          <w:rFonts w:ascii="Times New Roman" w:eastAsia="Times New Roman" w:hAnsi="Times New Roman"/>
          <w:sz w:val="24"/>
          <w:szCs w:val="24"/>
        </w:rPr>
        <w:t>отделом финансов проделана следующая работа:</w:t>
      </w:r>
    </w:p>
    <w:p w:rsidR="00A42A22" w:rsidRPr="00467647" w:rsidRDefault="00A42A22" w:rsidP="00215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 xml:space="preserve">- в целях повышения качества бюджетного процесса в разрезе муниципальных образований были подготовлены и представлены в </w:t>
      </w:r>
      <w:r w:rsidR="00CC785B" w:rsidRPr="00467647">
        <w:rPr>
          <w:rFonts w:ascii="Times New Roman" w:eastAsia="Times New Roman" w:hAnsi="Times New Roman"/>
          <w:sz w:val="24"/>
          <w:szCs w:val="24"/>
        </w:rPr>
        <w:t>м</w:t>
      </w:r>
      <w:r w:rsidRPr="00467647">
        <w:rPr>
          <w:rFonts w:ascii="Times New Roman" w:eastAsia="Times New Roman" w:hAnsi="Times New Roman"/>
          <w:sz w:val="24"/>
          <w:szCs w:val="24"/>
        </w:rPr>
        <w:t>инистерство финансов Калужской области показатели, необходимые для проведения оценки качества управления бюджетным процессом в части бюджетного планирования, прозрачности и исполнения бюджета;</w:t>
      </w:r>
    </w:p>
    <w:p w:rsidR="00A42A22" w:rsidRPr="00467647" w:rsidRDefault="00A42A22" w:rsidP="00215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 xml:space="preserve">- составлялась и представлялась в </w:t>
      </w:r>
      <w:r w:rsidR="00CC785B" w:rsidRPr="00467647">
        <w:rPr>
          <w:rFonts w:ascii="Times New Roman" w:eastAsia="Times New Roman" w:hAnsi="Times New Roman"/>
          <w:sz w:val="24"/>
          <w:szCs w:val="24"/>
        </w:rPr>
        <w:t>м</w:t>
      </w:r>
      <w:r w:rsidRPr="00467647">
        <w:rPr>
          <w:rFonts w:ascii="Times New Roman" w:eastAsia="Times New Roman" w:hAnsi="Times New Roman"/>
          <w:sz w:val="24"/>
          <w:szCs w:val="24"/>
        </w:rPr>
        <w:t>инистерство финансов Калужской области отчетность об исполнении консолидированного бюджета Людиновского района в установленные сроки и в полном объеме;</w:t>
      </w:r>
    </w:p>
    <w:p w:rsidR="00245D28" w:rsidRPr="00467647" w:rsidRDefault="00245D28" w:rsidP="00215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 xml:space="preserve">- готовилась информация по запросам </w:t>
      </w:r>
      <w:r w:rsidR="00CC785B" w:rsidRPr="00467647">
        <w:rPr>
          <w:rFonts w:ascii="Times New Roman" w:eastAsia="Times New Roman" w:hAnsi="Times New Roman"/>
          <w:sz w:val="24"/>
          <w:szCs w:val="24"/>
        </w:rPr>
        <w:t>м</w:t>
      </w:r>
      <w:r w:rsidRPr="00467647">
        <w:rPr>
          <w:rFonts w:ascii="Times New Roman" w:eastAsia="Times New Roman" w:hAnsi="Times New Roman"/>
          <w:sz w:val="24"/>
          <w:szCs w:val="24"/>
        </w:rPr>
        <w:t>инистерства финансов Калужской области</w:t>
      </w:r>
      <w:r w:rsidR="00F0074E" w:rsidRPr="00467647">
        <w:rPr>
          <w:rFonts w:ascii="Times New Roman" w:eastAsia="Times New Roman" w:hAnsi="Times New Roman"/>
          <w:sz w:val="24"/>
          <w:szCs w:val="24"/>
        </w:rPr>
        <w:t>, других ведомств и управлений;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2A22" w:rsidRPr="00467647" w:rsidRDefault="00A42A22" w:rsidP="00215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 xml:space="preserve">- осуществлялся контроль за ведением бухгалтерского учета и отчетностью в учреждениях, финансируемых из средств местного бюджета; </w:t>
      </w:r>
    </w:p>
    <w:p w:rsidR="00A42A22" w:rsidRPr="00467647" w:rsidRDefault="00A42A22" w:rsidP="00215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 xml:space="preserve">- составлялась и представлялась в </w:t>
      </w:r>
      <w:r w:rsidR="00CC785B" w:rsidRPr="00467647">
        <w:rPr>
          <w:rFonts w:ascii="Times New Roman" w:eastAsia="Times New Roman" w:hAnsi="Times New Roman"/>
          <w:sz w:val="24"/>
          <w:szCs w:val="24"/>
        </w:rPr>
        <w:t>м</w:t>
      </w:r>
      <w:r w:rsidRPr="00467647">
        <w:rPr>
          <w:rFonts w:ascii="Times New Roman" w:eastAsia="Times New Roman" w:hAnsi="Times New Roman"/>
          <w:sz w:val="24"/>
          <w:szCs w:val="24"/>
        </w:rPr>
        <w:t>инистерство финансов Калужской области сводная бухгалтерская ежемесячная и ежеквартальная отчетность в установленные сроки и в полном объеме;</w:t>
      </w:r>
    </w:p>
    <w:p w:rsidR="00A42A22" w:rsidRPr="00467647" w:rsidRDefault="00A42A22" w:rsidP="00215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>- в целях обеспечения текущего контроля процесса исполнения бюджета проводилось санкционирование оплаты денежных обязательств;</w:t>
      </w:r>
    </w:p>
    <w:p w:rsidR="00127A0A" w:rsidRPr="00467647" w:rsidRDefault="00127A0A" w:rsidP="00127A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lastRenderedPageBreak/>
        <w:t>- в течение года отделом финансов обеспечивалось казначейское исполнение расходов бюджетов;</w:t>
      </w:r>
    </w:p>
    <w:p w:rsidR="003B1B8C" w:rsidRPr="00467647" w:rsidRDefault="003B1B8C" w:rsidP="00215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>- подготовлены и проведены публичные слушания по отчет</w:t>
      </w:r>
      <w:r w:rsidR="00B64333" w:rsidRPr="00467647">
        <w:rPr>
          <w:rFonts w:ascii="Times New Roman" w:eastAsia="Times New Roman" w:hAnsi="Times New Roman"/>
          <w:sz w:val="24"/>
          <w:szCs w:val="24"/>
        </w:rPr>
        <w:t>ам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об исполнении бюджет</w:t>
      </w:r>
      <w:r w:rsidR="00B64333" w:rsidRPr="00467647">
        <w:rPr>
          <w:rFonts w:ascii="Times New Roman" w:eastAsia="Times New Roman" w:hAnsi="Times New Roman"/>
          <w:sz w:val="24"/>
          <w:szCs w:val="24"/>
        </w:rPr>
        <w:t>ов муниципального района и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городского поселения за 20</w:t>
      </w:r>
      <w:r w:rsidR="00266CC0" w:rsidRPr="00467647">
        <w:rPr>
          <w:rFonts w:ascii="Times New Roman" w:eastAsia="Times New Roman" w:hAnsi="Times New Roman"/>
          <w:sz w:val="24"/>
          <w:szCs w:val="24"/>
        </w:rPr>
        <w:t>2</w:t>
      </w:r>
      <w:r w:rsidR="007E7EF4" w:rsidRPr="00467647">
        <w:rPr>
          <w:rFonts w:ascii="Times New Roman" w:eastAsia="Times New Roman" w:hAnsi="Times New Roman"/>
          <w:sz w:val="24"/>
          <w:szCs w:val="24"/>
        </w:rPr>
        <w:t>1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год и по проект</w:t>
      </w:r>
      <w:r w:rsidR="00B64333" w:rsidRPr="00467647">
        <w:rPr>
          <w:rFonts w:ascii="Times New Roman" w:eastAsia="Times New Roman" w:hAnsi="Times New Roman"/>
          <w:sz w:val="24"/>
          <w:szCs w:val="24"/>
        </w:rPr>
        <w:t>ам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бюджет</w:t>
      </w:r>
      <w:r w:rsidR="00B64333" w:rsidRPr="00467647">
        <w:rPr>
          <w:rFonts w:ascii="Times New Roman" w:eastAsia="Times New Roman" w:hAnsi="Times New Roman"/>
          <w:sz w:val="24"/>
          <w:szCs w:val="24"/>
        </w:rPr>
        <w:t>ов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935573" w:rsidRPr="00467647">
        <w:rPr>
          <w:rFonts w:ascii="Times New Roman" w:eastAsia="Times New Roman" w:hAnsi="Times New Roman"/>
          <w:sz w:val="24"/>
          <w:szCs w:val="24"/>
        </w:rPr>
        <w:t>2</w:t>
      </w:r>
      <w:r w:rsidR="007E7EF4" w:rsidRPr="00467647">
        <w:rPr>
          <w:rFonts w:ascii="Times New Roman" w:eastAsia="Times New Roman" w:hAnsi="Times New Roman"/>
          <w:sz w:val="24"/>
          <w:szCs w:val="24"/>
        </w:rPr>
        <w:t>3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год и плановый период;</w:t>
      </w:r>
    </w:p>
    <w:p w:rsidR="00A42A22" w:rsidRPr="00467647" w:rsidRDefault="00A42A22" w:rsidP="00215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 xml:space="preserve">- ежеквартально представлялась </w:t>
      </w:r>
      <w:r w:rsidR="003B1B8C" w:rsidRPr="00467647">
        <w:rPr>
          <w:rFonts w:ascii="Times New Roman" w:eastAsia="Times New Roman" w:hAnsi="Times New Roman"/>
          <w:sz w:val="24"/>
          <w:szCs w:val="24"/>
        </w:rPr>
        <w:t xml:space="preserve">информация об исполнении бюджетов муниципального района и городского поселения </w:t>
      </w:r>
      <w:r w:rsidRPr="00467647">
        <w:rPr>
          <w:rFonts w:ascii="Times New Roman" w:eastAsia="Times New Roman" w:hAnsi="Times New Roman"/>
          <w:sz w:val="24"/>
          <w:szCs w:val="24"/>
        </w:rPr>
        <w:t>в Людиновское Районное Собрание</w:t>
      </w:r>
      <w:r w:rsidR="003B1B8C" w:rsidRPr="00467647">
        <w:rPr>
          <w:rFonts w:ascii="Times New Roman" w:eastAsia="Times New Roman" w:hAnsi="Times New Roman"/>
          <w:sz w:val="24"/>
          <w:szCs w:val="24"/>
        </w:rPr>
        <w:t xml:space="preserve"> и в </w:t>
      </w:r>
      <w:r w:rsidR="002440D5" w:rsidRPr="00467647">
        <w:rPr>
          <w:rFonts w:ascii="Times New Roman" w:eastAsia="Times New Roman" w:hAnsi="Times New Roman"/>
          <w:sz w:val="24"/>
          <w:szCs w:val="24"/>
        </w:rPr>
        <w:t xml:space="preserve">Городскую Думу городского поселения «Город </w:t>
      </w:r>
      <w:r w:rsidR="003B1B8C" w:rsidRPr="00467647">
        <w:rPr>
          <w:rFonts w:ascii="Times New Roman" w:eastAsia="Times New Roman" w:hAnsi="Times New Roman"/>
          <w:sz w:val="24"/>
          <w:szCs w:val="24"/>
        </w:rPr>
        <w:t>Людинов</w:t>
      </w:r>
      <w:r w:rsidR="002440D5" w:rsidRPr="00467647">
        <w:rPr>
          <w:rFonts w:ascii="Times New Roman" w:eastAsia="Times New Roman" w:hAnsi="Times New Roman"/>
          <w:sz w:val="24"/>
          <w:szCs w:val="24"/>
        </w:rPr>
        <w:t>о»</w:t>
      </w:r>
      <w:r w:rsidR="003B1B8C" w:rsidRPr="00467647">
        <w:rPr>
          <w:rFonts w:ascii="Times New Roman" w:eastAsia="Times New Roman" w:hAnsi="Times New Roman"/>
          <w:sz w:val="24"/>
          <w:szCs w:val="24"/>
        </w:rPr>
        <w:t xml:space="preserve"> соответственно;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2A22" w:rsidRPr="00467647" w:rsidRDefault="00A42A22" w:rsidP="002151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>- осуществлялся мониторинг соблюдения в 20</w:t>
      </w:r>
      <w:r w:rsidR="006C38A1" w:rsidRPr="00467647">
        <w:rPr>
          <w:rFonts w:ascii="Times New Roman" w:eastAsia="Times New Roman" w:hAnsi="Times New Roman"/>
          <w:sz w:val="24"/>
          <w:szCs w:val="24"/>
        </w:rPr>
        <w:t>2</w:t>
      </w:r>
      <w:r w:rsidR="007E7EF4" w:rsidRPr="00467647">
        <w:rPr>
          <w:rFonts w:ascii="Times New Roman" w:eastAsia="Times New Roman" w:hAnsi="Times New Roman"/>
          <w:sz w:val="24"/>
          <w:szCs w:val="24"/>
        </w:rPr>
        <w:t>2</w:t>
      </w:r>
      <w:r w:rsidRPr="00467647">
        <w:rPr>
          <w:rFonts w:ascii="Times New Roman" w:eastAsia="Times New Roman" w:hAnsi="Times New Roman"/>
          <w:sz w:val="24"/>
          <w:szCs w:val="24"/>
        </w:rPr>
        <w:t xml:space="preserve"> году норматива формирования расходов на содержание органов местного самоуправления;</w:t>
      </w:r>
    </w:p>
    <w:p w:rsidR="00A42A22" w:rsidRPr="00467647" w:rsidRDefault="00A42A22" w:rsidP="00467647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7647">
        <w:rPr>
          <w:rFonts w:ascii="Times New Roman" w:eastAsia="Times New Roman" w:hAnsi="Times New Roman"/>
          <w:sz w:val="24"/>
          <w:szCs w:val="24"/>
        </w:rPr>
        <w:t>- оказывалась практическая помощь в вопросе составления и исполнения бюджетов сельских поселений, расположенных на территории Людиновского района</w:t>
      </w:r>
      <w:r w:rsidR="00127A0A">
        <w:rPr>
          <w:rFonts w:ascii="Times New Roman" w:eastAsia="Times New Roman" w:hAnsi="Times New Roman"/>
          <w:sz w:val="24"/>
          <w:szCs w:val="24"/>
        </w:rPr>
        <w:t>.</w:t>
      </w:r>
    </w:p>
    <w:p w:rsidR="005914D4" w:rsidRPr="00467647" w:rsidRDefault="005914D4" w:rsidP="00467647">
      <w:pPr>
        <w:pStyle w:val="23"/>
        <w:shd w:val="clear" w:color="auto" w:fill="auto"/>
        <w:tabs>
          <w:tab w:val="left" w:pos="709"/>
        </w:tabs>
        <w:spacing w:after="200" w:line="240" w:lineRule="auto"/>
        <w:ind w:firstLine="709"/>
        <w:jc w:val="both"/>
        <w:rPr>
          <w:b/>
          <w:sz w:val="24"/>
          <w:szCs w:val="24"/>
        </w:rPr>
      </w:pPr>
      <w:r w:rsidRPr="00467647">
        <w:rPr>
          <w:b/>
          <w:sz w:val="24"/>
          <w:szCs w:val="24"/>
        </w:rPr>
        <w:t>Основные параметры консолидированного бюджета Людиновского района в 2022 году</w:t>
      </w:r>
    </w:p>
    <w:p w:rsidR="00C26CFF" w:rsidRPr="00467647" w:rsidRDefault="00C26CFF" w:rsidP="00467647">
      <w:pPr>
        <w:pStyle w:val="23"/>
        <w:shd w:val="clear" w:color="auto" w:fill="auto"/>
        <w:tabs>
          <w:tab w:val="left" w:pos="709"/>
        </w:tabs>
        <w:spacing w:after="200"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 xml:space="preserve">За 2022 год в консолидированный бюджет Людиновского района поступило доходов 1 млрд. 711 млн. рублей. Исполнение годового плана составило 105 %. </w:t>
      </w:r>
    </w:p>
    <w:p w:rsidR="00C26CFF" w:rsidRPr="00467647" w:rsidRDefault="00C26CFF" w:rsidP="00467647">
      <w:pPr>
        <w:pStyle w:val="23"/>
        <w:shd w:val="clear" w:color="auto" w:fill="auto"/>
        <w:tabs>
          <w:tab w:val="left" w:pos="709"/>
        </w:tabs>
        <w:spacing w:after="200"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 xml:space="preserve">Объем налоговых и неналоговых доходов составил 708 млн. рублей, годовой план исполнен на 115 %. Темп роста к предыдущему году – 109 %. </w:t>
      </w:r>
    </w:p>
    <w:p w:rsidR="00C26CFF" w:rsidRPr="00467647" w:rsidRDefault="00C26CFF" w:rsidP="00467647">
      <w:pPr>
        <w:pStyle w:val="23"/>
        <w:shd w:val="clear" w:color="auto" w:fill="auto"/>
        <w:tabs>
          <w:tab w:val="left" w:pos="709"/>
        </w:tabs>
        <w:spacing w:after="200"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>Налоговых доходов поступило 657 млн. рублей, плановые годовые назначения превышены на 15 %. Рост к 2021 году составил 111 %. 67 % всех налоговых поступлений приходится на отчисления налога на доходы физических лиц. В 2022 году налога на доходы физических лиц поступило 438 млн. рублей, годовой план исполнен на 107 %. Темп роста к предыдущему году – 105 %.</w:t>
      </w:r>
    </w:p>
    <w:p w:rsidR="00C26CFF" w:rsidRPr="00467647" w:rsidRDefault="00C26CFF" w:rsidP="00467647">
      <w:pPr>
        <w:pStyle w:val="23"/>
        <w:shd w:val="clear" w:color="auto" w:fill="auto"/>
        <w:tabs>
          <w:tab w:val="left" w:pos="709"/>
        </w:tabs>
        <w:spacing w:after="200"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 xml:space="preserve">Неналоговых доходов получено 51 млн. рублей. Годовой план исполнен на 119%. </w:t>
      </w:r>
    </w:p>
    <w:p w:rsidR="00C26CFF" w:rsidRPr="00467647" w:rsidRDefault="00C26CFF" w:rsidP="00D974DB">
      <w:pPr>
        <w:pStyle w:val="23"/>
        <w:shd w:val="clear" w:color="auto" w:fill="auto"/>
        <w:tabs>
          <w:tab w:val="left" w:pos="142"/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>В рамках реализации мероприятий по мобилизации доходов в течение года был предпринят комплекс мер:</w:t>
      </w:r>
    </w:p>
    <w:p w:rsidR="00C26CFF" w:rsidRPr="00467647" w:rsidRDefault="00C26CFF" w:rsidP="00D974DB">
      <w:pPr>
        <w:pStyle w:val="23"/>
        <w:shd w:val="clear" w:color="auto" w:fill="auto"/>
        <w:tabs>
          <w:tab w:val="left" w:pos="142"/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>- принимались меры по реализации мероприятий, направленных на расширение налоговой базы по имущественным налогам;</w:t>
      </w:r>
    </w:p>
    <w:p w:rsidR="00C26CFF" w:rsidRPr="00467647" w:rsidRDefault="00C26CFF" w:rsidP="00D974DB">
      <w:pPr>
        <w:pStyle w:val="23"/>
        <w:shd w:val="clear" w:color="auto" w:fill="auto"/>
        <w:tabs>
          <w:tab w:val="left" w:pos="142"/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>- велась работа по выявлению земельных участков, которые не используются для сельскохозяйственного производства;</w:t>
      </w:r>
    </w:p>
    <w:p w:rsidR="00C26CFF" w:rsidRPr="00467647" w:rsidRDefault="00C26CFF" w:rsidP="00D974DB">
      <w:pPr>
        <w:pStyle w:val="23"/>
        <w:shd w:val="clear" w:color="auto" w:fill="auto"/>
        <w:tabs>
          <w:tab w:val="left" w:pos="142"/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>- в течение года проводилась работа по уточнению принадлежности невыясненных поступлений;</w:t>
      </w:r>
    </w:p>
    <w:p w:rsidR="00C26CFF" w:rsidRPr="00467647" w:rsidRDefault="00C26CFF" w:rsidP="00467647">
      <w:pPr>
        <w:pStyle w:val="23"/>
        <w:shd w:val="clear" w:color="auto" w:fill="auto"/>
        <w:tabs>
          <w:tab w:val="left" w:pos="142"/>
          <w:tab w:val="left" w:pos="709"/>
        </w:tabs>
        <w:spacing w:after="200"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t>- отделом финансов совместно с налоговым органом проводилась работа по вопросам своевременности и полноты поступления налогов и других обязательных платежей в бюджеты всех уровней бюджетной системы.</w:t>
      </w:r>
    </w:p>
    <w:p w:rsidR="00C26CFF" w:rsidRPr="00D974DB" w:rsidRDefault="00C26CFF" w:rsidP="00D974DB">
      <w:pPr>
        <w:pStyle w:val="22"/>
        <w:shd w:val="clear" w:color="auto" w:fill="auto"/>
        <w:tabs>
          <w:tab w:val="left" w:pos="709"/>
        </w:tabs>
        <w:spacing w:after="200" w:line="240" w:lineRule="auto"/>
        <w:ind w:firstLine="709"/>
        <w:jc w:val="both"/>
        <w:rPr>
          <w:b w:val="0"/>
          <w:sz w:val="24"/>
          <w:szCs w:val="24"/>
        </w:rPr>
      </w:pPr>
      <w:r w:rsidRPr="00467647">
        <w:rPr>
          <w:b w:val="0"/>
          <w:sz w:val="24"/>
          <w:szCs w:val="24"/>
        </w:rPr>
        <w:t xml:space="preserve">В целях пополнения доходной части и снижения задолженности в бюджеты всех уровней, обеспечения полного и своевременного взимания налогов и других обязательных платежей, при администрации района создана и функционирует межведомственная комиссия по </w:t>
      </w:r>
      <w:r w:rsidRPr="00467647">
        <w:rPr>
          <w:rStyle w:val="2Exact"/>
          <w:bCs/>
          <w:spacing w:val="0"/>
          <w:sz w:val="24"/>
          <w:szCs w:val="24"/>
        </w:rPr>
        <w:t>укреплению бюджетной и налоговой дисциплины и легализации заработной платы (далее – комиссия), ч</w:t>
      </w:r>
      <w:r w:rsidRPr="00467647">
        <w:rPr>
          <w:b w:val="0"/>
          <w:sz w:val="24"/>
          <w:szCs w:val="24"/>
        </w:rPr>
        <w:t>ленами которой являются как руководители структурных подразделений администрации, так и представители территориальных структур федеральных органов исполнительной власти.</w:t>
      </w:r>
      <w:r w:rsidR="00D974DB">
        <w:rPr>
          <w:b w:val="0"/>
          <w:sz w:val="24"/>
          <w:szCs w:val="24"/>
        </w:rPr>
        <w:t xml:space="preserve"> </w:t>
      </w:r>
      <w:r w:rsidRPr="00D974DB">
        <w:rPr>
          <w:b w:val="0"/>
          <w:sz w:val="24"/>
          <w:szCs w:val="24"/>
        </w:rPr>
        <w:t>В рамках работы комиссии проводится работа с организациями, индивидуальными предпринимателями и физическими лицами, имеющими задолженность по налоговым платежам и взносам в бюджетную систему</w:t>
      </w:r>
      <w:r w:rsidRPr="00D974DB">
        <w:rPr>
          <w:rStyle w:val="Exact"/>
          <w:b w:val="0"/>
          <w:sz w:val="24"/>
          <w:szCs w:val="24"/>
        </w:rPr>
        <w:t xml:space="preserve"> </w:t>
      </w:r>
      <w:r w:rsidRPr="00D974DB">
        <w:rPr>
          <w:rStyle w:val="Exact"/>
          <w:b w:val="0"/>
          <w:spacing w:val="0"/>
          <w:sz w:val="24"/>
          <w:szCs w:val="24"/>
        </w:rPr>
        <w:t xml:space="preserve">и/или </w:t>
      </w:r>
      <w:r w:rsidRPr="00D974DB">
        <w:rPr>
          <w:rStyle w:val="Exact"/>
          <w:rFonts w:eastAsiaTheme="minorHAnsi"/>
          <w:b w:val="0"/>
          <w:spacing w:val="0"/>
          <w:sz w:val="24"/>
          <w:szCs w:val="24"/>
        </w:rPr>
        <w:t xml:space="preserve">обязательным </w:t>
      </w:r>
      <w:r w:rsidRPr="00D974DB">
        <w:rPr>
          <w:rStyle w:val="Exact"/>
          <w:b w:val="0"/>
          <w:spacing w:val="0"/>
          <w:sz w:val="24"/>
          <w:szCs w:val="24"/>
        </w:rPr>
        <w:t>страховым</w:t>
      </w:r>
      <w:r w:rsidRPr="00D974DB">
        <w:rPr>
          <w:rStyle w:val="Exact"/>
          <w:rFonts w:eastAsiaTheme="minorHAnsi"/>
          <w:b w:val="0"/>
          <w:spacing w:val="0"/>
          <w:sz w:val="24"/>
          <w:szCs w:val="24"/>
        </w:rPr>
        <w:t xml:space="preserve"> взносам</w:t>
      </w:r>
      <w:r w:rsidRPr="00D974DB">
        <w:rPr>
          <w:rStyle w:val="Exact"/>
          <w:b w:val="0"/>
          <w:spacing w:val="0"/>
          <w:sz w:val="24"/>
          <w:szCs w:val="24"/>
        </w:rPr>
        <w:t xml:space="preserve"> во внебюджетные фонды Российской Федерации</w:t>
      </w:r>
      <w:r w:rsidRPr="00D974DB">
        <w:rPr>
          <w:b w:val="0"/>
          <w:sz w:val="24"/>
          <w:szCs w:val="24"/>
        </w:rPr>
        <w:t>.</w:t>
      </w:r>
      <w:r w:rsidR="009A469E" w:rsidRPr="00D974DB">
        <w:rPr>
          <w:b w:val="0"/>
          <w:sz w:val="24"/>
          <w:szCs w:val="24"/>
        </w:rPr>
        <w:t xml:space="preserve"> Результатом работы комиссии в отчетном периоде стало сокращение недоимки по налоговым обязательствам во все уровни бюджетной системы на 23 млн. рублей.</w:t>
      </w:r>
    </w:p>
    <w:p w:rsidR="005B5786" w:rsidRPr="00467647" w:rsidRDefault="005B5786" w:rsidP="005B5786">
      <w:pPr>
        <w:pStyle w:val="23"/>
        <w:shd w:val="clear" w:color="auto" w:fill="auto"/>
        <w:tabs>
          <w:tab w:val="left" w:pos="709"/>
        </w:tabs>
        <w:spacing w:after="200" w:line="240" w:lineRule="auto"/>
        <w:ind w:firstLine="709"/>
        <w:jc w:val="both"/>
        <w:rPr>
          <w:sz w:val="24"/>
          <w:szCs w:val="24"/>
        </w:rPr>
      </w:pPr>
      <w:r w:rsidRPr="00467647">
        <w:rPr>
          <w:sz w:val="24"/>
          <w:szCs w:val="24"/>
        </w:rPr>
        <w:lastRenderedPageBreak/>
        <w:t xml:space="preserve">От других бюджетов бюджетной системы Российской Федерации в отчетном периоде получено 1 млрд. 4 млн. рублей, что составляет 99 % от плановых годовых назначений. </w:t>
      </w:r>
    </w:p>
    <w:p w:rsidR="00C26CFF" w:rsidRPr="00467647" w:rsidRDefault="00C26CFF" w:rsidP="00467647">
      <w:pPr>
        <w:pStyle w:val="a3"/>
        <w:shd w:val="clear" w:color="auto" w:fill="FFFFFF"/>
        <w:tabs>
          <w:tab w:val="left" w:pos="709"/>
        </w:tabs>
        <w:spacing w:before="0" w:beforeAutospacing="0" w:after="200" w:afterAutospacing="0"/>
        <w:ind w:firstLine="709"/>
        <w:jc w:val="both"/>
      </w:pPr>
      <w:r w:rsidRPr="00467647">
        <w:t xml:space="preserve">Бюджетная политика, проводимая в 2022 году в области расходов, была направлена на повышение эффективности бюджетных расходов и концентрацию финансовых ресурсов на наиболее значимых направлениях. </w:t>
      </w:r>
    </w:p>
    <w:p w:rsidR="00C26CFF" w:rsidRPr="00467647" w:rsidRDefault="00C26CFF" w:rsidP="00D974DB">
      <w:pPr>
        <w:pStyle w:val="a3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rPr>
          <w:bCs/>
        </w:rPr>
      </w:pPr>
      <w:r w:rsidRPr="00467647">
        <w:t>Расходная часть консолидированного бюджета Людиновского района в</w:t>
      </w:r>
      <w:r w:rsidRPr="00467647">
        <w:rPr>
          <w:bCs/>
        </w:rPr>
        <w:t xml:space="preserve"> отчетном периоде</w:t>
      </w:r>
      <w:r w:rsidRPr="00467647">
        <w:t xml:space="preserve"> исполнена в сумме </w:t>
      </w:r>
      <w:r w:rsidRPr="00467647">
        <w:rPr>
          <w:bCs/>
        </w:rPr>
        <w:t>1 млрд. 647 млн. рублей</w:t>
      </w:r>
      <w:r w:rsidRPr="00467647">
        <w:t xml:space="preserve">. </w:t>
      </w:r>
      <w:r w:rsidRPr="00467647">
        <w:rPr>
          <w:bCs/>
        </w:rPr>
        <w:t xml:space="preserve">Бюджет Людиновского района сохранил социальную направленность – расходы на социальную сферу в отчетном году исполнены в объеме </w:t>
      </w:r>
      <w:r w:rsidRPr="00467647">
        <w:rPr>
          <w:iCs/>
        </w:rPr>
        <w:t xml:space="preserve">1 млрд. 249 млн. рублей, что составляет 76 % от общего объема расходов. </w:t>
      </w:r>
      <w:r w:rsidRPr="00467647">
        <w:rPr>
          <w:bCs/>
        </w:rPr>
        <w:t>В том числе:</w:t>
      </w:r>
    </w:p>
    <w:p w:rsidR="00C26CFF" w:rsidRPr="00467647" w:rsidRDefault="00C26CFF" w:rsidP="00D974D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467647">
        <w:t>- на образование - 691 млн. рублей;</w:t>
      </w:r>
    </w:p>
    <w:p w:rsidR="00C26CFF" w:rsidRPr="00467647" w:rsidRDefault="00C26CFF" w:rsidP="00D974D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467647">
        <w:t>- на культуру – 91 млн. рублей;</w:t>
      </w:r>
    </w:p>
    <w:p w:rsidR="00C26CFF" w:rsidRPr="00467647" w:rsidRDefault="00C26CFF" w:rsidP="00D974D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467647">
        <w:t>- на социальную политику – 424 млн. рублей;</w:t>
      </w:r>
    </w:p>
    <w:p w:rsidR="00C26CFF" w:rsidRPr="00467647" w:rsidRDefault="00C26CFF" w:rsidP="00467647">
      <w:pPr>
        <w:pStyle w:val="a3"/>
        <w:shd w:val="clear" w:color="auto" w:fill="FFFFFF"/>
        <w:tabs>
          <w:tab w:val="left" w:pos="709"/>
        </w:tabs>
        <w:spacing w:before="0" w:beforeAutospacing="0" w:after="200" w:afterAutospacing="0"/>
        <w:ind w:firstLine="709"/>
        <w:jc w:val="both"/>
      </w:pPr>
      <w:r w:rsidRPr="00467647">
        <w:t>- на физическую культуру и спорт – 43 млн. рублей.</w:t>
      </w:r>
    </w:p>
    <w:p w:rsidR="00C26CFF" w:rsidRPr="00467647" w:rsidRDefault="00C26CFF" w:rsidP="00873146">
      <w:pPr>
        <w:pStyle w:val="a3"/>
        <w:tabs>
          <w:tab w:val="left" w:pos="142"/>
          <w:tab w:val="left" w:pos="709"/>
        </w:tabs>
        <w:spacing w:before="0" w:beforeAutospacing="0" w:after="200" w:afterAutospacing="0"/>
        <w:ind w:firstLine="709"/>
        <w:jc w:val="both"/>
      </w:pPr>
      <w:r w:rsidRPr="00467647">
        <w:rPr>
          <w:iCs/>
        </w:rPr>
        <w:t xml:space="preserve">При исполнении бюджета Людиновского района предусматривались следующие приоритеты: оплата труда работников муниципальных учреждений, оплата коммунальных услуг. </w:t>
      </w:r>
      <w:r w:rsidRPr="00467647">
        <w:t xml:space="preserve">Дополнительное поступление доходных источников позволило решить ряд важных для района задач. Целевые показатели по выполнению Указов Президента России в части доведения средней заработной платы отдельных категорий работников бюджетной сферы до средней заработной платы в регионе выполнены в полном объеме. На протяжении всего отчетного периода отсутствовала кредиторская задолженность по оплате труда. На выплату заработной платы с начислениями направлено </w:t>
      </w:r>
      <w:r w:rsidRPr="00467647">
        <w:rPr>
          <w:iCs/>
        </w:rPr>
        <w:t xml:space="preserve">771 млн. рублей, </w:t>
      </w:r>
      <w:r w:rsidRPr="00467647">
        <w:t>что составляет 47 % всех произведенных расходов.</w:t>
      </w:r>
    </w:p>
    <w:p w:rsidR="00C26CFF" w:rsidRPr="00467647" w:rsidRDefault="00C26CFF" w:rsidP="00467647">
      <w:pPr>
        <w:tabs>
          <w:tab w:val="left" w:pos="142"/>
          <w:tab w:val="left" w:pos="709"/>
          <w:tab w:val="left" w:pos="123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647">
        <w:rPr>
          <w:rFonts w:ascii="Times New Roman" w:hAnsi="Times New Roman"/>
          <w:sz w:val="24"/>
          <w:szCs w:val="24"/>
        </w:rPr>
        <w:t>Итогом исполнения консолидированного бюджета Людиновского района в 2022 году стал профицит в объеме 64 млн. рублей.</w:t>
      </w:r>
    </w:p>
    <w:p w:rsidR="00266CC0" w:rsidRPr="00467647" w:rsidRDefault="00266CC0" w:rsidP="00873146">
      <w:pPr>
        <w:tabs>
          <w:tab w:val="left" w:pos="142"/>
          <w:tab w:val="left" w:pos="709"/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647">
        <w:rPr>
          <w:rFonts w:ascii="Times New Roman" w:hAnsi="Times New Roman"/>
          <w:sz w:val="24"/>
          <w:szCs w:val="24"/>
        </w:rPr>
        <w:t>Основными задачами в 202</w:t>
      </w:r>
      <w:r w:rsidR="007E7EF4" w:rsidRPr="00467647">
        <w:rPr>
          <w:rFonts w:ascii="Times New Roman" w:hAnsi="Times New Roman"/>
          <w:sz w:val="24"/>
          <w:szCs w:val="24"/>
        </w:rPr>
        <w:t>3</w:t>
      </w:r>
      <w:r w:rsidRPr="00467647">
        <w:rPr>
          <w:rFonts w:ascii="Times New Roman" w:hAnsi="Times New Roman"/>
          <w:sz w:val="24"/>
          <w:szCs w:val="24"/>
        </w:rPr>
        <w:t xml:space="preserve"> году будут являться:</w:t>
      </w:r>
    </w:p>
    <w:p w:rsidR="007E7EF4" w:rsidRPr="00467647" w:rsidRDefault="007E7EF4" w:rsidP="00873146">
      <w:pPr>
        <w:tabs>
          <w:tab w:val="left" w:pos="142"/>
          <w:tab w:val="left" w:pos="709"/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647">
        <w:rPr>
          <w:rFonts w:ascii="Times New Roman" w:hAnsi="Times New Roman"/>
          <w:sz w:val="24"/>
          <w:szCs w:val="24"/>
        </w:rPr>
        <w:t>- обеспечение долгосрочной сбалансированности и устойчивости бюджетной системы Людиновского района;</w:t>
      </w:r>
    </w:p>
    <w:p w:rsidR="007E7EF4" w:rsidRPr="00467647" w:rsidRDefault="007E7EF4" w:rsidP="00873146">
      <w:pPr>
        <w:tabs>
          <w:tab w:val="left" w:pos="142"/>
          <w:tab w:val="left" w:pos="709"/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647">
        <w:rPr>
          <w:rFonts w:ascii="Times New Roman" w:hAnsi="Times New Roman"/>
          <w:sz w:val="24"/>
          <w:szCs w:val="24"/>
        </w:rPr>
        <w:t>- укрепление доходной базы бюджета за счет наращивания стабильных доходных источников и мобилизации в бюджет имеющихся резервов;</w:t>
      </w:r>
    </w:p>
    <w:p w:rsidR="007E7EF4" w:rsidRPr="00467647" w:rsidRDefault="007E7EF4" w:rsidP="00873146">
      <w:pPr>
        <w:tabs>
          <w:tab w:val="left" w:pos="142"/>
          <w:tab w:val="left" w:pos="709"/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647">
        <w:rPr>
          <w:rFonts w:ascii="Times New Roman" w:hAnsi="Times New Roman"/>
          <w:sz w:val="24"/>
          <w:szCs w:val="24"/>
        </w:rPr>
        <w:t>- безусловное исполнение всех социально значимых обязательств, приоритизация расходов бюджета, направленных на достижение целей и целевых показателей национальных проектов, а также результатов входящих в их состав региональных проектов в пределах полномочий района;</w:t>
      </w:r>
    </w:p>
    <w:p w:rsidR="007E7EF4" w:rsidRPr="00467647" w:rsidRDefault="007E7EF4" w:rsidP="00873146">
      <w:pPr>
        <w:tabs>
          <w:tab w:val="left" w:pos="142"/>
          <w:tab w:val="left" w:pos="709"/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647">
        <w:rPr>
          <w:rFonts w:ascii="Times New Roman" w:hAnsi="Times New Roman"/>
          <w:sz w:val="24"/>
          <w:szCs w:val="24"/>
        </w:rPr>
        <w:t>- повышение эффективности и результативности контроля за целевым и рациональным использованием бюджетных средств;</w:t>
      </w:r>
    </w:p>
    <w:p w:rsidR="007E7EF4" w:rsidRPr="00467647" w:rsidRDefault="007E7EF4" w:rsidP="00873146">
      <w:pPr>
        <w:tabs>
          <w:tab w:val="left" w:pos="142"/>
          <w:tab w:val="left" w:pos="709"/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647">
        <w:rPr>
          <w:rFonts w:ascii="Times New Roman" w:hAnsi="Times New Roman"/>
          <w:sz w:val="24"/>
          <w:szCs w:val="24"/>
        </w:rPr>
        <w:t>- 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на муниципальном уровне, пересмотру условий их предоставления;</w:t>
      </w:r>
    </w:p>
    <w:p w:rsidR="007E7EF4" w:rsidRPr="00467647" w:rsidRDefault="007E7EF4" w:rsidP="00873146">
      <w:pPr>
        <w:tabs>
          <w:tab w:val="left" w:pos="142"/>
          <w:tab w:val="left" w:pos="709"/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647">
        <w:rPr>
          <w:rFonts w:ascii="Times New Roman" w:hAnsi="Times New Roman"/>
          <w:sz w:val="24"/>
          <w:szCs w:val="24"/>
        </w:rPr>
        <w:t>- продолжение реализации механизма инициативного бюджетирования в целях прямого вовлечения граждан в решение приоритетных социальных проблем местного значения;</w:t>
      </w:r>
    </w:p>
    <w:p w:rsidR="00467647" w:rsidRPr="00467647" w:rsidRDefault="007E7EF4" w:rsidP="00873146">
      <w:pPr>
        <w:tabs>
          <w:tab w:val="left" w:pos="142"/>
          <w:tab w:val="left" w:pos="709"/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647">
        <w:rPr>
          <w:rFonts w:ascii="Times New Roman" w:hAnsi="Times New Roman"/>
          <w:sz w:val="24"/>
          <w:szCs w:val="24"/>
        </w:rPr>
        <w:t>- обеспечение высокого уровня открытости и прозрачности бюджетного процесса в Людиновском районе и высокого качества управления муниципальными финансами.</w:t>
      </w:r>
    </w:p>
    <w:sectPr w:rsidR="00467647" w:rsidRPr="00467647" w:rsidSect="00EB17F1">
      <w:headerReference w:type="default" r:id="rId8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60" w:rsidRDefault="00751D60" w:rsidP="00872452">
      <w:pPr>
        <w:spacing w:after="0" w:line="240" w:lineRule="auto"/>
      </w:pPr>
      <w:r>
        <w:separator/>
      </w:r>
    </w:p>
  </w:endnote>
  <w:endnote w:type="continuationSeparator" w:id="0">
    <w:p w:rsidR="00751D60" w:rsidRDefault="00751D60" w:rsidP="0087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60" w:rsidRDefault="00751D60" w:rsidP="00872452">
      <w:pPr>
        <w:spacing w:after="0" w:line="240" w:lineRule="auto"/>
      </w:pPr>
      <w:r>
        <w:separator/>
      </w:r>
    </w:p>
  </w:footnote>
  <w:footnote w:type="continuationSeparator" w:id="0">
    <w:p w:rsidR="00751D60" w:rsidRDefault="00751D60" w:rsidP="0087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4773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34A76" w:rsidRPr="00872452" w:rsidRDefault="00A13E94">
        <w:pPr>
          <w:pStyle w:val="a9"/>
          <w:jc w:val="center"/>
          <w:rPr>
            <w:rFonts w:ascii="Times New Roman" w:hAnsi="Times New Roman"/>
            <w:sz w:val="20"/>
            <w:szCs w:val="20"/>
          </w:rPr>
        </w:pPr>
        <w:r w:rsidRPr="00872452">
          <w:rPr>
            <w:rFonts w:ascii="Times New Roman" w:hAnsi="Times New Roman"/>
            <w:sz w:val="20"/>
            <w:szCs w:val="20"/>
          </w:rPr>
          <w:fldChar w:fldCharType="begin"/>
        </w:r>
        <w:r w:rsidR="00334A76" w:rsidRPr="0087245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72452">
          <w:rPr>
            <w:rFonts w:ascii="Times New Roman" w:hAnsi="Times New Roman"/>
            <w:sz w:val="20"/>
            <w:szCs w:val="20"/>
          </w:rPr>
          <w:fldChar w:fldCharType="separate"/>
        </w:r>
        <w:r w:rsidR="00F6773A">
          <w:rPr>
            <w:rFonts w:ascii="Times New Roman" w:hAnsi="Times New Roman"/>
            <w:noProof/>
            <w:sz w:val="20"/>
            <w:szCs w:val="20"/>
          </w:rPr>
          <w:t>5</w:t>
        </w:r>
        <w:r w:rsidRPr="0087245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34A76" w:rsidRDefault="00334A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86117"/>
    <w:multiLevelType w:val="multilevel"/>
    <w:tmpl w:val="750A6C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390F5E"/>
    <w:multiLevelType w:val="multilevel"/>
    <w:tmpl w:val="61BA74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22"/>
    <w:rsid w:val="00014B43"/>
    <w:rsid w:val="00020D24"/>
    <w:rsid w:val="000241EA"/>
    <w:rsid w:val="00041FBC"/>
    <w:rsid w:val="000438F8"/>
    <w:rsid w:val="0004601F"/>
    <w:rsid w:val="0004746F"/>
    <w:rsid w:val="00050EBC"/>
    <w:rsid w:val="00065A13"/>
    <w:rsid w:val="00074225"/>
    <w:rsid w:val="00091D2D"/>
    <w:rsid w:val="0009423B"/>
    <w:rsid w:val="000A426F"/>
    <w:rsid w:val="000B1696"/>
    <w:rsid w:val="000B7EAC"/>
    <w:rsid w:val="000D1860"/>
    <w:rsid w:val="000D229C"/>
    <w:rsid w:val="000D2358"/>
    <w:rsid w:val="000E4B4D"/>
    <w:rsid w:val="00112518"/>
    <w:rsid w:val="00127A0A"/>
    <w:rsid w:val="001357EB"/>
    <w:rsid w:val="001462C3"/>
    <w:rsid w:val="00153441"/>
    <w:rsid w:val="001538A0"/>
    <w:rsid w:val="0016356C"/>
    <w:rsid w:val="00166846"/>
    <w:rsid w:val="00171285"/>
    <w:rsid w:val="00180AFE"/>
    <w:rsid w:val="001868EC"/>
    <w:rsid w:val="00197CEF"/>
    <w:rsid w:val="001A4A6E"/>
    <w:rsid w:val="001B75A3"/>
    <w:rsid w:val="001C3476"/>
    <w:rsid w:val="001C7C87"/>
    <w:rsid w:val="001D634C"/>
    <w:rsid w:val="001F1858"/>
    <w:rsid w:val="00207E37"/>
    <w:rsid w:val="00211C2E"/>
    <w:rsid w:val="002151E0"/>
    <w:rsid w:val="002376DD"/>
    <w:rsid w:val="002440D5"/>
    <w:rsid w:val="00245D28"/>
    <w:rsid w:val="00254D9C"/>
    <w:rsid w:val="00266CC0"/>
    <w:rsid w:val="00285B66"/>
    <w:rsid w:val="0028680E"/>
    <w:rsid w:val="00297397"/>
    <w:rsid w:val="002A7488"/>
    <w:rsid w:val="002D4FE6"/>
    <w:rsid w:val="002F272A"/>
    <w:rsid w:val="002F575B"/>
    <w:rsid w:val="003216FC"/>
    <w:rsid w:val="00327C28"/>
    <w:rsid w:val="00334A76"/>
    <w:rsid w:val="00344ED5"/>
    <w:rsid w:val="00365867"/>
    <w:rsid w:val="00381C62"/>
    <w:rsid w:val="0038300D"/>
    <w:rsid w:val="00393480"/>
    <w:rsid w:val="00396121"/>
    <w:rsid w:val="003B1075"/>
    <w:rsid w:val="003B1B8C"/>
    <w:rsid w:val="003B24F0"/>
    <w:rsid w:val="003E2B74"/>
    <w:rsid w:val="003E630A"/>
    <w:rsid w:val="00411D20"/>
    <w:rsid w:val="004406A1"/>
    <w:rsid w:val="0046045C"/>
    <w:rsid w:val="00467647"/>
    <w:rsid w:val="004734C3"/>
    <w:rsid w:val="00491365"/>
    <w:rsid w:val="004B0E75"/>
    <w:rsid w:val="004F2E24"/>
    <w:rsid w:val="004F460F"/>
    <w:rsid w:val="004F4D29"/>
    <w:rsid w:val="00512CF8"/>
    <w:rsid w:val="00514269"/>
    <w:rsid w:val="005265F2"/>
    <w:rsid w:val="0054104C"/>
    <w:rsid w:val="0054594F"/>
    <w:rsid w:val="00547FAA"/>
    <w:rsid w:val="00561F40"/>
    <w:rsid w:val="0057005F"/>
    <w:rsid w:val="00584790"/>
    <w:rsid w:val="005914D4"/>
    <w:rsid w:val="00592095"/>
    <w:rsid w:val="0059407B"/>
    <w:rsid w:val="005A08DC"/>
    <w:rsid w:val="005B11D8"/>
    <w:rsid w:val="005B5786"/>
    <w:rsid w:val="005C368E"/>
    <w:rsid w:val="005D18C4"/>
    <w:rsid w:val="005E2489"/>
    <w:rsid w:val="005E3A8E"/>
    <w:rsid w:val="005F5D0C"/>
    <w:rsid w:val="00606027"/>
    <w:rsid w:val="006113CC"/>
    <w:rsid w:val="006247C9"/>
    <w:rsid w:val="006270C1"/>
    <w:rsid w:val="00643506"/>
    <w:rsid w:val="006573D4"/>
    <w:rsid w:val="00664799"/>
    <w:rsid w:val="00665C5B"/>
    <w:rsid w:val="0068220F"/>
    <w:rsid w:val="0068546E"/>
    <w:rsid w:val="00693E3A"/>
    <w:rsid w:val="00694CCA"/>
    <w:rsid w:val="006B33C4"/>
    <w:rsid w:val="006C38A1"/>
    <w:rsid w:val="006C4D47"/>
    <w:rsid w:val="006D3B91"/>
    <w:rsid w:val="006E6C8C"/>
    <w:rsid w:val="00715845"/>
    <w:rsid w:val="00751D60"/>
    <w:rsid w:val="007542E6"/>
    <w:rsid w:val="00777601"/>
    <w:rsid w:val="007864F4"/>
    <w:rsid w:val="0079067F"/>
    <w:rsid w:val="00794251"/>
    <w:rsid w:val="007A576F"/>
    <w:rsid w:val="007B7E93"/>
    <w:rsid w:val="007C54B6"/>
    <w:rsid w:val="007E7EF4"/>
    <w:rsid w:val="00823104"/>
    <w:rsid w:val="008335D3"/>
    <w:rsid w:val="00844FE8"/>
    <w:rsid w:val="00860F52"/>
    <w:rsid w:val="00872452"/>
    <w:rsid w:val="00873146"/>
    <w:rsid w:val="008872DA"/>
    <w:rsid w:val="008C65B3"/>
    <w:rsid w:val="008D0C77"/>
    <w:rsid w:val="008D66B9"/>
    <w:rsid w:val="008F5BE6"/>
    <w:rsid w:val="00901C80"/>
    <w:rsid w:val="00901EFB"/>
    <w:rsid w:val="00904EB7"/>
    <w:rsid w:val="009131B1"/>
    <w:rsid w:val="009137B1"/>
    <w:rsid w:val="00914008"/>
    <w:rsid w:val="00914023"/>
    <w:rsid w:val="00935573"/>
    <w:rsid w:val="00963CA6"/>
    <w:rsid w:val="00994DD1"/>
    <w:rsid w:val="009A469E"/>
    <w:rsid w:val="009A7AB6"/>
    <w:rsid w:val="009E0259"/>
    <w:rsid w:val="009E3691"/>
    <w:rsid w:val="009E79AF"/>
    <w:rsid w:val="009F557F"/>
    <w:rsid w:val="00A13E94"/>
    <w:rsid w:val="00A17F97"/>
    <w:rsid w:val="00A22AD9"/>
    <w:rsid w:val="00A34F0E"/>
    <w:rsid w:val="00A42A22"/>
    <w:rsid w:val="00A5475F"/>
    <w:rsid w:val="00A81F9F"/>
    <w:rsid w:val="00A87A90"/>
    <w:rsid w:val="00AB3797"/>
    <w:rsid w:val="00AB44BC"/>
    <w:rsid w:val="00AC0C1E"/>
    <w:rsid w:val="00AC4E1E"/>
    <w:rsid w:val="00AD5CE3"/>
    <w:rsid w:val="00AD7C59"/>
    <w:rsid w:val="00AE1BFF"/>
    <w:rsid w:val="00AE4B76"/>
    <w:rsid w:val="00AE7FEC"/>
    <w:rsid w:val="00B2146A"/>
    <w:rsid w:val="00B31C6F"/>
    <w:rsid w:val="00B50902"/>
    <w:rsid w:val="00B61029"/>
    <w:rsid w:val="00B64333"/>
    <w:rsid w:val="00B67A62"/>
    <w:rsid w:val="00B718C6"/>
    <w:rsid w:val="00B86EA0"/>
    <w:rsid w:val="00B9363C"/>
    <w:rsid w:val="00B9613E"/>
    <w:rsid w:val="00BA6926"/>
    <w:rsid w:val="00BB49FD"/>
    <w:rsid w:val="00BB5B33"/>
    <w:rsid w:val="00BC597A"/>
    <w:rsid w:val="00BE746D"/>
    <w:rsid w:val="00BE7D9F"/>
    <w:rsid w:val="00C0128C"/>
    <w:rsid w:val="00C05DF0"/>
    <w:rsid w:val="00C063A9"/>
    <w:rsid w:val="00C23B47"/>
    <w:rsid w:val="00C26CFF"/>
    <w:rsid w:val="00C34ABF"/>
    <w:rsid w:val="00C41C28"/>
    <w:rsid w:val="00C46A5C"/>
    <w:rsid w:val="00C5369D"/>
    <w:rsid w:val="00C55EB1"/>
    <w:rsid w:val="00C66292"/>
    <w:rsid w:val="00C76724"/>
    <w:rsid w:val="00C83477"/>
    <w:rsid w:val="00C94DE1"/>
    <w:rsid w:val="00C9769C"/>
    <w:rsid w:val="00CC785B"/>
    <w:rsid w:val="00CD0082"/>
    <w:rsid w:val="00CE1FA1"/>
    <w:rsid w:val="00D01C59"/>
    <w:rsid w:val="00D02219"/>
    <w:rsid w:val="00D02B99"/>
    <w:rsid w:val="00D05545"/>
    <w:rsid w:val="00D552AD"/>
    <w:rsid w:val="00D763CA"/>
    <w:rsid w:val="00D9345C"/>
    <w:rsid w:val="00D95257"/>
    <w:rsid w:val="00D9530B"/>
    <w:rsid w:val="00D974DB"/>
    <w:rsid w:val="00DB155D"/>
    <w:rsid w:val="00DC5E2F"/>
    <w:rsid w:val="00DE0CC7"/>
    <w:rsid w:val="00DE2830"/>
    <w:rsid w:val="00DF4208"/>
    <w:rsid w:val="00E04319"/>
    <w:rsid w:val="00E10C92"/>
    <w:rsid w:val="00E15673"/>
    <w:rsid w:val="00E522E8"/>
    <w:rsid w:val="00E5236D"/>
    <w:rsid w:val="00E747EC"/>
    <w:rsid w:val="00E82363"/>
    <w:rsid w:val="00E82B6A"/>
    <w:rsid w:val="00E9616F"/>
    <w:rsid w:val="00EB17F1"/>
    <w:rsid w:val="00ED6EFE"/>
    <w:rsid w:val="00EE7F07"/>
    <w:rsid w:val="00F0074E"/>
    <w:rsid w:val="00F27762"/>
    <w:rsid w:val="00F30249"/>
    <w:rsid w:val="00F3791F"/>
    <w:rsid w:val="00F4443C"/>
    <w:rsid w:val="00F468E3"/>
    <w:rsid w:val="00F54EDE"/>
    <w:rsid w:val="00F6773A"/>
    <w:rsid w:val="00F97AFD"/>
    <w:rsid w:val="00F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BAFC68B3-FE99-4CCE-92D9-CC9EB356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2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2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1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aliases w:val="Обычный (веб)1,Обычный (Web)"/>
    <w:basedOn w:val="a"/>
    <w:uiPriority w:val="99"/>
    <w:unhideWhenUsed/>
    <w:qFormat/>
    <w:rsid w:val="00514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1426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Exact">
    <w:name w:val="Основной текст Exact"/>
    <w:rsid w:val="00254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1">
    <w:name w:val="Основной текст (2)_"/>
    <w:link w:val="22"/>
    <w:rsid w:val="00254D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D9C"/>
    <w:pPr>
      <w:widowControl w:val="0"/>
      <w:shd w:val="clear" w:color="auto" w:fill="FFFFFF"/>
      <w:spacing w:after="0" w:line="37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4">
    <w:name w:val="Основной текст_"/>
    <w:link w:val="23"/>
    <w:rsid w:val="00254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4"/>
    <w:rsid w:val="00254D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rsid w:val="00254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5">
    <w:name w:val="List Paragraph"/>
    <w:basedOn w:val="a"/>
    <w:uiPriority w:val="34"/>
    <w:qFormat/>
    <w:rsid w:val="00254D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C4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A5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0AFE"/>
  </w:style>
  <w:style w:type="paragraph" w:customStyle="1" w:styleId="ConsPlusTitle">
    <w:name w:val="ConsPlusTitle"/>
    <w:rsid w:val="00823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5D1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Exact">
    <w:name w:val="Основной текст (2) Exact"/>
    <w:rsid w:val="00393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paragraph" w:styleId="a9">
    <w:name w:val="header"/>
    <w:basedOn w:val="a"/>
    <w:link w:val="aa"/>
    <w:uiPriority w:val="99"/>
    <w:unhideWhenUsed/>
    <w:rsid w:val="0087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245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87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2452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872452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872452"/>
    <w:rPr>
      <w:rFonts w:eastAsiaTheme="minorEastAsia"/>
    </w:rPr>
  </w:style>
  <w:style w:type="paragraph" w:customStyle="1" w:styleId="3">
    <w:name w:val="Основной текст3"/>
    <w:basedOn w:val="a"/>
    <w:rsid w:val="004F2E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5">
    <w:name w:val="Основной текст (5)_"/>
    <w:link w:val="50"/>
    <w:rsid w:val="00F468E3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68E3"/>
    <w:pPr>
      <w:widowControl w:val="0"/>
      <w:shd w:val="clear" w:color="auto" w:fill="FFFFFF"/>
      <w:spacing w:after="0" w:line="442" w:lineRule="exact"/>
      <w:ind w:firstLine="700"/>
      <w:jc w:val="both"/>
    </w:pPr>
    <w:rPr>
      <w:rFonts w:ascii="Times New Roman" w:eastAsia="Times New Roman" w:hAnsi="Times New Roman" w:cstheme="minorBidi"/>
      <w:b/>
      <w:bCs/>
      <w:i/>
      <w:iCs/>
      <w:sz w:val="26"/>
      <w:szCs w:val="26"/>
    </w:rPr>
  </w:style>
  <w:style w:type="character" w:customStyle="1" w:styleId="30">
    <w:name w:val="Основной текст (3)_"/>
    <w:link w:val="31"/>
    <w:rsid w:val="00CC78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C785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FB8B-DA1E-48F6-9365-08B3C7D4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2023-01-31T12:05:00Z</cp:lastPrinted>
  <dcterms:created xsi:type="dcterms:W3CDTF">2023-01-25T07:48:00Z</dcterms:created>
  <dcterms:modified xsi:type="dcterms:W3CDTF">2023-03-09T05:50:00Z</dcterms:modified>
</cp:coreProperties>
</file>