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8A" w:rsidRDefault="00D2278A" w:rsidP="00D2278A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УТВЕРЖДЕНО </w:t>
      </w:r>
    </w:p>
    <w:p w:rsidR="00D2278A" w:rsidRDefault="00D2278A" w:rsidP="00D2278A">
      <w:pPr>
        <w:tabs>
          <w:tab w:val="left" w:pos="5894"/>
          <w:tab w:val="left" w:pos="6112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D2278A" w:rsidRDefault="00D2278A" w:rsidP="00D2278A">
      <w:pPr>
        <w:tabs>
          <w:tab w:val="left" w:pos="5911"/>
          <w:tab w:val="left" w:pos="6112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от 16.01.2014 № 2-А</w:t>
      </w:r>
    </w:p>
    <w:p w:rsidR="00D2278A" w:rsidRDefault="00D2278A" w:rsidP="00D2278A">
      <w:pPr>
        <w:tabs>
          <w:tab w:val="left" w:pos="6112"/>
        </w:tabs>
        <w:rPr>
          <w:rFonts w:cs="Times New Roman"/>
          <w:sz w:val="20"/>
          <w:szCs w:val="20"/>
        </w:rPr>
      </w:pPr>
    </w:p>
    <w:p w:rsidR="006F02CA" w:rsidRDefault="006F02CA" w:rsidP="006F02CA">
      <w:pPr>
        <w:pStyle w:val="a3"/>
        <w:ind w:left="5670"/>
        <w:rPr>
          <w:sz w:val="28"/>
          <w:szCs w:val="28"/>
        </w:rPr>
      </w:pPr>
    </w:p>
    <w:p w:rsidR="00D25476" w:rsidRDefault="00D25476" w:rsidP="006F02CA">
      <w:pPr>
        <w:pStyle w:val="a3"/>
        <w:ind w:left="5670"/>
        <w:rPr>
          <w:sz w:val="28"/>
          <w:szCs w:val="28"/>
        </w:rPr>
      </w:pPr>
    </w:p>
    <w:p w:rsidR="00D25476" w:rsidRDefault="00D25476" w:rsidP="006F02CA">
      <w:pPr>
        <w:pStyle w:val="a3"/>
        <w:ind w:left="5670"/>
        <w:rPr>
          <w:sz w:val="28"/>
          <w:szCs w:val="28"/>
        </w:rPr>
      </w:pPr>
    </w:p>
    <w:p w:rsidR="00D25476" w:rsidRPr="00315050" w:rsidRDefault="00D25476" w:rsidP="006F02CA">
      <w:pPr>
        <w:pStyle w:val="a3"/>
        <w:ind w:left="5670"/>
        <w:rPr>
          <w:sz w:val="28"/>
          <w:szCs w:val="28"/>
        </w:rPr>
      </w:pPr>
    </w:p>
    <w:p w:rsidR="006F02CA" w:rsidRPr="0078135F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6F02CA" w:rsidRPr="0078135F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6F02CA" w:rsidRPr="0078135F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6F02CA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6F02CA" w:rsidRPr="00CA36C6" w:rsidRDefault="006F02CA" w:rsidP="006F02CA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A36C6">
        <w:rPr>
          <w:rFonts w:eastAsia="Times New Roman" w:cs="Times New Roman"/>
          <w:b/>
          <w:sz w:val="28"/>
          <w:szCs w:val="28"/>
        </w:rPr>
        <w:t>СТАНДАРТ ВНЕШНЕГО МУНИЦИПАЛЬНОГО</w:t>
      </w:r>
    </w:p>
    <w:p w:rsidR="006F02CA" w:rsidRPr="00CA36C6" w:rsidRDefault="006F02CA" w:rsidP="006F02C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A36C6">
        <w:rPr>
          <w:rFonts w:eastAsia="Times New Roman" w:cs="Times New Roman"/>
          <w:b/>
          <w:sz w:val="28"/>
          <w:szCs w:val="28"/>
        </w:rPr>
        <w:t xml:space="preserve">ФИНАНСОВОГО КОНТРОЛЯ </w:t>
      </w:r>
    </w:p>
    <w:p w:rsidR="006F02CA" w:rsidRPr="00CA36C6" w:rsidRDefault="006F02CA" w:rsidP="006F02CA">
      <w:pPr>
        <w:jc w:val="center"/>
        <w:rPr>
          <w:lang w:eastAsia="en-US" w:bidi="en-US"/>
        </w:rPr>
      </w:pPr>
    </w:p>
    <w:p w:rsidR="006F02CA" w:rsidRPr="0078135F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5</w:t>
      </w:r>
      <w:r w:rsidR="00E6388C">
        <w:rPr>
          <w:rFonts w:ascii="Times New Roman" w:hAnsi="Times New Roman" w:cs="Times New Roman"/>
          <w:color w:val="auto"/>
          <w:szCs w:val="24"/>
        </w:rPr>
        <w:t>3</w:t>
      </w:r>
    </w:p>
    <w:p w:rsidR="006F02CA" w:rsidRPr="00742C1A" w:rsidRDefault="00E6388C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42C1A">
        <w:rPr>
          <w:rFonts w:ascii="Times New Roman" w:hAnsi="Times New Roman" w:cs="Times New Roman"/>
          <w:color w:val="auto"/>
          <w:szCs w:val="24"/>
        </w:rPr>
        <w:t>«</w:t>
      </w:r>
      <w:r w:rsidR="006F02CA" w:rsidRPr="00742C1A">
        <w:rPr>
          <w:rFonts w:ascii="Times New Roman" w:hAnsi="Times New Roman" w:cs="Times New Roman"/>
          <w:color w:val="auto"/>
          <w:szCs w:val="24"/>
        </w:rPr>
        <w:t>ПРОВЕДЕНИ</w:t>
      </w:r>
      <w:r w:rsidRPr="00742C1A">
        <w:rPr>
          <w:rFonts w:ascii="Times New Roman" w:hAnsi="Times New Roman" w:cs="Times New Roman"/>
          <w:color w:val="auto"/>
          <w:szCs w:val="24"/>
        </w:rPr>
        <w:t>Е И ОФОРМЛЕНИЕ</w:t>
      </w:r>
      <w:r w:rsidR="006F02CA" w:rsidRPr="00742C1A">
        <w:rPr>
          <w:rFonts w:ascii="Times New Roman" w:hAnsi="Times New Roman" w:cs="Times New Roman"/>
          <w:color w:val="auto"/>
          <w:szCs w:val="24"/>
        </w:rPr>
        <w:t xml:space="preserve"> </w:t>
      </w:r>
      <w:r w:rsidRPr="00742C1A">
        <w:rPr>
          <w:rFonts w:ascii="Times New Roman" w:hAnsi="Times New Roman" w:cs="Times New Roman"/>
          <w:color w:val="auto"/>
          <w:szCs w:val="24"/>
        </w:rPr>
        <w:t>РЕЗУЛЬТАТОВ ФИНАНСОВОГО АУДИТА</w:t>
      </w:r>
    </w:p>
    <w:p w:rsidR="006F02CA" w:rsidRPr="00742C1A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42C1A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6F02CA" w:rsidRPr="00742C1A" w:rsidRDefault="006F02CA" w:rsidP="006F02CA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42C1A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6F02CA" w:rsidRPr="00742C1A" w:rsidRDefault="006F02CA" w:rsidP="006F02CA">
      <w:pPr>
        <w:jc w:val="center"/>
        <w:rPr>
          <w:rFonts w:cs="Times New Roman"/>
          <w:b/>
          <w:szCs w:val="24"/>
        </w:rPr>
      </w:pPr>
    </w:p>
    <w:p w:rsidR="006F02CA" w:rsidRPr="00742C1A" w:rsidRDefault="006F02CA" w:rsidP="006F02CA">
      <w:pPr>
        <w:jc w:val="center"/>
        <w:rPr>
          <w:rFonts w:cs="Times New Roman"/>
          <w:b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311499" w:rsidRDefault="00311499" w:rsidP="006F02CA">
      <w:pPr>
        <w:jc w:val="center"/>
        <w:rPr>
          <w:rFonts w:cs="Times New Roman"/>
          <w:szCs w:val="24"/>
        </w:rPr>
      </w:pPr>
    </w:p>
    <w:p w:rsidR="006F02CA" w:rsidRDefault="006F02CA" w:rsidP="006F02CA">
      <w:pPr>
        <w:jc w:val="center"/>
        <w:rPr>
          <w:rFonts w:cs="Times New Roman"/>
          <w:szCs w:val="24"/>
        </w:rPr>
      </w:pPr>
    </w:p>
    <w:p w:rsidR="006F02CA" w:rsidRPr="006A62A8" w:rsidRDefault="006A62A8" w:rsidP="006A62A8">
      <w:pPr>
        <w:tabs>
          <w:tab w:val="left" w:pos="3829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6A62A8">
        <w:rPr>
          <w:rFonts w:cs="Times New Roman"/>
          <w:b/>
          <w:szCs w:val="24"/>
        </w:rPr>
        <w:t>2014 год</w:t>
      </w:r>
    </w:p>
    <w:p w:rsidR="006F02CA" w:rsidRDefault="006F02CA" w:rsidP="006F02CA">
      <w:pPr>
        <w:jc w:val="center"/>
        <w:rPr>
          <w:rFonts w:cs="Times New Roman"/>
          <w:szCs w:val="24"/>
        </w:rPr>
      </w:pPr>
    </w:p>
    <w:tbl>
      <w:tblPr>
        <w:tblW w:w="9364" w:type="dxa"/>
        <w:jc w:val="center"/>
        <w:tblInd w:w="-17" w:type="dxa"/>
        <w:tblLayout w:type="fixed"/>
        <w:tblLook w:val="01E0"/>
      </w:tblPr>
      <w:tblGrid>
        <w:gridCol w:w="640"/>
        <w:gridCol w:w="7954"/>
        <w:gridCol w:w="770"/>
      </w:tblGrid>
      <w:tr w:rsidR="006F02CA" w:rsidRPr="003C4830" w:rsidTr="003B3588">
        <w:trPr>
          <w:trHeight w:val="77"/>
          <w:jc w:val="center"/>
        </w:trPr>
        <w:tc>
          <w:tcPr>
            <w:tcW w:w="640" w:type="dxa"/>
            <w:vAlign w:val="center"/>
          </w:tcPr>
          <w:p w:rsidR="006F02CA" w:rsidRPr="003C4830" w:rsidRDefault="006F02CA" w:rsidP="003B35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7954" w:type="dxa"/>
            <w:vAlign w:val="center"/>
          </w:tcPr>
          <w:p w:rsidR="006F02CA" w:rsidRPr="003C4830" w:rsidRDefault="006F02CA" w:rsidP="003B3588">
            <w:pPr>
              <w:tabs>
                <w:tab w:val="left" w:pos="465"/>
                <w:tab w:val="center" w:pos="4204"/>
              </w:tabs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3C4830"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F02CA" w:rsidRPr="003C4830" w:rsidRDefault="006F02CA" w:rsidP="003B35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1.</w:t>
            </w:r>
          </w:p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54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Общие положения</w:t>
            </w:r>
          </w:p>
        </w:tc>
        <w:tc>
          <w:tcPr>
            <w:tcW w:w="770" w:type="dxa"/>
          </w:tcPr>
          <w:p w:rsidR="006F02CA" w:rsidRPr="003C4830" w:rsidRDefault="006F02CA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3</w:t>
            </w: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2.</w:t>
            </w:r>
          </w:p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54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Содержание </w:t>
            </w:r>
            <w:r w:rsidR="00E6388C">
              <w:rPr>
                <w:rFonts w:cs="Times New Roman"/>
                <w:color w:val="000000"/>
                <w:szCs w:val="24"/>
              </w:rPr>
              <w:t>финансового аудита</w:t>
            </w:r>
          </w:p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6F02CA" w:rsidRPr="003C4830" w:rsidRDefault="00132337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7954" w:type="dxa"/>
          </w:tcPr>
          <w:p w:rsidR="006F02CA" w:rsidRPr="003C4830" w:rsidRDefault="00E6388C" w:rsidP="00E6388C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3C4830">
              <w:rPr>
                <w:rFonts w:cs="Times New Roman"/>
                <w:szCs w:val="24"/>
              </w:rPr>
              <w:t>Подготовка</w:t>
            </w:r>
            <w:r>
              <w:rPr>
                <w:rFonts w:cs="Times New Roman"/>
                <w:szCs w:val="24"/>
              </w:rPr>
              <w:t xml:space="preserve"> финансового аудита</w:t>
            </w:r>
          </w:p>
        </w:tc>
        <w:tc>
          <w:tcPr>
            <w:tcW w:w="770" w:type="dxa"/>
          </w:tcPr>
          <w:p w:rsidR="006F02CA" w:rsidRPr="003C4830" w:rsidRDefault="00222196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3C4830">
              <w:rPr>
                <w:rFonts w:cs="Times New Roman"/>
                <w:szCs w:val="24"/>
              </w:rPr>
              <w:t>.</w:t>
            </w:r>
          </w:p>
        </w:tc>
        <w:tc>
          <w:tcPr>
            <w:tcW w:w="7954" w:type="dxa"/>
          </w:tcPr>
          <w:p w:rsidR="006F02CA" w:rsidRPr="00E6388C" w:rsidRDefault="00E6388C" w:rsidP="003B3588">
            <w:pPr>
              <w:spacing w:line="240" w:lineRule="auto"/>
              <w:rPr>
                <w:rFonts w:cs="Times New Roman"/>
                <w:szCs w:val="24"/>
              </w:rPr>
            </w:pPr>
            <w:r w:rsidRPr="00E6388C">
              <w:rPr>
                <w:rFonts w:cs="Times New Roman"/>
                <w:szCs w:val="24"/>
              </w:rPr>
              <w:t>Проведение</w:t>
            </w:r>
            <w:r>
              <w:rPr>
                <w:rFonts w:cs="Times New Roman"/>
                <w:szCs w:val="24"/>
              </w:rPr>
              <w:t xml:space="preserve"> проверки объекта контроля</w:t>
            </w:r>
          </w:p>
        </w:tc>
        <w:tc>
          <w:tcPr>
            <w:tcW w:w="770" w:type="dxa"/>
          </w:tcPr>
          <w:p w:rsidR="006F02CA" w:rsidRPr="003C4830" w:rsidRDefault="00EB4F62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3C4830">
              <w:rPr>
                <w:rFonts w:cs="Times New Roman"/>
                <w:szCs w:val="24"/>
              </w:rPr>
              <w:t>.</w:t>
            </w:r>
          </w:p>
        </w:tc>
        <w:tc>
          <w:tcPr>
            <w:tcW w:w="7954" w:type="dxa"/>
          </w:tcPr>
          <w:p w:rsidR="006F02CA" w:rsidRPr="003C4830" w:rsidRDefault="00E6388C" w:rsidP="00E6388C">
            <w:pPr>
              <w:pStyle w:val="2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szCs w:val="28"/>
              </w:rPr>
              <w:t xml:space="preserve">Оформление </w:t>
            </w:r>
            <w:r w:rsidR="006F02CA" w:rsidRPr="003C48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результатов финансового аудита</w:t>
            </w:r>
          </w:p>
        </w:tc>
        <w:tc>
          <w:tcPr>
            <w:tcW w:w="770" w:type="dxa"/>
          </w:tcPr>
          <w:p w:rsidR="006F02CA" w:rsidRPr="003C4830" w:rsidRDefault="00EE1228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6F02CA" w:rsidRPr="003C4830" w:rsidTr="003B3588">
        <w:trPr>
          <w:trHeight w:val="552"/>
          <w:jc w:val="center"/>
        </w:trPr>
        <w:tc>
          <w:tcPr>
            <w:tcW w:w="640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54" w:type="dxa"/>
          </w:tcPr>
          <w:p w:rsidR="006F02CA" w:rsidRPr="003C4830" w:rsidRDefault="006F02CA" w:rsidP="003B35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0" w:type="dxa"/>
          </w:tcPr>
          <w:p w:rsidR="006F02CA" w:rsidRPr="003C4830" w:rsidRDefault="006F02CA" w:rsidP="003B3588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:rsidR="00800114" w:rsidRDefault="00800114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311499" w:rsidRDefault="00311499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>
      <w:pPr>
        <w:rPr>
          <w:rFonts w:cs="Times New Roman"/>
          <w:szCs w:val="24"/>
        </w:rPr>
      </w:pPr>
    </w:p>
    <w:p w:rsidR="00E6388C" w:rsidRDefault="00E6388C" w:rsidP="00311499">
      <w:pPr>
        <w:spacing w:after="200"/>
        <w:jc w:val="center"/>
        <w:rPr>
          <w:rFonts w:cs="Times New Roman"/>
          <w:b/>
          <w:szCs w:val="24"/>
        </w:rPr>
      </w:pPr>
      <w:r w:rsidRPr="00E6388C">
        <w:rPr>
          <w:rFonts w:cs="Times New Roman"/>
          <w:b/>
          <w:szCs w:val="24"/>
        </w:rPr>
        <w:t>1. Общие положения</w:t>
      </w:r>
    </w:p>
    <w:p w:rsidR="00311499" w:rsidRPr="00311499" w:rsidRDefault="00E6388C" w:rsidP="00311499">
      <w:pPr>
        <w:ind w:firstLine="567"/>
        <w:rPr>
          <w:szCs w:val="24"/>
        </w:rPr>
      </w:pPr>
      <w:r w:rsidRPr="00311499">
        <w:rPr>
          <w:szCs w:val="24"/>
        </w:rPr>
        <w:t xml:space="preserve">1.1. Стандарт внешнего муниципального финансового контроля СФК 53 «Проведение и оформление результатов финансового аудита» (далее - Стандарт) разработан в соответствии </w:t>
      </w:r>
      <w:r w:rsidR="00DB7962" w:rsidRPr="00311499">
        <w:rPr>
          <w:szCs w:val="24"/>
        </w:rPr>
        <w:t xml:space="preserve">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 закон № 6-ФЗ), а также </w:t>
      </w:r>
      <w:r w:rsidRPr="00311499">
        <w:rPr>
          <w:szCs w:val="24"/>
        </w:rPr>
        <w:t>со статьей 10 Положения о контрольно-счетной палате муниципального района «Город Людиново и Людиновский район</w:t>
      </w:r>
      <w:r w:rsidR="00311499">
        <w:rPr>
          <w:szCs w:val="24"/>
        </w:rPr>
        <w:t>»,</w:t>
      </w:r>
      <w:r w:rsidR="00311499" w:rsidRPr="00311499">
        <w:rPr>
          <w:szCs w:val="24"/>
        </w:rPr>
        <w:t xml:space="preserve"> и предназначен для методологического обеспечения реализации </w:t>
      </w:r>
      <w:r w:rsidR="00311499">
        <w:rPr>
          <w:szCs w:val="24"/>
        </w:rPr>
        <w:t>к</w:t>
      </w:r>
      <w:r w:rsidR="00311499" w:rsidRPr="00311499">
        <w:rPr>
          <w:szCs w:val="24"/>
        </w:rPr>
        <w:t xml:space="preserve">онтрольно-счетной палатой муниципального </w:t>
      </w:r>
      <w:r w:rsidR="00311499">
        <w:rPr>
          <w:szCs w:val="24"/>
        </w:rPr>
        <w:t>района</w:t>
      </w:r>
      <w:r w:rsidR="00311499" w:rsidRPr="00311499">
        <w:rPr>
          <w:szCs w:val="24"/>
        </w:rPr>
        <w:t xml:space="preserve"> положений вышеуказанных нормативных актов и Регламента </w:t>
      </w:r>
      <w:r w:rsidR="00311499">
        <w:rPr>
          <w:szCs w:val="24"/>
        </w:rPr>
        <w:t>контрольно-счетной палаты муниципального</w:t>
      </w:r>
      <w:r w:rsidR="00311499" w:rsidRPr="00311499">
        <w:rPr>
          <w:szCs w:val="24"/>
        </w:rPr>
        <w:t xml:space="preserve"> района</w:t>
      </w:r>
      <w:r w:rsidR="00311499">
        <w:rPr>
          <w:szCs w:val="24"/>
        </w:rPr>
        <w:t xml:space="preserve"> «Город Людиново и Людиновский район»</w:t>
      </w:r>
      <w:r w:rsidR="00311499" w:rsidRPr="00311499">
        <w:rPr>
          <w:szCs w:val="24"/>
        </w:rPr>
        <w:t xml:space="preserve">. </w:t>
      </w:r>
    </w:p>
    <w:p w:rsidR="00E6388C" w:rsidRDefault="00E6388C" w:rsidP="00311499">
      <w:pPr>
        <w:ind w:firstLine="567"/>
      </w:pPr>
      <w:r w:rsidRPr="00311499">
        <w:rPr>
          <w:szCs w:val="24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</w:t>
      </w:r>
      <w:r w:rsidRPr="00E6388C">
        <w:t xml:space="preserve"> (854)).</w:t>
      </w:r>
    </w:p>
    <w:p w:rsidR="00DB7962" w:rsidRDefault="00DB7962" w:rsidP="00311499">
      <w:pPr>
        <w:ind w:firstLine="567"/>
        <w:rPr>
          <w:rFonts w:cs="Times New Roman"/>
          <w:szCs w:val="24"/>
        </w:rPr>
      </w:pPr>
      <w:r w:rsidRPr="00DB7962">
        <w:rPr>
          <w:rFonts w:cs="Times New Roman"/>
          <w:szCs w:val="24"/>
        </w:rPr>
        <w:t>1.3. Стандарт разработан на основе типового стандарта финансового контроля СФК</w:t>
      </w:r>
      <w:r>
        <w:rPr>
          <w:rFonts w:cs="Times New Roman"/>
          <w:szCs w:val="24"/>
        </w:rPr>
        <w:t xml:space="preserve"> (типовой)</w:t>
      </w:r>
      <w:r w:rsidRPr="00DB7962">
        <w:rPr>
          <w:rFonts w:cs="Times New Roman"/>
          <w:szCs w:val="24"/>
        </w:rPr>
        <w:t xml:space="preserve"> «Общие правила проведения и оформления результатов финансового аудита», утвержденного решением Президиума Союза МКРК от 25.09.2012 № 4</w:t>
      </w:r>
      <w:r>
        <w:rPr>
          <w:rFonts w:cs="Times New Roman"/>
          <w:szCs w:val="24"/>
        </w:rPr>
        <w:t xml:space="preserve"> (30), а </w:t>
      </w:r>
      <w:r w:rsidRPr="00DB7962">
        <w:rPr>
          <w:rFonts w:cs="Times New Roman"/>
          <w:szCs w:val="24"/>
        </w:rPr>
        <w:t xml:space="preserve">также  стандарта финансового контроля СФК </w:t>
      </w:r>
      <w:r>
        <w:rPr>
          <w:rFonts w:cs="Times New Roman"/>
          <w:szCs w:val="24"/>
        </w:rPr>
        <w:t>1</w:t>
      </w:r>
      <w:r w:rsidRPr="00DB7962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3</w:t>
      </w:r>
      <w:r w:rsidRPr="00DB7962">
        <w:rPr>
          <w:rFonts w:cs="Times New Roman"/>
          <w:szCs w:val="24"/>
        </w:rPr>
        <w:t xml:space="preserve"> «Проведение финансового аудита», утвержденного Коллегией Счетной палаты Российской Федерации (протокол от </w:t>
      </w:r>
      <w:r>
        <w:rPr>
          <w:rFonts w:cs="Times New Roman"/>
          <w:szCs w:val="24"/>
        </w:rPr>
        <w:t>09</w:t>
      </w:r>
      <w:r w:rsidRPr="00DB7962">
        <w:rPr>
          <w:rFonts w:cs="Times New Roman"/>
          <w:szCs w:val="24"/>
        </w:rPr>
        <w:t xml:space="preserve"> ноября 20</w:t>
      </w:r>
      <w:r>
        <w:rPr>
          <w:rFonts w:cs="Times New Roman"/>
          <w:szCs w:val="24"/>
        </w:rPr>
        <w:t>12</w:t>
      </w:r>
      <w:r w:rsidRPr="00DB7962">
        <w:rPr>
          <w:rFonts w:cs="Times New Roman"/>
          <w:szCs w:val="24"/>
        </w:rPr>
        <w:t> года № </w:t>
      </w:r>
      <w:r>
        <w:rPr>
          <w:rFonts w:cs="Times New Roman"/>
          <w:szCs w:val="24"/>
        </w:rPr>
        <w:t>48</w:t>
      </w:r>
      <w:r w:rsidRPr="00DB7962">
        <w:rPr>
          <w:rFonts w:cs="Times New Roman"/>
          <w:szCs w:val="24"/>
        </w:rPr>
        <w:t>К (</w:t>
      </w:r>
      <w:r>
        <w:rPr>
          <w:rFonts w:cs="Times New Roman"/>
          <w:szCs w:val="24"/>
        </w:rPr>
        <w:t>881</w:t>
      </w:r>
      <w:r w:rsidRPr="00DB7962">
        <w:rPr>
          <w:rFonts w:cs="Times New Roman"/>
          <w:szCs w:val="24"/>
        </w:rPr>
        <w:t xml:space="preserve">). </w:t>
      </w:r>
    </w:p>
    <w:p w:rsidR="000B6448" w:rsidRDefault="00DB7962" w:rsidP="000B6448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auto"/>
          <w:spacing w:val="2"/>
          <w:szCs w:val="24"/>
        </w:rPr>
      </w:pPr>
      <w:r w:rsidRPr="000B6448">
        <w:rPr>
          <w:rFonts w:ascii="Times New Roman" w:hAnsi="Times New Roman" w:cs="Times New Roman"/>
          <w:b w:val="0"/>
          <w:color w:val="auto"/>
          <w:szCs w:val="24"/>
        </w:rPr>
        <w:t xml:space="preserve">1.4. </w:t>
      </w:r>
      <w:r w:rsidR="000B6448" w:rsidRPr="000B6448">
        <w:rPr>
          <w:rFonts w:ascii="Times New Roman" w:hAnsi="Times New Roman" w:cs="Times New Roman"/>
          <w:b w:val="0"/>
          <w:color w:val="auto"/>
          <w:szCs w:val="24"/>
        </w:rPr>
        <w:t xml:space="preserve">Стандарт предназначен для применения сотрудниками </w:t>
      </w:r>
      <w:r w:rsidR="000B6448">
        <w:rPr>
          <w:rFonts w:ascii="Times New Roman" w:hAnsi="Times New Roman" w:cs="Times New Roman"/>
          <w:b w:val="0"/>
          <w:color w:val="auto"/>
          <w:szCs w:val="24"/>
        </w:rPr>
        <w:t>контрольно-счетной палаты муниципального района</w:t>
      </w:r>
      <w:r w:rsidR="000B6448" w:rsidRPr="000B6448">
        <w:rPr>
          <w:rFonts w:ascii="Times New Roman" w:hAnsi="Times New Roman" w:cs="Times New Roman"/>
          <w:b w:val="0"/>
          <w:color w:val="auto"/>
          <w:szCs w:val="24"/>
        </w:rPr>
        <w:t>, привлеченными специалистами и независимыми экспертами (далее – проверяющие), участвующими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 w:rsidR="000B6448" w:rsidRPr="000B6448">
        <w:rPr>
          <w:rFonts w:ascii="Times New Roman" w:hAnsi="Times New Roman" w:cs="Times New Roman"/>
          <w:b w:val="0"/>
          <w:color w:val="auto"/>
          <w:spacing w:val="2"/>
          <w:szCs w:val="24"/>
        </w:rPr>
        <w:t xml:space="preserve"> при использовании средств бюджета муниципального</w:t>
      </w:r>
      <w:r w:rsidR="000B6448">
        <w:rPr>
          <w:rFonts w:ascii="Times New Roman" w:hAnsi="Times New Roman" w:cs="Times New Roman"/>
          <w:b w:val="0"/>
          <w:color w:val="auto"/>
          <w:spacing w:val="2"/>
          <w:szCs w:val="24"/>
        </w:rPr>
        <w:t xml:space="preserve"> района</w:t>
      </w:r>
      <w:r w:rsidR="000B6448" w:rsidRPr="000B6448">
        <w:rPr>
          <w:rFonts w:ascii="Times New Roman" w:hAnsi="Times New Roman" w:cs="Times New Roman"/>
          <w:b w:val="0"/>
          <w:color w:val="auto"/>
          <w:spacing w:val="2"/>
          <w:szCs w:val="24"/>
        </w:rPr>
        <w:t xml:space="preserve"> и муниципальной собственности.</w:t>
      </w:r>
    </w:p>
    <w:p w:rsidR="00311499" w:rsidRPr="00311499" w:rsidRDefault="00311499" w:rsidP="00311499">
      <w:pPr>
        <w:ind w:firstLine="567"/>
      </w:pPr>
      <w:r>
        <w:rPr>
          <w:lang w:eastAsia="en-US" w:bidi="en-US"/>
        </w:rPr>
        <w:t xml:space="preserve">1.5. </w:t>
      </w:r>
      <w:r w:rsidRPr="00311499">
        <w:t>Целью Стандарта является определение содержания, единых требований к организации и проведению финансового аудита.</w:t>
      </w:r>
    </w:p>
    <w:p w:rsidR="00311499" w:rsidRPr="00311499" w:rsidRDefault="00311499" w:rsidP="00311499">
      <w:pPr>
        <w:ind w:firstLine="567"/>
      </w:pPr>
      <w:r w:rsidRPr="00311499">
        <w:t>1.</w:t>
      </w:r>
      <w:r>
        <w:t>6</w:t>
      </w:r>
      <w:r w:rsidRPr="00311499">
        <w:t>.</w:t>
      </w:r>
      <w:r w:rsidRPr="00311499">
        <w:rPr>
          <w:bCs/>
        </w:rPr>
        <w:t> </w:t>
      </w:r>
      <w:r w:rsidRPr="00311499">
        <w:t xml:space="preserve">Задачей Стандарта является установление </w:t>
      </w:r>
      <w:r w:rsidR="00722708">
        <w:t xml:space="preserve">норм, основных </w:t>
      </w:r>
      <w:r w:rsidRPr="00311499">
        <w:t xml:space="preserve">правил и </w:t>
      </w:r>
      <w:r w:rsidR="00722708">
        <w:t>требований</w:t>
      </w:r>
      <w:r w:rsidRPr="00311499">
        <w:t xml:space="preserve">, </w:t>
      </w:r>
      <w:r w:rsidR="00722708">
        <w:t xml:space="preserve"> которые должны выполняться в контрольно-счетной палате</w:t>
      </w:r>
      <w:r w:rsidR="00722708" w:rsidRPr="00722708">
        <w:t xml:space="preserve"> </w:t>
      </w:r>
      <w:r w:rsidR="00722708">
        <w:t>при организации и проведении финансового аудита, с учетом общих</w:t>
      </w:r>
      <w:r w:rsidR="00722708" w:rsidRPr="00311499">
        <w:t xml:space="preserve"> </w:t>
      </w:r>
      <w:r w:rsidR="00722708">
        <w:t>правил проведения контрольно мероприятия, определенных в стандарте финансового контроля СФК 51 «Общие правила проведения контрольного мероприятия».</w:t>
      </w:r>
    </w:p>
    <w:p w:rsidR="00722708" w:rsidRPr="00722708" w:rsidRDefault="00722708" w:rsidP="00722708">
      <w:pPr>
        <w:shd w:val="clear" w:color="auto" w:fill="FFFFFF"/>
        <w:tabs>
          <w:tab w:val="left" w:pos="1018"/>
        </w:tabs>
        <w:ind w:firstLine="709"/>
        <w:rPr>
          <w:szCs w:val="24"/>
        </w:rPr>
      </w:pPr>
      <w:r>
        <w:rPr>
          <w:lang w:eastAsia="en-US" w:bidi="en-US"/>
        </w:rPr>
        <w:t xml:space="preserve">1.7. </w:t>
      </w:r>
      <w:r w:rsidRPr="00722708">
        <w:rPr>
          <w:szCs w:val="24"/>
        </w:rPr>
        <w:t>Основные термины и понятия:</w:t>
      </w:r>
    </w:p>
    <w:p w:rsidR="00722708" w:rsidRPr="00722708" w:rsidRDefault="00C02ADD" w:rsidP="00722708">
      <w:pPr>
        <w:shd w:val="clear" w:color="auto" w:fill="FFFFFF"/>
        <w:tabs>
          <w:tab w:val="left" w:pos="1018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="00722708" w:rsidRPr="00722708">
        <w:rPr>
          <w:szCs w:val="24"/>
        </w:rPr>
        <w:t>финансовый аудит – финансовый контроль</w:t>
      </w:r>
      <w:r w:rsidR="00722708" w:rsidRPr="00722708">
        <w:rPr>
          <w:color w:val="000000"/>
          <w:spacing w:val="4"/>
          <w:szCs w:val="24"/>
        </w:rPr>
        <w:t xml:space="preserve"> законности использования средств бюджета</w:t>
      </w:r>
      <w:r w:rsidR="00722708">
        <w:rPr>
          <w:color w:val="000000"/>
          <w:spacing w:val="4"/>
          <w:szCs w:val="24"/>
        </w:rPr>
        <w:t xml:space="preserve"> </w:t>
      </w:r>
      <w:r w:rsidR="00722708" w:rsidRPr="00722708">
        <w:rPr>
          <w:color w:val="000000"/>
          <w:spacing w:val="4"/>
          <w:szCs w:val="24"/>
        </w:rPr>
        <w:t>муниципального</w:t>
      </w:r>
      <w:r w:rsidR="00722708">
        <w:rPr>
          <w:color w:val="000000"/>
          <w:spacing w:val="4"/>
          <w:szCs w:val="24"/>
        </w:rPr>
        <w:t xml:space="preserve"> района</w:t>
      </w:r>
      <w:r w:rsidR="00722708" w:rsidRPr="00722708">
        <w:rPr>
          <w:szCs w:val="24"/>
        </w:rPr>
        <w:t>, а также муниципальной собственности;</w:t>
      </w:r>
    </w:p>
    <w:p w:rsidR="00722708" w:rsidRPr="00722708" w:rsidRDefault="00C02ADD" w:rsidP="00722708">
      <w:pPr>
        <w:shd w:val="clear" w:color="auto" w:fill="FFFFFF"/>
        <w:tabs>
          <w:tab w:val="left" w:pos="1018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="00722708" w:rsidRPr="00722708">
        <w:rPr>
          <w:szCs w:val="24"/>
        </w:rPr>
        <w:t>муниципальные средства – совокупность средств бюджета муниципального</w:t>
      </w:r>
      <w:r>
        <w:rPr>
          <w:szCs w:val="24"/>
        </w:rPr>
        <w:t xml:space="preserve"> района</w:t>
      </w:r>
      <w:r w:rsidR="00722708" w:rsidRPr="00722708">
        <w:rPr>
          <w:szCs w:val="24"/>
        </w:rPr>
        <w:t xml:space="preserve"> и муниципальной собственности;</w:t>
      </w:r>
    </w:p>
    <w:p w:rsidR="00722708" w:rsidRPr="00722708" w:rsidRDefault="00AA0FE5" w:rsidP="00722708">
      <w:pPr>
        <w:ind w:firstLine="709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- </w:t>
      </w:r>
      <w:r w:rsidR="00722708" w:rsidRPr="00722708">
        <w:rPr>
          <w:color w:val="000000"/>
          <w:spacing w:val="4"/>
          <w:szCs w:val="24"/>
        </w:rPr>
        <w:t>объекты контроля – органы местного самоуправления и муниципальные органы, муниципальные учреждения и унитарные предприятия муниципального</w:t>
      </w:r>
      <w:r w:rsidR="00C02ADD">
        <w:rPr>
          <w:color w:val="000000"/>
          <w:spacing w:val="4"/>
          <w:szCs w:val="24"/>
        </w:rPr>
        <w:t xml:space="preserve"> района</w:t>
      </w:r>
      <w:r w:rsidR="00722708" w:rsidRPr="00722708">
        <w:rPr>
          <w:color w:val="000000"/>
          <w:spacing w:val="4"/>
          <w:szCs w:val="24"/>
        </w:rPr>
        <w:t xml:space="preserve">, иные организации, на которые распространяются полномочия </w:t>
      </w:r>
      <w:r w:rsidR="00C02ADD">
        <w:rPr>
          <w:color w:val="000000"/>
          <w:spacing w:val="4"/>
          <w:szCs w:val="24"/>
        </w:rPr>
        <w:t>контрольно-счетной палаты</w:t>
      </w:r>
      <w:r w:rsidR="00722708" w:rsidRPr="00722708">
        <w:rPr>
          <w:color w:val="000000"/>
          <w:spacing w:val="4"/>
          <w:szCs w:val="24"/>
        </w:rPr>
        <w:t>;</w:t>
      </w:r>
    </w:p>
    <w:p w:rsidR="00722708" w:rsidRPr="00722708" w:rsidRDefault="00AA0FE5" w:rsidP="00722708">
      <w:pPr>
        <w:ind w:firstLine="709"/>
        <w:rPr>
          <w:szCs w:val="24"/>
        </w:rPr>
      </w:pPr>
      <w:r>
        <w:rPr>
          <w:color w:val="000000"/>
          <w:spacing w:val="4"/>
          <w:szCs w:val="24"/>
        </w:rPr>
        <w:lastRenderedPageBreak/>
        <w:t xml:space="preserve">- </w:t>
      </w:r>
      <w:r w:rsidR="00722708" w:rsidRPr="00722708">
        <w:rPr>
          <w:color w:val="000000"/>
          <w:spacing w:val="4"/>
          <w:szCs w:val="24"/>
        </w:rPr>
        <w:t>уровень</w:t>
      </w:r>
      <w:r w:rsidR="00722708" w:rsidRPr="00722708">
        <w:rPr>
          <w:szCs w:val="24"/>
        </w:rPr>
        <w:t xml:space="preserve"> существенности - предельное значение ошибок, отклонений в отражении показателей бухгалтерского (бюджетного) учета, бухгалтерской и бюджетной отчетности, начиная с которого квалифицированный пользователь с большой степенью вероятности не может использовать показатели бухгалтерского (бюджетного) учета и отчетности при оценке использования муниципальных средств объектом контроля и перестанет быть в состоянии делать на их основе правильные выводы (принимать решения);</w:t>
      </w:r>
    </w:p>
    <w:p w:rsidR="00722708" w:rsidRPr="00722708" w:rsidRDefault="00AA0FE5" w:rsidP="00722708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="00722708" w:rsidRPr="00722708">
        <w:rPr>
          <w:szCs w:val="24"/>
        </w:rPr>
        <w:t>ошибка</w:t>
      </w:r>
      <w:r w:rsidR="00722708" w:rsidRPr="00722708">
        <w:rPr>
          <w:bCs/>
          <w:szCs w:val="24"/>
        </w:rPr>
        <w:t> </w:t>
      </w:r>
      <w:r w:rsidR="00722708" w:rsidRPr="00722708">
        <w:rPr>
          <w:szCs w:val="24"/>
        </w:rPr>
        <w:t>-</w:t>
      </w:r>
      <w:r w:rsidR="00722708" w:rsidRPr="00722708">
        <w:rPr>
          <w:bCs/>
          <w:szCs w:val="24"/>
        </w:rPr>
        <w:t> </w:t>
      </w:r>
      <w:r w:rsidR="00722708" w:rsidRPr="00722708">
        <w:rPr>
          <w:szCs w:val="24"/>
        </w:rPr>
        <w:t>искажение в бухгалтерском (бюджетном) учете, бухгалтерской и бюджетной отчетности, в том числе не отражение какого-либо числового показателя или не раскрытие какой-либо информации;</w:t>
      </w:r>
    </w:p>
    <w:p w:rsidR="00722708" w:rsidRDefault="00AA0FE5" w:rsidP="00722708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="00722708" w:rsidRPr="00722708">
        <w:rPr>
          <w:szCs w:val="24"/>
        </w:rPr>
        <w:t>учетная политика объекта контроля – принятая им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C02ADD" w:rsidRDefault="00C02ADD" w:rsidP="00C02ADD">
      <w:pPr>
        <w:spacing w:before="200" w:after="200"/>
        <w:ind w:firstLine="709"/>
        <w:jc w:val="center"/>
        <w:rPr>
          <w:rFonts w:cs="Times New Roman"/>
          <w:b/>
          <w:color w:val="000000"/>
          <w:szCs w:val="24"/>
        </w:rPr>
      </w:pPr>
      <w:r w:rsidRPr="00C02ADD">
        <w:rPr>
          <w:rFonts w:cs="Times New Roman"/>
          <w:b/>
          <w:color w:val="000000"/>
          <w:szCs w:val="24"/>
        </w:rPr>
        <w:t>2. Содержание финансового аудита</w:t>
      </w:r>
    </w:p>
    <w:p w:rsidR="00C02ADD" w:rsidRDefault="00C02ADD" w:rsidP="00E1132E">
      <w:pPr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2.1. Финансовый аудит (контроль) – документальные проверки контрольно-счетной палаты ведения бухгалтерского (бюджетного) учета, достоверности бюджетной и иной финансовой отчетности, законности и целевого использования средств муниципального района и муниципальной собственности</w:t>
      </w:r>
      <w:r w:rsidR="00E1132E">
        <w:rPr>
          <w:rFonts w:cs="Times New Roman"/>
          <w:color w:val="000000"/>
          <w:szCs w:val="24"/>
        </w:rPr>
        <w:t xml:space="preserve"> муниципального района «Город Людиново и Людиновский район».</w:t>
      </w:r>
    </w:p>
    <w:p w:rsidR="00E1132E" w:rsidRDefault="00E1132E" w:rsidP="00E1132E">
      <w:pPr>
        <w:ind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2.2. При проведении финансового аудита осуществляется проверка соблюдения законов и иных нормативных правовых актов, регулирующих бюджетные правоотношения.</w:t>
      </w:r>
    </w:p>
    <w:p w:rsidR="00132337" w:rsidRPr="003E1761" w:rsidRDefault="00E1132E" w:rsidP="00AA0FE5">
      <w:pPr>
        <w:shd w:val="clear" w:color="auto" w:fill="FFFFFF"/>
        <w:tabs>
          <w:tab w:val="left" w:pos="4522"/>
          <w:tab w:val="left" w:pos="5789"/>
        </w:tabs>
        <w:ind w:firstLine="567"/>
        <w:rPr>
          <w:color w:val="000000"/>
          <w:spacing w:val="4"/>
          <w:szCs w:val="24"/>
        </w:rPr>
      </w:pPr>
      <w:r>
        <w:rPr>
          <w:rFonts w:cs="Times New Roman"/>
          <w:color w:val="000000"/>
          <w:szCs w:val="24"/>
        </w:rPr>
        <w:t>2.3</w:t>
      </w:r>
      <w:r w:rsidRPr="003E1761">
        <w:rPr>
          <w:rFonts w:cs="Times New Roman"/>
          <w:color w:val="000000"/>
          <w:szCs w:val="24"/>
        </w:rPr>
        <w:t>.</w:t>
      </w:r>
      <w:r w:rsidR="00132337" w:rsidRPr="003E1761">
        <w:rPr>
          <w:bCs/>
          <w:szCs w:val="24"/>
        </w:rPr>
        <w:t xml:space="preserve"> К финансовому аудиту относятся контрольные мероприятия, целью проведения которых является </w:t>
      </w:r>
      <w:r w:rsidR="00132337" w:rsidRPr="003E1761">
        <w:rPr>
          <w:color w:val="000000"/>
          <w:spacing w:val="4"/>
          <w:szCs w:val="24"/>
        </w:rPr>
        <w:t>определение:</w:t>
      </w:r>
    </w:p>
    <w:p w:rsidR="00132337" w:rsidRPr="003E1761" w:rsidRDefault="00AA0FE5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color w:val="000000"/>
          <w:spacing w:val="2"/>
          <w:szCs w:val="24"/>
        </w:rPr>
      </w:pPr>
      <w:r>
        <w:rPr>
          <w:color w:val="000000"/>
          <w:spacing w:val="4"/>
          <w:szCs w:val="24"/>
        </w:rPr>
        <w:t xml:space="preserve">- </w:t>
      </w:r>
      <w:r w:rsidR="00132337" w:rsidRPr="003E1761">
        <w:rPr>
          <w:color w:val="000000"/>
          <w:spacing w:val="4"/>
          <w:szCs w:val="24"/>
        </w:rPr>
        <w:t>правильности веде</w:t>
      </w:r>
      <w:r w:rsidR="00132337" w:rsidRPr="003E1761">
        <w:rPr>
          <w:color w:val="000000"/>
          <w:spacing w:val="2"/>
          <w:szCs w:val="24"/>
        </w:rPr>
        <w:t>ния и полноты отражения в бухгалтерском (бюджетном) учете</w:t>
      </w:r>
      <w:r w:rsidR="00132337" w:rsidRPr="003E1761">
        <w:rPr>
          <w:color w:val="000000"/>
          <w:spacing w:val="-1"/>
          <w:szCs w:val="24"/>
        </w:rPr>
        <w:t xml:space="preserve"> </w:t>
      </w:r>
      <w:r w:rsidR="00132337" w:rsidRPr="003E1761">
        <w:rPr>
          <w:color w:val="000000"/>
          <w:spacing w:val="2"/>
          <w:szCs w:val="24"/>
        </w:rPr>
        <w:t xml:space="preserve">использования муниципальных средств </w:t>
      </w:r>
      <w:r w:rsidR="00132337" w:rsidRPr="003E1761">
        <w:rPr>
          <w:color w:val="000000"/>
          <w:spacing w:val="-1"/>
          <w:szCs w:val="24"/>
        </w:rPr>
        <w:t>объектом контроля</w:t>
      </w:r>
      <w:r w:rsidR="00132337" w:rsidRPr="003E1761">
        <w:rPr>
          <w:color w:val="000000"/>
          <w:spacing w:val="2"/>
          <w:szCs w:val="24"/>
        </w:rPr>
        <w:t>;</w:t>
      </w:r>
    </w:p>
    <w:p w:rsidR="00132337" w:rsidRPr="003E1761" w:rsidRDefault="00AA0FE5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- </w:t>
      </w:r>
      <w:r w:rsidR="00132337" w:rsidRPr="003E1761">
        <w:rPr>
          <w:color w:val="000000"/>
          <w:spacing w:val="2"/>
          <w:szCs w:val="24"/>
        </w:rPr>
        <w:t xml:space="preserve">достоверности </w:t>
      </w:r>
      <w:r w:rsidR="00132337" w:rsidRPr="003E1761">
        <w:rPr>
          <w:szCs w:val="24"/>
        </w:rPr>
        <w:t>финансовой отчетности</w:t>
      </w:r>
      <w:r w:rsidR="00132337" w:rsidRPr="003E1761">
        <w:rPr>
          <w:color w:val="000000"/>
          <w:spacing w:val="2"/>
          <w:szCs w:val="24"/>
        </w:rPr>
        <w:t xml:space="preserve"> </w:t>
      </w:r>
      <w:r w:rsidR="00132337" w:rsidRPr="003E1761">
        <w:rPr>
          <w:color w:val="000000"/>
          <w:spacing w:val="-1"/>
          <w:szCs w:val="24"/>
        </w:rPr>
        <w:t>объекта контроля</w:t>
      </w:r>
      <w:r w:rsidR="00132337" w:rsidRPr="003E1761">
        <w:rPr>
          <w:color w:val="000000"/>
          <w:spacing w:val="2"/>
          <w:szCs w:val="24"/>
        </w:rPr>
        <w:t xml:space="preserve"> об использовании муниципальных средств; </w:t>
      </w:r>
    </w:p>
    <w:p w:rsidR="00132337" w:rsidRDefault="00AA0FE5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color w:val="000000"/>
          <w:spacing w:val="-1"/>
          <w:szCs w:val="24"/>
        </w:rPr>
      </w:pPr>
      <w:r>
        <w:rPr>
          <w:color w:val="000000"/>
          <w:spacing w:val="2"/>
          <w:szCs w:val="24"/>
        </w:rPr>
        <w:t xml:space="preserve">- </w:t>
      </w:r>
      <w:r w:rsidR="00132337" w:rsidRPr="003E1761">
        <w:rPr>
          <w:color w:val="000000"/>
          <w:spacing w:val="2"/>
          <w:szCs w:val="24"/>
        </w:rPr>
        <w:t xml:space="preserve">соответствия использования муниципальных средств </w:t>
      </w:r>
      <w:r w:rsidR="00132337" w:rsidRPr="003E1761">
        <w:rPr>
          <w:color w:val="000000"/>
          <w:spacing w:val="-1"/>
          <w:szCs w:val="24"/>
        </w:rPr>
        <w:t xml:space="preserve">объектом контроля, а также его хозяйственной деятельности законодательным и иным нормативным правовым актам Российской Федерации, </w:t>
      </w:r>
      <w:r>
        <w:rPr>
          <w:color w:val="000000"/>
          <w:spacing w:val="-1"/>
          <w:szCs w:val="24"/>
        </w:rPr>
        <w:t>Калужской</w:t>
      </w:r>
      <w:r w:rsidR="00132337" w:rsidRPr="003E1761">
        <w:rPr>
          <w:color w:val="000000"/>
          <w:spacing w:val="-1"/>
          <w:szCs w:val="24"/>
        </w:rPr>
        <w:t xml:space="preserve"> области и</w:t>
      </w:r>
      <w:r>
        <w:rPr>
          <w:color w:val="000000"/>
          <w:spacing w:val="-1"/>
          <w:szCs w:val="24"/>
        </w:rPr>
        <w:t xml:space="preserve"> муниципальным правовым актам.</w:t>
      </w:r>
    </w:p>
    <w:p w:rsidR="00AA0FE5" w:rsidRDefault="00AA0FE5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rFonts w:cs="Times New Roman"/>
          <w:color w:val="000000"/>
          <w:szCs w:val="24"/>
        </w:rPr>
      </w:pPr>
      <w:r>
        <w:rPr>
          <w:color w:val="000000"/>
          <w:spacing w:val="-1"/>
          <w:szCs w:val="24"/>
        </w:rPr>
        <w:t xml:space="preserve">2.4. Задачами финансового аудита являются определение </w:t>
      </w:r>
      <w:r>
        <w:rPr>
          <w:rFonts w:cs="Times New Roman"/>
          <w:color w:val="000000"/>
          <w:szCs w:val="24"/>
        </w:rPr>
        <w:t>законности и целевого использования средств муниципального района и муниципальной собственности</w:t>
      </w:r>
      <w:r w:rsidR="00127416">
        <w:rPr>
          <w:rFonts w:cs="Times New Roman"/>
          <w:color w:val="000000"/>
          <w:szCs w:val="24"/>
        </w:rPr>
        <w:t xml:space="preserve">, а также правильности ведения, полноты учета и достоверности отчетности доходов и расходов </w:t>
      </w:r>
      <w:r w:rsidR="00072EBC">
        <w:rPr>
          <w:rFonts w:cs="Times New Roman"/>
          <w:color w:val="000000"/>
          <w:szCs w:val="24"/>
        </w:rPr>
        <w:t xml:space="preserve">местного </w:t>
      </w:r>
      <w:r w:rsidR="00127416">
        <w:rPr>
          <w:rFonts w:cs="Times New Roman"/>
          <w:color w:val="000000"/>
          <w:szCs w:val="24"/>
        </w:rPr>
        <w:t>бюджета</w:t>
      </w:r>
      <w:r w:rsidR="00072EBC">
        <w:rPr>
          <w:rFonts w:cs="Times New Roman"/>
          <w:color w:val="000000"/>
          <w:szCs w:val="24"/>
        </w:rPr>
        <w:t>, правомерности операций с источниками финансирования дефицита местного бюджета.</w:t>
      </w:r>
    </w:p>
    <w:p w:rsidR="00072EBC" w:rsidRDefault="00072EBC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szCs w:val="24"/>
        </w:rPr>
      </w:pPr>
      <w:r>
        <w:rPr>
          <w:rFonts w:cs="Times New Roman"/>
          <w:color w:val="000000"/>
          <w:szCs w:val="24"/>
        </w:rPr>
        <w:t xml:space="preserve">2.5. Предметом финансового аудита является процесс формирования и использования средств муниципального района и муниципальной собственности. Объектами контроля при финансовом аудите являются организации и учреждения, на которые распространяются полномочия контрольно-счетной палаты, установленные статьей 9 </w:t>
      </w:r>
      <w:r w:rsidR="00222196" w:rsidRPr="00311499">
        <w:rPr>
          <w:szCs w:val="24"/>
        </w:rPr>
        <w:t>Федерального закона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</w:t>
      </w:r>
      <w:r w:rsidR="00222196">
        <w:rPr>
          <w:szCs w:val="24"/>
        </w:rPr>
        <w:t>».</w:t>
      </w:r>
    </w:p>
    <w:p w:rsidR="00222196" w:rsidRDefault="00222196" w:rsidP="00132337">
      <w:pPr>
        <w:shd w:val="clear" w:color="auto" w:fill="FFFFFF"/>
        <w:tabs>
          <w:tab w:val="left" w:pos="4522"/>
          <w:tab w:val="left" w:pos="5789"/>
        </w:tabs>
        <w:ind w:firstLine="709"/>
        <w:rPr>
          <w:szCs w:val="24"/>
        </w:rPr>
      </w:pPr>
    </w:p>
    <w:p w:rsidR="00E1132E" w:rsidRDefault="00222196" w:rsidP="00222196">
      <w:pPr>
        <w:spacing w:before="200" w:after="20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Pr="00222196">
        <w:rPr>
          <w:rFonts w:cs="Times New Roman"/>
          <w:b/>
          <w:szCs w:val="24"/>
        </w:rPr>
        <w:t>. Подготовка финансового аудита</w:t>
      </w:r>
    </w:p>
    <w:p w:rsidR="00E72105" w:rsidRDefault="00222196" w:rsidP="00E72105">
      <w:pPr>
        <w:ind w:firstLine="567"/>
      </w:pPr>
      <w:r>
        <w:rPr>
          <w:rFonts w:cs="Times New Roman"/>
          <w:szCs w:val="24"/>
        </w:rPr>
        <w:t xml:space="preserve">3.1. </w:t>
      </w:r>
      <w:r w:rsidR="00E72105" w:rsidRPr="00875BC1">
        <w:t xml:space="preserve">Подготовка финансового аудита проводится в соответствии с правилами, определенными стандартом СФК </w:t>
      </w:r>
      <w:r w:rsidR="00E72105">
        <w:t>51</w:t>
      </w:r>
      <w:r w:rsidR="00E72105" w:rsidRPr="00875BC1">
        <w:t xml:space="preserve"> «Общие правила проведения контрольного мероприятия», и осуществляется посредством предварительного изучения темы и объект</w:t>
      </w:r>
      <w:r w:rsidR="00E72105">
        <w:t>а</w:t>
      </w:r>
      <w:r w:rsidR="00E72105" w:rsidRPr="00875BC1">
        <w:t xml:space="preserve"> финансового аудита.</w:t>
      </w:r>
    </w:p>
    <w:p w:rsidR="00E72105" w:rsidRPr="00875BC1" w:rsidRDefault="00E72105" w:rsidP="00E72105">
      <w:pPr>
        <w:ind w:firstLine="567"/>
      </w:pPr>
      <w:r>
        <w:t xml:space="preserve">3.2. </w:t>
      </w:r>
      <w:r w:rsidRPr="00875BC1">
        <w:t xml:space="preserve">В ходе подготовки к проведению </w:t>
      </w:r>
      <w:r w:rsidR="00A303FF">
        <w:t>финансового аудита</w:t>
      </w:r>
      <w:r w:rsidRPr="00875BC1">
        <w:t xml:space="preserve"> </w:t>
      </w:r>
      <w:r w:rsidR="006C2555">
        <w:t>представители контрольно-счетной палаты</w:t>
      </w:r>
      <w:r w:rsidR="00410A63">
        <w:t xml:space="preserve"> </w:t>
      </w:r>
      <w:r w:rsidRPr="00875BC1">
        <w:t>должны изучить нормативные правовые акты Российской Федерации,</w:t>
      </w:r>
      <w:r>
        <w:t xml:space="preserve"> Калужской области, муниципальные правовые акты, </w:t>
      </w:r>
      <w:r w:rsidRPr="00875BC1">
        <w:t xml:space="preserve">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E72105" w:rsidRPr="00875BC1" w:rsidRDefault="00EB4F62" w:rsidP="00E72105">
      <w:pPr>
        <w:ind w:firstLine="567"/>
      </w:pPr>
      <w:r>
        <w:t>3</w:t>
      </w:r>
      <w:r w:rsidR="00E72105" w:rsidRPr="00875BC1">
        <w:t xml:space="preserve">.3. Для выбора целей финансового аудита и вопросов проверки </w:t>
      </w:r>
      <w:r w:rsidR="006C2555">
        <w:t>представители контрольно-счетной палаты</w:t>
      </w:r>
      <w:r w:rsidR="00E72105" w:rsidRPr="00875BC1">
        <w:t>, которым поручена подготовка контрольного мероприятия, должн</w:t>
      </w:r>
      <w:r w:rsidR="00E72105">
        <w:t>ы</w:t>
      </w:r>
      <w:r w:rsidR="00E72105" w:rsidRPr="00875BC1">
        <w:t xml:space="preserve">: </w:t>
      </w:r>
    </w:p>
    <w:p w:rsidR="00E72105" w:rsidRDefault="00E72105" w:rsidP="00E72105">
      <w:pPr>
        <w:ind w:firstLine="567"/>
      </w:pPr>
      <w:r>
        <w:t xml:space="preserve">- </w:t>
      </w:r>
      <w:r w:rsidRPr="00875BC1">
        <w:t>получить необходимую информацию о деятельности внутреннего контроля объектов контроля (по возможности);</w:t>
      </w:r>
    </w:p>
    <w:p w:rsidR="00E72105" w:rsidRDefault="00E72105" w:rsidP="00E72105">
      <w:pPr>
        <w:ind w:firstLine="567"/>
      </w:pPr>
      <w:r>
        <w:t>- выявить области наиболее значимые для проверки;</w:t>
      </w:r>
    </w:p>
    <w:p w:rsidR="00E72105" w:rsidRDefault="00E72105" w:rsidP="00E72105">
      <w:pPr>
        <w:ind w:firstLine="567"/>
      </w:pPr>
      <w:r>
        <w:t>- оценить риски и уровень существенности</w:t>
      </w:r>
      <w:r w:rsidR="00A303FF">
        <w:t>.</w:t>
      </w:r>
    </w:p>
    <w:p w:rsidR="00EB4F62" w:rsidRDefault="00EB4F62" w:rsidP="00EB4F62">
      <w:pPr>
        <w:ind w:firstLine="567"/>
        <w:rPr>
          <w:szCs w:val="24"/>
        </w:rPr>
      </w:pPr>
      <w:r>
        <w:rPr>
          <w:szCs w:val="24"/>
        </w:rPr>
        <w:t xml:space="preserve">3.4. </w:t>
      </w:r>
      <w:r w:rsidRPr="00EB4F62">
        <w:rPr>
          <w:szCs w:val="24"/>
        </w:rPr>
        <w:t>Определение состояния внутреннего контроля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объемов и проведении контрольных процедур на данном объекте.</w:t>
      </w:r>
    </w:p>
    <w:p w:rsidR="00EB4F62" w:rsidRPr="00EB4F62" w:rsidRDefault="00EB4F62" w:rsidP="00EB4F62">
      <w:pPr>
        <w:ind w:firstLine="567"/>
        <w:rPr>
          <w:szCs w:val="24"/>
        </w:rPr>
      </w:pPr>
      <w:r>
        <w:rPr>
          <w:szCs w:val="24"/>
        </w:rPr>
        <w:t>3.5</w:t>
      </w:r>
      <w:r w:rsidRPr="00EB4F62">
        <w:rPr>
          <w:szCs w:val="24"/>
        </w:rPr>
        <w:t>. 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EB4F62" w:rsidRDefault="00EB4F62" w:rsidP="00EB4F62">
      <w:pPr>
        <w:ind w:firstLine="567"/>
        <w:rPr>
          <w:szCs w:val="24"/>
        </w:rPr>
      </w:pPr>
      <w:r>
        <w:rPr>
          <w:szCs w:val="24"/>
        </w:rPr>
        <w:t>3</w:t>
      </w:r>
      <w:r w:rsidRPr="00EB4F62">
        <w:rPr>
          <w:szCs w:val="24"/>
        </w:rPr>
        <w:t>.6. Оценка рисков заключается в том, чтобы определить существуют ли какие-либо факторы (действия,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 и имущества.</w:t>
      </w:r>
    </w:p>
    <w:p w:rsidR="00EB4F62" w:rsidRDefault="00EB4F62" w:rsidP="00EB4F62">
      <w:pPr>
        <w:ind w:firstLine="567"/>
        <w:rPr>
          <w:szCs w:val="24"/>
        </w:rPr>
      </w:pPr>
      <w:r>
        <w:rPr>
          <w:szCs w:val="24"/>
        </w:rPr>
        <w:t>3.7. По результатам предварительного изучения объекта контроля составляется программа проведения контрольного мероприятия, определяющая содержание, объем и сроки проведения контрольных процедур на объектах контроля.</w:t>
      </w:r>
    </w:p>
    <w:p w:rsidR="00EB4F62" w:rsidRDefault="00EB4F62" w:rsidP="00652F94">
      <w:pPr>
        <w:spacing w:after="200"/>
        <w:ind w:firstLine="567"/>
        <w:rPr>
          <w:szCs w:val="24"/>
        </w:rPr>
      </w:pPr>
      <w:r>
        <w:rPr>
          <w:szCs w:val="24"/>
        </w:rPr>
        <w:t>3.8. При разработке программы финансового аудита необходимо руководствоваться соответствующими положениями стандарта финансового контроля СФК 51 «Общие правила проведения контрольного мероприятия», устанавливающего структуру и форму программы проведения контрольного мероприятия.</w:t>
      </w:r>
    </w:p>
    <w:p w:rsidR="00EB4F62" w:rsidRDefault="00EB4F62" w:rsidP="00652F94">
      <w:pPr>
        <w:ind w:firstLine="567"/>
        <w:jc w:val="center"/>
        <w:rPr>
          <w:rFonts w:cs="Times New Roman"/>
          <w:b/>
          <w:szCs w:val="24"/>
        </w:rPr>
      </w:pPr>
      <w:r w:rsidRPr="00652F94">
        <w:rPr>
          <w:rFonts w:cs="Times New Roman"/>
          <w:b/>
          <w:szCs w:val="24"/>
        </w:rPr>
        <w:t>4. Проведение проверки объекта контроля</w:t>
      </w:r>
    </w:p>
    <w:p w:rsidR="00927D3E" w:rsidRDefault="00652F94" w:rsidP="00927D3E">
      <w:pPr>
        <w:shd w:val="clear" w:color="auto" w:fill="FBFBFB"/>
        <w:spacing w:before="200" w:line="240" w:lineRule="auto"/>
        <w:ind w:firstLine="567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4.1. </w:t>
      </w:r>
      <w:r w:rsidR="00927D3E" w:rsidRPr="00FA3717">
        <w:rPr>
          <w:rFonts w:eastAsia="Times New Roman" w:cs="Times New Roman"/>
          <w:color w:val="000000"/>
          <w:szCs w:val="24"/>
        </w:rPr>
        <w:t xml:space="preserve">Проведение финансового аудита осуществляется в порядке, аналогичном порядку, установленному пунктом </w:t>
      </w:r>
      <w:r w:rsidR="00927D3E">
        <w:rPr>
          <w:rFonts w:eastAsia="Times New Roman" w:cs="Times New Roman"/>
          <w:color w:val="000000"/>
          <w:szCs w:val="24"/>
        </w:rPr>
        <w:t>5</w:t>
      </w:r>
      <w:r w:rsidR="00927D3E" w:rsidRPr="00FA3717">
        <w:rPr>
          <w:rFonts w:eastAsia="Times New Roman" w:cs="Times New Roman"/>
          <w:color w:val="000000"/>
          <w:szCs w:val="24"/>
        </w:rPr>
        <w:t xml:space="preserve"> стандарта СФК </w:t>
      </w:r>
      <w:r w:rsidR="00927D3E">
        <w:rPr>
          <w:rFonts w:eastAsia="Times New Roman" w:cs="Times New Roman"/>
          <w:color w:val="000000"/>
          <w:szCs w:val="24"/>
        </w:rPr>
        <w:t>5</w:t>
      </w:r>
      <w:r w:rsidR="00927D3E" w:rsidRPr="00FA3717">
        <w:rPr>
          <w:rFonts w:eastAsia="Times New Roman" w:cs="Times New Roman"/>
          <w:color w:val="000000"/>
          <w:szCs w:val="24"/>
        </w:rPr>
        <w:t>1</w:t>
      </w:r>
      <w:r w:rsidR="00927D3E">
        <w:rPr>
          <w:rFonts w:eastAsia="Times New Roman" w:cs="Times New Roman"/>
          <w:color w:val="000000"/>
          <w:szCs w:val="24"/>
        </w:rPr>
        <w:t xml:space="preserve"> «</w:t>
      </w:r>
      <w:r w:rsidR="00927D3E">
        <w:rPr>
          <w:szCs w:val="24"/>
        </w:rPr>
        <w:t>Общие правила проведения контрольного мероприятия»</w:t>
      </w:r>
      <w:r w:rsidR="00927D3E" w:rsidRPr="00FA3717">
        <w:rPr>
          <w:rFonts w:eastAsia="Times New Roman" w:cs="Times New Roman"/>
          <w:color w:val="000000"/>
          <w:szCs w:val="24"/>
        </w:rPr>
        <w:t>.</w:t>
      </w:r>
    </w:p>
    <w:p w:rsidR="00927D3E" w:rsidRDefault="00927D3E" w:rsidP="00927D3E">
      <w:pPr>
        <w:shd w:val="clear" w:color="auto" w:fill="FBFBFB"/>
        <w:spacing w:line="240" w:lineRule="auto"/>
        <w:ind w:firstLine="567"/>
        <w:rPr>
          <w:rFonts w:eastAsia="Times New Roman" w:cs="Times New Roman"/>
          <w:color w:val="000000"/>
          <w:szCs w:val="24"/>
        </w:rPr>
      </w:pPr>
      <w:r w:rsidRPr="00FA3717">
        <w:rPr>
          <w:rFonts w:eastAsia="Times New Roman" w:cs="Times New Roman"/>
          <w:color w:val="000000"/>
          <w:szCs w:val="24"/>
        </w:rPr>
        <w:lastRenderedPageBreak/>
        <w:t>Процесс проведения финансового аудита объекта контроля в зависимости от целей и вопросов его программы может включать в себя проверки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</w:t>
      </w:r>
    </w:p>
    <w:p w:rsidR="00927D3E" w:rsidRPr="00FA3717" w:rsidRDefault="00927D3E" w:rsidP="00E86CBE">
      <w:pPr>
        <w:shd w:val="clear" w:color="auto" w:fill="FBFBFB"/>
        <w:spacing w:line="264" w:lineRule="auto"/>
        <w:ind w:firstLine="567"/>
        <w:rPr>
          <w:rFonts w:eastAsia="Times New Roman" w:cs="Times New Roman"/>
          <w:color w:val="000000"/>
          <w:szCs w:val="24"/>
        </w:rPr>
      </w:pPr>
      <w:r w:rsidRPr="00FA3717">
        <w:rPr>
          <w:rFonts w:eastAsia="Times New Roman" w:cs="Times New Roman"/>
          <w:color w:val="000000"/>
          <w:szCs w:val="24"/>
        </w:rPr>
        <w:t>В ходе проведения финансового аудита осуществляется исследование фактических данных и информации по предмету финансового аудита, полученных в ходе подготовки и проведения мероприятия, может проводиться оценка системы внутреннего контроля и внутреннего аудита объекта контроля.</w:t>
      </w:r>
    </w:p>
    <w:p w:rsidR="00877146" w:rsidRPr="00875BC1" w:rsidRDefault="00877146" w:rsidP="00E86CBE">
      <w:pPr>
        <w:pStyle w:val="ab"/>
        <w:spacing w:line="264" w:lineRule="auto"/>
        <w:ind w:firstLine="567"/>
        <w:jc w:val="both"/>
        <w:rPr>
          <w:b w:val="0"/>
        </w:rPr>
      </w:pPr>
      <w:r>
        <w:rPr>
          <w:b w:val="0"/>
        </w:rPr>
        <w:t>4</w:t>
      </w:r>
      <w:r w:rsidRPr="00875BC1">
        <w:rPr>
          <w:b w:val="0"/>
        </w:rPr>
        <w:t>.</w:t>
      </w:r>
      <w:r>
        <w:rPr>
          <w:b w:val="0"/>
        </w:rPr>
        <w:t>2</w:t>
      </w:r>
      <w:r w:rsidRPr="00875BC1">
        <w:rPr>
          <w:b w:val="0"/>
        </w:rPr>
        <w:t xml:space="preserve">. Проверка учетной политики </w:t>
      </w:r>
    </w:p>
    <w:p w:rsidR="00877146" w:rsidRPr="00875BC1" w:rsidRDefault="00877146" w:rsidP="00E86CBE">
      <w:pPr>
        <w:spacing w:line="264" w:lineRule="auto"/>
        <w:ind w:firstLine="720"/>
      </w:pPr>
      <w:r>
        <w:t>4</w:t>
      </w:r>
      <w:r w:rsidRPr="00875BC1">
        <w:t>.</w:t>
      </w:r>
      <w:r>
        <w:t>2</w:t>
      </w:r>
      <w:r w:rsidRPr="00875BC1">
        <w:t>.1. Учетная политика объекта контроля – это совокупность способов ведения бухгалтерского учета (первичное наблюдение, стоимостное измерение, текущая группировка и итоговое обобщение фактов хозяйственной деятельности).</w:t>
      </w:r>
    </w:p>
    <w:p w:rsidR="00877146" w:rsidRPr="00875BC1" w:rsidRDefault="00877146" w:rsidP="00E86CBE">
      <w:pPr>
        <w:spacing w:line="264" w:lineRule="auto"/>
        <w:ind w:firstLine="720"/>
      </w:pPr>
      <w:r>
        <w:t>4</w:t>
      </w:r>
      <w:r w:rsidRPr="00875BC1">
        <w:t>.</w:t>
      </w:r>
      <w:r>
        <w:t>2</w:t>
      </w:r>
      <w:r w:rsidRPr="00875BC1">
        <w:t>.2. 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877146" w:rsidRPr="00875BC1" w:rsidRDefault="00877146" w:rsidP="00E86CBE">
      <w:pPr>
        <w:spacing w:line="264" w:lineRule="auto"/>
        <w:ind w:firstLine="709"/>
      </w:pPr>
      <w:r>
        <w:t>4.2</w:t>
      </w:r>
      <w:r w:rsidRPr="00875BC1">
        <w:t xml:space="preserve">.3. В ходе проверки </w:t>
      </w:r>
      <w:r w:rsidR="006C2555">
        <w:t>представители контрольно-счетной палаты</w:t>
      </w:r>
      <w:r w:rsidRPr="00875BC1">
        <w:t xml:space="preserve"> должны установить: 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наличие у объекта контроля учетной политики для целей организации и ведения бухгалтерского учета;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полноту и соответствие положений учетной политики специфике деятельности объекта;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утверждение и выполнение порядка проведения инвентаризации;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утверждение и выполнение правил документооборота и технологии обработки учетной информации;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соблюдение порядка контроля за хозяйственными операциями, а также других решений, необходимых для организации бухгалтерского учета;</w:t>
      </w:r>
    </w:p>
    <w:p w:rsidR="00877146" w:rsidRPr="00875BC1" w:rsidRDefault="00877146" w:rsidP="00E86CBE">
      <w:pPr>
        <w:spacing w:line="264" w:lineRule="auto"/>
        <w:ind w:firstLine="709"/>
      </w:pPr>
      <w:r>
        <w:t xml:space="preserve">- </w:t>
      </w:r>
      <w:r w:rsidRPr="00875BC1">
        <w:t>обоснованность внесения изменений в учетную политику.</w:t>
      </w:r>
    </w:p>
    <w:p w:rsidR="00877146" w:rsidRPr="00875BC1" w:rsidRDefault="00877146" w:rsidP="00E86CBE">
      <w:pPr>
        <w:spacing w:line="264" w:lineRule="auto"/>
        <w:ind w:firstLine="720"/>
      </w:pPr>
      <w:r>
        <w:t>4</w:t>
      </w:r>
      <w:r w:rsidRPr="00875BC1">
        <w:t>.</w:t>
      </w:r>
      <w:r>
        <w:t>2</w:t>
      </w:r>
      <w:r w:rsidRPr="00875BC1">
        <w:t>.4. При проведении проверки учетной политики следует также определить соответствие:</w:t>
      </w:r>
    </w:p>
    <w:p w:rsidR="00877146" w:rsidRPr="00875BC1" w:rsidRDefault="00877146" w:rsidP="00E86CBE">
      <w:pPr>
        <w:spacing w:line="264" w:lineRule="auto"/>
        <w:ind w:firstLine="709"/>
      </w:pPr>
      <w:r w:rsidRPr="00875BC1"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877146" w:rsidRPr="00875BC1" w:rsidRDefault="00877146" w:rsidP="00E86CBE">
      <w:pPr>
        <w:spacing w:line="264" w:lineRule="auto"/>
        <w:ind w:firstLine="709"/>
      </w:pPr>
      <w:r w:rsidRPr="00875BC1">
        <w:t>выбранных методов учета нормативно закрепленному перечню;</w:t>
      </w:r>
    </w:p>
    <w:p w:rsidR="00877146" w:rsidRPr="00875BC1" w:rsidRDefault="00877146" w:rsidP="00E86CBE">
      <w:pPr>
        <w:spacing w:line="264" w:lineRule="auto"/>
        <w:ind w:firstLine="709"/>
      </w:pPr>
      <w:r w:rsidRPr="00875BC1"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877146" w:rsidRPr="00875BC1" w:rsidRDefault="00877146" w:rsidP="00E86CBE">
      <w:pPr>
        <w:spacing w:line="264" w:lineRule="auto"/>
        <w:ind w:firstLine="709"/>
      </w:pPr>
      <w:r>
        <w:t>4</w:t>
      </w:r>
      <w:r w:rsidRPr="00875BC1">
        <w:t>.</w:t>
      </w:r>
      <w:r>
        <w:t>2</w:t>
      </w:r>
      <w:r w:rsidRPr="00875BC1">
        <w:t>.5.</w:t>
      </w:r>
      <w:r w:rsidRPr="00875BC1">
        <w:rPr>
          <w:bCs/>
        </w:rPr>
        <w:t> </w:t>
      </w:r>
      <w:r w:rsidRPr="00875BC1">
        <w:t xml:space="preserve">При выявлении изменений в учетной политике </w:t>
      </w:r>
      <w:r w:rsidR="006C2555">
        <w:t xml:space="preserve">следует </w:t>
      </w:r>
      <w:r w:rsidRPr="00875BC1">
        <w:t>установить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877146" w:rsidRPr="00875BC1" w:rsidRDefault="00877146" w:rsidP="00E86CBE">
      <w:pPr>
        <w:pStyle w:val="a6"/>
        <w:numPr>
          <w:ilvl w:val="0"/>
          <w:numId w:val="4"/>
        </w:numPr>
        <w:spacing w:line="264" w:lineRule="auto"/>
        <w:ind w:left="981" w:hanging="357"/>
      </w:pPr>
      <w:r w:rsidRPr="00875BC1">
        <w:t>изменений законодательства Российской Федерации, нормативных актов по бухгалтерскому (бюджетному) учету;</w:t>
      </w:r>
    </w:p>
    <w:p w:rsidR="00877146" w:rsidRPr="00875BC1" w:rsidRDefault="00877146" w:rsidP="00E86CBE">
      <w:pPr>
        <w:pStyle w:val="a6"/>
        <w:numPr>
          <w:ilvl w:val="0"/>
          <w:numId w:val="4"/>
        </w:numPr>
        <w:spacing w:line="264" w:lineRule="auto"/>
        <w:ind w:left="981" w:hanging="357"/>
      </w:pPr>
      <w:r w:rsidRPr="00875BC1">
        <w:t>разработки новых способов ведения бухгалтерского учета;</w:t>
      </w:r>
    </w:p>
    <w:p w:rsidR="00877146" w:rsidRPr="00875BC1" w:rsidRDefault="00877146" w:rsidP="00E86CBE">
      <w:pPr>
        <w:pStyle w:val="a6"/>
        <w:numPr>
          <w:ilvl w:val="0"/>
          <w:numId w:val="4"/>
        </w:numPr>
        <w:spacing w:line="264" w:lineRule="auto"/>
        <w:ind w:left="981" w:hanging="357"/>
      </w:pPr>
      <w:r w:rsidRPr="00875BC1">
        <w:lastRenderedPageBreak/>
        <w:t>существенного изменения условий деятельности организации (реорганизация, изменение видов деятельности и т. п.).</w:t>
      </w:r>
    </w:p>
    <w:p w:rsidR="00877146" w:rsidRPr="00875BC1" w:rsidRDefault="00877146" w:rsidP="00E86CBE">
      <w:pPr>
        <w:spacing w:line="264" w:lineRule="auto"/>
        <w:ind w:firstLine="709"/>
      </w:pPr>
      <w:r>
        <w:t>4</w:t>
      </w:r>
      <w:r w:rsidRPr="00875BC1">
        <w:t>.</w:t>
      </w:r>
      <w:r>
        <w:t>2</w:t>
      </w:r>
      <w:r w:rsidRPr="00875BC1">
        <w:t>.6.</w:t>
      </w:r>
      <w:r w:rsidRPr="00875BC1">
        <w:rPr>
          <w:bCs/>
        </w:rPr>
        <w:t> </w:t>
      </w:r>
      <w:r w:rsidR="006C2555">
        <w:rPr>
          <w:bCs/>
        </w:rPr>
        <w:t>Представителям контрольно-счетной палаты</w:t>
      </w:r>
      <w:r w:rsidRPr="00875BC1">
        <w:t xml:space="preserve">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877146" w:rsidRPr="00875BC1" w:rsidRDefault="00877146" w:rsidP="00E86CBE">
      <w:pPr>
        <w:spacing w:line="264" w:lineRule="auto"/>
        <w:ind w:firstLine="709"/>
      </w:pPr>
      <w:r w:rsidRPr="00875BC1"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877146" w:rsidRDefault="00877146" w:rsidP="00E86CBE">
      <w:pPr>
        <w:shd w:val="clear" w:color="auto" w:fill="FFFFFF"/>
        <w:spacing w:line="264" w:lineRule="auto"/>
        <w:ind w:firstLine="567"/>
        <w:rPr>
          <w:color w:val="000000"/>
          <w:spacing w:val="1"/>
        </w:rPr>
      </w:pPr>
      <w:r>
        <w:rPr>
          <w:color w:val="000000"/>
          <w:spacing w:val="1"/>
        </w:rPr>
        <w:t>4</w:t>
      </w:r>
      <w:r w:rsidRPr="00875BC1">
        <w:rPr>
          <w:color w:val="000000"/>
          <w:spacing w:val="1"/>
        </w:rPr>
        <w:t>.</w:t>
      </w:r>
      <w:r>
        <w:rPr>
          <w:color w:val="000000"/>
          <w:spacing w:val="1"/>
        </w:rPr>
        <w:t>3</w:t>
      </w:r>
      <w:r w:rsidRPr="00875BC1">
        <w:rPr>
          <w:color w:val="000000"/>
          <w:spacing w:val="1"/>
        </w:rPr>
        <w:t>.  Проверка ведения бухгалтерского (бюджетного) учета</w:t>
      </w:r>
    </w:p>
    <w:p w:rsidR="003B3588" w:rsidRPr="00875BC1" w:rsidRDefault="00A248E0" w:rsidP="00E86C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firstLine="720"/>
        <w:rPr>
          <w:color w:val="000000"/>
          <w:spacing w:val="-2"/>
        </w:rPr>
      </w:pPr>
      <w:r>
        <w:rPr>
          <w:color w:val="000000"/>
          <w:spacing w:val="1"/>
        </w:rPr>
        <w:t>4</w:t>
      </w:r>
      <w:r w:rsidR="003B3588" w:rsidRPr="00875BC1">
        <w:rPr>
          <w:color w:val="000000"/>
          <w:spacing w:val="1"/>
        </w:rPr>
        <w:t>.</w:t>
      </w:r>
      <w:r>
        <w:rPr>
          <w:color w:val="000000"/>
          <w:spacing w:val="1"/>
        </w:rPr>
        <w:t>3</w:t>
      </w:r>
      <w:r w:rsidR="003B3588" w:rsidRPr="00875BC1">
        <w:rPr>
          <w:color w:val="000000"/>
          <w:spacing w:val="1"/>
        </w:rPr>
        <w:t>.1.</w:t>
      </w:r>
      <w:r w:rsidR="003B3588" w:rsidRPr="00875BC1">
        <w:rPr>
          <w:bCs/>
        </w:rPr>
        <w:t> </w:t>
      </w:r>
      <w:r w:rsidR="003B3588" w:rsidRPr="00875BC1">
        <w:rPr>
          <w:color w:val="000000"/>
          <w:spacing w:val="1"/>
        </w:rPr>
        <w:t>При проведении проверки ведения бухгалтерского (бюджетного) учета</w:t>
      </w:r>
      <w:r w:rsidR="00D217C6">
        <w:rPr>
          <w:color w:val="000000"/>
          <w:spacing w:val="1"/>
        </w:rPr>
        <w:t>,</w:t>
      </w:r>
      <w:r w:rsidR="003B3588" w:rsidRPr="00875BC1">
        <w:rPr>
          <w:color w:val="000000"/>
          <w:spacing w:val="1"/>
        </w:rPr>
        <w:t xml:space="preserve"> прежде </w:t>
      </w:r>
      <w:r w:rsidR="00FF1401" w:rsidRPr="00875BC1">
        <w:rPr>
          <w:color w:val="000000"/>
          <w:spacing w:val="1"/>
        </w:rPr>
        <w:t>всего,</w:t>
      </w:r>
      <w:r w:rsidR="003B3588" w:rsidRPr="00875BC1">
        <w:rPr>
          <w:color w:val="000000"/>
          <w:spacing w:val="1"/>
        </w:rPr>
        <w:t xml:space="preserve"> </w:t>
      </w:r>
      <w:r w:rsidR="006C2555">
        <w:rPr>
          <w:color w:val="000000"/>
          <w:spacing w:val="1"/>
        </w:rPr>
        <w:t>следует</w:t>
      </w:r>
      <w:r w:rsidR="003B3588" w:rsidRPr="00875BC1">
        <w:rPr>
          <w:color w:val="000000"/>
          <w:spacing w:val="1"/>
        </w:rPr>
        <w:t xml:space="preserve"> </w:t>
      </w:r>
      <w:r w:rsidR="003B3588" w:rsidRPr="00875BC1">
        <w:rPr>
          <w:color w:val="000000"/>
          <w:spacing w:val="2"/>
        </w:rPr>
        <w:t>проверить:</w:t>
      </w:r>
      <w:r w:rsidR="003B3588" w:rsidRPr="00875BC1">
        <w:rPr>
          <w:color w:val="000000"/>
          <w:spacing w:val="1"/>
        </w:rPr>
        <w:t xml:space="preserve"> </w:t>
      </w:r>
    </w:p>
    <w:p w:rsidR="003B3588" w:rsidRPr="000B7D53" w:rsidRDefault="003B3588" w:rsidP="00E86CBE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left="924" w:hanging="357"/>
        <w:rPr>
          <w:iCs/>
          <w:color w:val="000000"/>
          <w:spacing w:val="-11"/>
        </w:rPr>
      </w:pPr>
      <w:r w:rsidRPr="000B7D53">
        <w:rPr>
          <w:color w:val="000000"/>
          <w:spacing w:val="-2"/>
        </w:rPr>
        <w:t xml:space="preserve">правомерность осуществленных финансовых и хозяйственных операций по формальному критерию, критерию </w:t>
      </w:r>
      <w:r w:rsidRPr="000B7D53">
        <w:rPr>
          <w:iCs/>
          <w:spacing w:val="-3"/>
        </w:rPr>
        <w:t>законности, принципу целевого характера бюджетных средств;</w:t>
      </w:r>
    </w:p>
    <w:p w:rsidR="003B3588" w:rsidRPr="000B7D53" w:rsidRDefault="003B3588" w:rsidP="00E86CBE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left="924" w:hanging="357"/>
        <w:rPr>
          <w:color w:val="000000"/>
          <w:spacing w:val="-4"/>
        </w:rPr>
      </w:pPr>
      <w:r w:rsidRPr="000B7D53">
        <w:rPr>
          <w:color w:val="000000"/>
          <w:spacing w:val="-2"/>
        </w:rPr>
        <w:t>правильность отражения их в балансе в со</w:t>
      </w:r>
      <w:r w:rsidRPr="000B7D53">
        <w:rPr>
          <w:color w:val="000000"/>
          <w:spacing w:val="-4"/>
        </w:rPr>
        <w:t>ответствующих суммах;</w:t>
      </w:r>
    </w:p>
    <w:p w:rsidR="003B3588" w:rsidRPr="000B7D53" w:rsidRDefault="003B3588" w:rsidP="00E86CBE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left="924" w:hanging="357"/>
        <w:rPr>
          <w:iCs/>
          <w:color w:val="000000"/>
          <w:spacing w:val="-11"/>
        </w:rPr>
      </w:pPr>
      <w:r w:rsidRPr="000B7D53">
        <w:rPr>
          <w:color w:val="000000"/>
          <w:spacing w:val="-4"/>
        </w:rPr>
        <w:t>отражение финансовых и хозяйственных операций (по доходам и расходам) и фактов хозяйственной деятельности имен</w:t>
      </w:r>
      <w:r w:rsidRPr="000B7D53">
        <w:rPr>
          <w:color w:val="000000"/>
        </w:rPr>
        <w:t>но в тех учетных периодах, когда они имели место;</w:t>
      </w:r>
    </w:p>
    <w:p w:rsidR="003B3588" w:rsidRPr="000B7D53" w:rsidRDefault="003B3588" w:rsidP="00E86CBE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left="924" w:hanging="357"/>
        <w:rPr>
          <w:color w:val="000000"/>
          <w:spacing w:val="-4"/>
        </w:rPr>
      </w:pPr>
      <w:r w:rsidRPr="000B7D53">
        <w:rPr>
          <w:color w:val="000000"/>
          <w:spacing w:val="-4"/>
        </w:rPr>
        <w:t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3B3588" w:rsidRPr="00875BC1" w:rsidRDefault="00A248E0" w:rsidP="00E86C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3B3588" w:rsidRPr="00875BC1">
        <w:rPr>
          <w:color w:val="000000"/>
          <w:spacing w:val="-4"/>
        </w:rPr>
        <w:t>.</w:t>
      </w:r>
      <w:r>
        <w:rPr>
          <w:color w:val="000000"/>
          <w:spacing w:val="-4"/>
        </w:rPr>
        <w:t>3</w:t>
      </w:r>
      <w:r w:rsidR="003B3588" w:rsidRPr="00875BC1">
        <w:rPr>
          <w:color w:val="000000"/>
          <w:spacing w:val="-4"/>
        </w:rPr>
        <w:t>.2.</w:t>
      </w:r>
      <w:r w:rsidR="003B3588" w:rsidRPr="00875BC1">
        <w:rPr>
          <w:bCs/>
        </w:rPr>
        <w:t> </w:t>
      </w:r>
      <w:r w:rsidR="003B3588" w:rsidRPr="00875BC1">
        <w:rPr>
          <w:color w:val="000000"/>
          <w:spacing w:val="-4"/>
        </w:rPr>
        <w:t>Если объект контроля ведет компьютерную обработку данных, то следует убедиться в том, что:</w:t>
      </w:r>
    </w:p>
    <w:p w:rsidR="003B3588" w:rsidRPr="00875BC1" w:rsidRDefault="003B3588" w:rsidP="00E86C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firstLine="720"/>
        <w:rPr>
          <w:color w:val="000000"/>
          <w:spacing w:val="-4"/>
        </w:rPr>
      </w:pPr>
      <w:r w:rsidRPr="00875BC1">
        <w:rPr>
          <w:color w:val="000000"/>
          <w:spacing w:val="-4"/>
        </w:rPr>
        <w:t>используемая бухгалтерская программа имеет лицензию;</w:t>
      </w:r>
    </w:p>
    <w:p w:rsidR="003B3588" w:rsidRPr="00875BC1" w:rsidRDefault="003B3588" w:rsidP="00E86C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auto"/>
        <w:ind w:firstLine="720"/>
        <w:rPr>
          <w:color w:val="000000"/>
          <w:spacing w:val="-4"/>
        </w:rPr>
      </w:pPr>
      <w:r w:rsidRPr="00875BC1">
        <w:rPr>
          <w:color w:val="000000"/>
          <w:spacing w:val="-4"/>
        </w:rPr>
        <w:t>данные электронного учета дублируются на случай потери или уничтожения;</w:t>
      </w:r>
    </w:p>
    <w:p w:rsidR="003B3588" w:rsidRDefault="00A248E0" w:rsidP="00E86CBE">
      <w:pPr>
        <w:spacing w:line="264" w:lineRule="auto"/>
        <w:ind w:firstLine="567"/>
      </w:pPr>
      <w:r>
        <w:t>4</w:t>
      </w:r>
      <w:r w:rsidR="003B3588">
        <w:t>.</w:t>
      </w:r>
      <w:r>
        <w:t>4</w:t>
      </w:r>
      <w:r w:rsidR="003B3588">
        <w:t>. Проверка достоверности финансовой  отчетности</w:t>
      </w:r>
    </w:p>
    <w:p w:rsidR="003B3588" w:rsidRDefault="00A248E0" w:rsidP="00E86CBE">
      <w:pPr>
        <w:spacing w:line="264" w:lineRule="auto"/>
        <w:ind w:firstLine="709"/>
      </w:pPr>
      <w:r>
        <w:rPr>
          <w:bCs/>
        </w:rPr>
        <w:t>4</w:t>
      </w:r>
      <w:r w:rsidR="003B3588">
        <w:rPr>
          <w:bCs/>
        </w:rPr>
        <w:t>.</w:t>
      </w:r>
      <w:r>
        <w:rPr>
          <w:bCs/>
        </w:rPr>
        <w:t>4</w:t>
      </w:r>
      <w:r w:rsidR="003B3588">
        <w:rPr>
          <w:bCs/>
        </w:rPr>
        <w:t>.1. Под достоверностью отчетности</w:t>
      </w:r>
      <w:r w:rsidR="003B3588">
        <w:t xml:space="preserve"> понимается 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 </w:t>
      </w:r>
    </w:p>
    <w:p w:rsidR="003B3588" w:rsidRDefault="003B3588" w:rsidP="00E86CBE">
      <w:pPr>
        <w:spacing w:line="264" w:lineRule="auto"/>
        <w:ind w:firstLine="709"/>
      </w:pPr>
      <w:r>
        <w:t xml:space="preserve">Отчетность является достоверной, если по результатам </w:t>
      </w:r>
      <w:r w:rsidR="000B7D53">
        <w:t>контрольного мероприятия</w:t>
      </w:r>
      <w:r>
        <w:t xml:space="preserve"> </w:t>
      </w:r>
      <w:r w:rsidR="000B7D53">
        <w:t xml:space="preserve"> </w:t>
      </w:r>
      <w:r>
        <w:t>установлено, что она содержит информацию обо всех проведенных финансово-хозяйственных операциях, подтвержде</w:t>
      </w:r>
      <w:r w:rsidR="00025083">
        <w:t>н</w:t>
      </w:r>
      <w:r>
        <w:t>ны</w:t>
      </w:r>
      <w:r w:rsidR="00025083">
        <w:t>х</w:t>
      </w:r>
      <w:r>
        <w:t xml:space="preserve"> соответствующими первичными документами, а также составлена в соответствии с правилами, установлен</w:t>
      </w:r>
      <w:r w:rsidR="00025083">
        <w:t>н</w:t>
      </w:r>
      <w:r>
        <w:t>ы</w:t>
      </w:r>
      <w:r w:rsidR="00025083">
        <w:t>ми</w:t>
      </w:r>
      <w:r>
        <w:t xml:space="preserve"> нормативными правовыми актами, регулирующими ведение учета и составление отчетности в Российской Федерации.</w:t>
      </w:r>
    </w:p>
    <w:p w:rsidR="003B3588" w:rsidRDefault="00A248E0" w:rsidP="00E86CBE">
      <w:pPr>
        <w:spacing w:line="264" w:lineRule="auto"/>
        <w:ind w:firstLine="709"/>
      </w:pPr>
      <w:r>
        <w:t>4</w:t>
      </w:r>
      <w:r w:rsidR="003B3588">
        <w:t>.</w:t>
      </w:r>
      <w:r>
        <w:t>4</w:t>
      </w:r>
      <w:r w:rsidR="003B3588">
        <w:t>.2.</w:t>
      </w:r>
      <w:r w:rsidR="003B3588">
        <w:rPr>
          <w:bCs/>
        </w:rPr>
        <w:t> </w:t>
      </w:r>
      <w:r w:rsidR="00025083">
        <w:t>Проверка</w:t>
      </w:r>
      <w:r w:rsidR="003B3588">
        <w:t xml:space="preserve"> финансовой отчетности проводит</w:t>
      </w:r>
      <w:r w:rsidR="00025083">
        <w:t>ся в целях выявления условий или событий, приведших к ее существенным искажениям, которые поставят под сомнение достоверность данной отчетности.</w:t>
      </w:r>
      <w:r w:rsidR="003B3588">
        <w:t xml:space="preserve"> </w:t>
      </w:r>
    </w:p>
    <w:p w:rsidR="003B3588" w:rsidRDefault="003B3588" w:rsidP="00E86CBE">
      <w:pPr>
        <w:spacing w:line="264" w:lineRule="auto"/>
        <w:ind w:firstLine="709"/>
      </w:pPr>
      <w:r>
        <w:lastRenderedPageBreak/>
        <w:t xml:space="preserve">При этом </w:t>
      </w:r>
      <w:r w:rsidR="006C2555">
        <w:t>представители контрольно-счетной палаты</w:t>
      </w:r>
      <w:r>
        <w:t xml:space="preserve"> должны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3B3588" w:rsidRDefault="003B3588" w:rsidP="00E86CBE">
      <w:pPr>
        <w:pStyle w:val="a6"/>
        <w:numPr>
          <w:ilvl w:val="0"/>
          <w:numId w:val="7"/>
        </w:numPr>
        <w:spacing w:line="264" w:lineRule="auto"/>
        <w:ind w:left="867" w:hanging="357"/>
      </w:pPr>
      <w:r>
        <w:t>применение выборочных методов проверки, что не позволяет выявить искажения в полной мере;</w:t>
      </w:r>
    </w:p>
    <w:p w:rsidR="003B3588" w:rsidRDefault="003B3588" w:rsidP="00E86CBE">
      <w:pPr>
        <w:pStyle w:val="a6"/>
        <w:numPr>
          <w:ilvl w:val="0"/>
          <w:numId w:val="7"/>
        </w:numPr>
        <w:spacing w:line="264" w:lineRule="auto"/>
        <w:ind w:left="867" w:hanging="357"/>
      </w:pPr>
      <w:r>
        <w:t>неэффективная работа системы бухгалтерского учета и внутреннего контроля или аудита, не исключающая ошибок;</w:t>
      </w:r>
    </w:p>
    <w:p w:rsidR="003B3588" w:rsidRDefault="003B3588" w:rsidP="00E86CBE">
      <w:pPr>
        <w:pStyle w:val="a6"/>
        <w:numPr>
          <w:ilvl w:val="0"/>
          <w:numId w:val="7"/>
        </w:numPr>
        <w:spacing w:line="264" w:lineRule="auto"/>
        <w:ind w:left="867" w:hanging="357"/>
      </w:pPr>
      <w:r>
        <w:t>наличие доказательств, предоставляющих доводы в пользу какого-либо решения, но не гарантирующих его правильности.</w:t>
      </w:r>
    </w:p>
    <w:p w:rsidR="003B3588" w:rsidRDefault="00A248E0" w:rsidP="00E86CBE">
      <w:pPr>
        <w:pStyle w:val="1"/>
        <w:spacing w:before="0" w:after="0" w:line="264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t>4</w:t>
      </w:r>
      <w:r w:rsidR="003B3588">
        <w:rPr>
          <w:rFonts w:ascii="Times New Roman" w:hAnsi="Times New Roman"/>
          <w:b w:val="0"/>
          <w:bCs w:val="0"/>
          <w:noProof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4</w:t>
      </w:r>
      <w:r w:rsidR="003B3588">
        <w:rPr>
          <w:rFonts w:ascii="Times New Roman" w:hAnsi="Times New Roman"/>
          <w:b w:val="0"/>
          <w:bCs w:val="0"/>
          <w:noProof/>
          <w:sz w:val="24"/>
          <w:szCs w:val="24"/>
        </w:rPr>
        <w:t xml:space="preserve">.3. При проверке достоверности финансовой </w:t>
      </w:r>
      <w:r w:rsidR="003B3588">
        <w:rPr>
          <w:rFonts w:ascii="Times New Roman" w:hAnsi="Times New Roman"/>
          <w:b w:val="0"/>
          <w:noProof/>
          <w:sz w:val="24"/>
          <w:szCs w:val="24"/>
        </w:rPr>
        <w:t xml:space="preserve">отчетности </w:t>
      </w:r>
      <w:r w:rsidR="006C2555">
        <w:rPr>
          <w:rFonts w:ascii="Times New Roman" w:hAnsi="Times New Roman"/>
          <w:b w:val="0"/>
          <w:noProof/>
          <w:sz w:val="24"/>
          <w:szCs w:val="24"/>
        </w:rPr>
        <w:t>следует</w:t>
      </w:r>
      <w:r w:rsidR="003B358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FF1401">
        <w:rPr>
          <w:rFonts w:ascii="Times New Roman" w:hAnsi="Times New Roman"/>
          <w:b w:val="0"/>
          <w:noProof/>
          <w:sz w:val="24"/>
          <w:szCs w:val="24"/>
        </w:rPr>
        <w:t>установить</w:t>
      </w:r>
      <w:r w:rsidR="003B3588">
        <w:rPr>
          <w:rFonts w:ascii="Times New Roman" w:hAnsi="Times New Roman"/>
          <w:b w:val="0"/>
          <w:noProof/>
          <w:sz w:val="24"/>
          <w:szCs w:val="24"/>
        </w:rPr>
        <w:t>, отвечает ли она следующим установленным требованиям:</w:t>
      </w:r>
    </w:p>
    <w:p w:rsidR="003B3588" w:rsidRDefault="00FF1401" w:rsidP="00E86CBE">
      <w:pPr>
        <w:spacing w:line="264" w:lineRule="auto"/>
        <w:ind w:firstLine="567"/>
      </w:pPr>
      <w:r>
        <w:rPr>
          <w:bCs/>
          <w:noProof/>
        </w:rPr>
        <w:t xml:space="preserve">- </w:t>
      </w:r>
      <w:r w:rsidR="003B3588">
        <w:rPr>
          <w:bCs/>
          <w:noProof/>
        </w:rPr>
        <w:t>целостность</w:t>
      </w:r>
      <w:r w:rsidR="003B3588">
        <w:rPr>
          <w:noProof/>
        </w:rPr>
        <w:t xml:space="preserve"> - включение данных о всех</w:t>
      </w:r>
      <w:r w:rsidR="003B3588">
        <w:t xml:space="preserve"> финансовых и </w:t>
      </w:r>
      <w:r w:rsidR="003B3588">
        <w:rPr>
          <w:noProof/>
        </w:rPr>
        <w:t>хозяйственных операциях;</w:t>
      </w:r>
    </w:p>
    <w:p w:rsidR="003B3588" w:rsidRDefault="00FF1401" w:rsidP="00E86CBE">
      <w:pPr>
        <w:spacing w:line="264" w:lineRule="auto"/>
        <w:ind w:firstLine="567"/>
        <w:rPr>
          <w:noProof/>
        </w:rPr>
      </w:pPr>
      <w:r>
        <w:rPr>
          <w:bCs/>
          <w:noProof/>
        </w:rPr>
        <w:t>-</w:t>
      </w:r>
      <w:r w:rsidR="003B3588">
        <w:rPr>
          <w:bCs/>
          <w:noProof/>
        </w:rPr>
        <w:t xml:space="preserve"> последовательность</w:t>
      </w:r>
      <w:r w:rsidR="003B3588">
        <w:rPr>
          <w:noProof/>
        </w:rPr>
        <w:t xml:space="preserve"> - содержание и формы отчетности не </w:t>
      </w:r>
      <w:r>
        <w:rPr>
          <w:noProof/>
        </w:rPr>
        <w:t xml:space="preserve">должны </w:t>
      </w:r>
      <w:r w:rsidR="003B3588">
        <w:rPr>
          <w:noProof/>
        </w:rPr>
        <w:t>изменя</w:t>
      </w:r>
      <w:r>
        <w:rPr>
          <w:noProof/>
        </w:rPr>
        <w:t>тся</w:t>
      </w:r>
      <w:r w:rsidR="003B3588">
        <w:rPr>
          <w:noProof/>
        </w:rPr>
        <w:t xml:space="preserve"> без законных оснований в последующие отчетные периоды;</w:t>
      </w:r>
    </w:p>
    <w:p w:rsidR="003B3588" w:rsidRDefault="003B3588" w:rsidP="00E86CBE">
      <w:pPr>
        <w:spacing w:line="264" w:lineRule="auto"/>
      </w:pPr>
      <w:r>
        <w:rPr>
          <w:bCs/>
          <w:noProof/>
        </w:rPr>
        <w:t xml:space="preserve">          </w:t>
      </w:r>
      <w:r w:rsidR="00FF1401">
        <w:rPr>
          <w:bCs/>
          <w:noProof/>
        </w:rPr>
        <w:t>-</w:t>
      </w:r>
      <w:r>
        <w:rPr>
          <w:bCs/>
          <w:noProof/>
        </w:rPr>
        <w:t xml:space="preserve"> сопоставимость</w:t>
      </w:r>
      <w:r>
        <w:rPr>
          <w:noProof/>
        </w:rPr>
        <w:t xml:space="preserve"> – наличие данных по каждому показателю не менее чем за два года - предыдущий и отчетный</w:t>
      </w:r>
      <w:r w:rsidR="00FF1401">
        <w:rPr>
          <w:noProof/>
        </w:rPr>
        <w:t>, или сопоставление факта с планом (прогнозом)</w:t>
      </w:r>
      <w:r>
        <w:rPr>
          <w:noProof/>
        </w:rPr>
        <w:t>.</w:t>
      </w:r>
    </w:p>
    <w:p w:rsidR="003B3588" w:rsidRDefault="00A248E0" w:rsidP="00E86CBE">
      <w:pPr>
        <w:spacing w:line="264" w:lineRule="auto"/>
        <w:ind w:firstLine="709"/>
      </w:pPr>
      <w:r>
        <w:t>4</w:t>
      </w:r>
      <w:r w:rsidR="003B3588">
        <w:t>.</w:t>
      </w:r>
      <w:r>
        <w:t>4</w:t>
      </w:r>
      <w:r w:rsidR="003B3588">
        <w:t>.4.</w:t>
      </w:r>
      <w:r w:rsidR="003B3588">
        <w:rPr>
          <w:bCs/>
        </w:rPr>
        <w:t> </w:t>
      </w:r>
      <w:r w:rsidR="003B3588">
        <w:t>Для подтверждения д</w:t>
      </w:r>
      <w:r w:rsidR="003B3588">
        <w:rPr>
          <w:bCs/>
        </w:rPr>
        <w:t>остоверности отчетности</w:t>
      </w:r>
      <w:r w:rsidR="003B3588">
        <w:t xml:space="preserve"> </w:t>
      </w:r>
      <w:r w:rsidR="006C2555">
        <w:t>представители контрольно-счетной палаты</w:t>
      </w:r>
      <w:r w:rsidR="003B3588">
        <w:t xml:space="preserve"> должны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3B3588" w:rsidRDefault="00A248E0" w:rsidP="00E86CBE">
      <w:pPr>
        <w:spacing w:line="264" w:lineRule="auto"/>
        <w:ind w:firstLine="709"/>
      </w:pPr>
      <w:r>
        <w:t>4</w:t>
      </w:r>
      <w:r w:rsidR="003B3588">
        <w:t>.</w:t>
      </w:r>
      <w:r>
        <w:t>4</w:t>
      </w:r>
      <w:r w:rsidR="003B3588">
        <w:t>.5.</w:t>
      </w:r>
      <w:r w:rsidR="003B3588">
        <w:rPr>
          <w:bCs/>
        </w:rPr>
        <w:t> </w:t>
      </w:r>
      <w:r w:rsidR="003B3588">
        <w:t xml:space="preserve">В ходе проверки </w:t>
      </w:r>
      <w:r w:rsidR="00630E03">
        <w:t xml:space="preserve">финансового аудита </w:t>
      </w:r>
      <w:r w:rsidR="00B82112">
        <w:t>представители контрольно-счетной палаты</w:t>
      </w:r>
      <w:r w:rsidR="003B3588">
        <w:t xml:space="preserve"> должны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3B3588" w:rsidRDefault="00A248E0" w:rsidP="00E86CBE">
      <w:pPr>
        <w:spacing w:line="264" w:lineRule="auto"/>
        <w:ind w:firstLine="709"/>
      </w:pPr>
      <w:r>
        <w:t>4</w:t>
      </w:r>
      <w:r w:rsidR="003B3588">
        <w:t>.</w:t>
      </w:r>
      <w:r>
        <w:t>4</w:t>
      </w:r>
      <w:r w:rsidR="003B3588">
        <w:t>.6.</w:t>
      </w:r>
      <w:r w:rsidR="003B3588">
        <w:rPr>
          <w:bCs/>
        </w:rPr>
        <w:t> </w:t>
      </w:r>
      <w:r w:rsidR="003B3588"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  <w:r w:rsidR="006C2555">
        <w:t>Представитель контрольно-счетной палаты</w:t>
      </w:r>
      <w:r w:rsidR="00630E03">
        <w:t xml:space="preserve"> оценивает, по своему профессиональному суждению, то, что является существенным.</w:t>
      </w:r>
    </w:p>
    <w:p w:rsidR="003B3588" w:rsidRDefault="00A248E0" w:rsidP="00E86CBE">
      <w:pPr>
        <w:spacing w:line="264" w:lineRule="auto"/>
        <w:ind w:firstLine="709"/>
      </w:pPr>
      <w:r>
        <w:t>4</w:t>
      </w:r>
      <w:r w:rsidR="003B3588">
        <w:t>.</w:t>
      </w:r>
      <w:r>
        <w:t>4</w:t>
      </w:r>
      <w:r w:rsidR="003B3588">
        <w:t>.7.</w:t>
      </w:r>
      <w:r w:rsidR="003B3588">
        <w:rPr>
          <w:bCs/>
        </w:rPr>
        <w:t> </w:t>
      </w:r>
      <w:r w:rsidR="00216D6C">
        <w:rPr>
          <w:bCs/>
        </w:rPr>
        <w:t>Представителям контрольно-счетной палаты</w:t>
      </w:r>
      <w:r w:rsidR="003B3588">
        <w:t xml:space="preserve"> следует учитывать, что в случае, если нормативные документы, регулирующими ведение учета и составление отчетности,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</w:p>
    <w:p w:rsidR="003B3588" w:rsidRPr="00875BC1" w:rsidRDefault="00A248E0" w:rsidP="00E86CBE">
      <w:pPr>
        <w:pStyle w:val="1"/>
        <w:spacing w:before="0" w:after="0" w:line="264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3B3588" w:rsidRPr="00875BC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5</w:t>
      </w:r>
      <w:r w:rsidR="003B3588" w:rsidRPr="00875BC1">
        <w:rPr>
          <w:rFonts w:ascii="Times New Roman" w:hAnsi="Times New Roman"/>
          <w:b w:val="0"/>
          <w:sz w:val="24"/>
          <w:szCs w:val="24"/>
        </w:rPr>
        <w:t xml:space="preserve">. Проверка соблюдения законов и иных нормативных правовых актов </w:t>
      </w:r>
    </w:p>
    <w:p w:rsidR="003B3588" w:rsidRPr="00875BC1" w:rsidRDefault="003B3588" w:rsidP="00E86CBE">
      <w:pPr>
        <w:pStyle w:val="a3"/>
        <w:spacing w:after="0" w:line="264" w:lineRule="auto"/>
        <w:ind w:firstLine="709"/>
      </w:pPr>
      <w:r w:rsidRPr="00875BC1">
        <w:t xml:space="preserve">При проведении финансового аудита осуществляется </w:t>
      </w:r>
      <w:bookmarkStart w:id="0" w:name="sub_14105"/>
      <w:r w:rsidRPr="00875BC1">
        <w:t>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bookmarkEnd w:id="0"/>
    <w:p w:rsidR="003B3588" w:rsidRPr="00875BC1" w:rsidRDefault="00A248E0" w:rsidP="00E86CBE">
      <w:pPr>
        <w:spacing w:line="264" w:lineRule="auto"/>
        <w:ind w:firstLine="567"/>
        <w:rPr>
          <w:bCs/>
          <w:spacing w:val="-1"/>
        </w:rPr>
      </w:pPr>
      <w:r>
        <w:t>4</w:t>
      </w:r>
      <w:r w:rsidR="003B3588" w:rsidRPr="00875BC1">
        <w:t>.</w:t>
      </w:r>
      <w:r>
        <w:t>6</w:t>
      </w:r>
      <w:r w:rsidR="003B3588" w:rsidRPr="00875BC1">
        <w:t>. Оценка эффективности системы внутреннего контроля и аудита</w:t>
      </w:r>
    </w:p>
    <w:p w:rsidR="003B3588" w:rsidRPr="00875BC1" w:rsidRDefault="00A248E0" w:rsidP="00E86CBE">
      <w:pPr>
        <w:spacing w:line="264" w:lineRule="auto"/>
        <w:ind w:right="57" w:firstLine="709"/>
      </w:pPr>
      <w:r>
        <w:t>4</w:t>
      </w:r>
      <w:r w:rsidR="003B3588" w:rsidRPr="00875BC1">
        <w:t>.</w:t>
      </w:r>
      <w:r>
        <w:t>6</w:t>
      </w:r>
      <w:r w:rsidR="003B3588" w:rsidRPr="00875BC1">
        <w:t>.1.</w:t>
      </w:r>
      <w:r w:rsidR="003B3588" w:rsidRPr="00875BC1">
        <w:rPr>
          <w:bCs/>
        </w:rPr>
        <w:t> </w:t>
      </w:r>
      <w:r w:rsidR="003B3588" w:rsidRPr="00875BC1">
        <w:t xml:space="preserve">В период проведения проверки объекта контроля </w:t>
      </w:r>
      <w:r w:rsidR="00216D6C">
        <w:t>представители контрольно-счетной палаты</w:t>
      </w:r>
      <w:r w:rsidR="00216D6C" w:rsidRPr="00875BC1">
        <w:t xml:space="preserve"> </w:t>
      </w:r>
      <w:r w:rsidR="003B3588" w:rsidRPr="00875BC1">
        <w:t>могут проверить состояние системы внутреннего контроля и аудита,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ее функционирования.</w:t>
      </w:r>
    </w:p>
    <w:p w:rsidR="003B3588" w:rsidRPr="00875BC1" w:rsidRDefault="00A248E0" w:rsidP="00E86CBE">
      <w:pPr>
        <w:spacing w:line="264" w:lineRule="auto"/>
        <w:ind w:firstLine="709"/>
        <w:rPr>
          <w:spacing w:val="14"/>
        </w:rPr>
      </w:pPr>
      <w:r>
        <w:lastRenderedPageBreak/>
        <w:t>4</w:t>
      </w:r>
      <w:r w:rsidR="003B3588" w:rsidRPr="00875BC1">
        <w:t>.</w:t>
      </w:r>
      <w:r>
        <w:t>6</w:t>
      </w:r>
      <w:r w:rsidR="003B3588" w:rsidRPr="00875BC1">
        <w:t>.2. В ходе проверки н</w:t>
      </w:r>
      <w:r w:rsidR="003B3588" w:rsidRPr="00875BC1">
        <w:rPr>
          <w:bCs/>
        </w:rPr>
        <w:t>еобходимо определить, в какой мере</w:t>
      </w:r>
      <w:r w:rsidR="003B3588" w:rsidRPr="00875BC1">
        <w:t xml:space="preserve"> система внутреннего контроля и аудита</w:t>
      </w:r>
      <w:r w:rsidR="003B3588" w:rsidRPr="00875BC1">
        <w:rPr>
          <w:bCs/>
        </w:rPr>
        <w:t xml:space="preserve"> </w:t>
      </w:r>
      <w:r w:rsidR="003B3588" w:rsidRPr="00875BC1">
        <w:t xml:space="preserve">объекта контроля выполняет свою основную задачу по обеспечению законности использования </w:t>
      </w:r>
      <w:r w:rsidR="00630E03">
        <w:rPr>
          <w:spacing w:val="7"/>
        </w:rPr>
        <w:t>бюджетных</w:t>
      </w:r>
      <w:r w:rsidR="003B3588" w:rsidRPr="00875BC1">
        <w:rPr>
          <w:spacing w:val="7"/>
        </w:rPr>
        <w:t xml:space="preserve"> </w:t>
      </w:r>
      <w:r w:rsidR="003B3588" w:rsidRPr="00875BC1">
        <w:t xml:space="preserve">средств </w:t>
      </w:r>
      <w:r w:rsidR="003B3588" w:rsidRPr="00875BC1">
        <w:rPr>
          <w:spacing w:val="14"/>
        </w:rPr>
        <w:t xml:space="preserve">и прозрачности </w:t>
      </w:r>
      <w:r w:rsidR="003B3588" w:rsidRPr="00875BC1">
        <w:rPr>
          <w:spacing w:val="7"/>
        </w:rPr>
        <w:t>экономической информации</w:t>
      </w:r>
      <w:r w:rsidR="003B3588" w:rsidRPr="00875BC1">
        <w:rPr>
          <w:spacing w:val="14"/>
        </w:rPr>
        <w:t>.</w:t>
      </w:r>
    </w:p>
    <w:p w:rsidR="003B3588" w:rsidRPr="00875BC1" w:rsidRDefault="003B3588" w:rsidP="00E86CBE">
      <w:pPr>
        <w:spacing w:line="264" w:lineRule="auto"/>
        <w:ind w:firstLine="709"/>
        <w:rPr>
          <w:spacing w:val="14"/>
        </w:rPr>
      </w:pPr>
      <w:r w:rsidRPr="00875BC1">
        <w:rPr>
          <w:spacing w:val="14"/>
        </w:rPr>
        <w:t xml:space="preserve">В зависимости от результатов оценки </w:t>
      </w:r>
      <w:r w:rsidRPr="00875BC1">
        <w:t xml:space="preserve">эффективности системы внутреннего контроля и аудита объекта контроля </w:t>
      </w:r>
      <w:r w:rsidR="00B82112">
        <w:t>представители контрольно-счетной палаты</w:t>
      </w:r>
      <w:r w:rsidRPr="00875BC1">
        <w:t xml:space="preserve"> могут скорректировать в 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3B3588" w:rsidRPr="00875BC1" w:rsidRDefault="00A248E0" w:rsidP="00E86CBE">
      <w:pPr>
        <w:pStyle w:val="ab"/>
        <w:spacing w:line="264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3B3588" w:rsidRPr="00875BC1">
        <w:rPr>
          <w:b w:val="0"/>
        </w:rPr>
        <w:t>.</w:t>
      </w:r>
      <w:r>
        <w:rPr>
          <w:b w:val="0"/>
        </w:rPr>
        <w:t>7</w:t>
      </w:r>
      <w:r w:rsidR="003B3588" w:rsidRPr="00875BC1">
        <w:rPr>
          <w:b w:val="0"/>
        </w:rPr>
        <w:t xml:space="preserve">. В процессе выполнения контрольных и аналитических процедур на объекте контроля, а также при оценке их результатов </w:t>
      </w:r>
      <w:r w:rsidR="00B82112">
        <w:rPr>
          <w:b w:val="0"/>
        </w:rPr>
        <w:t>следует</w:t>
      </w:r>
      <w:r w:rsidR="003B3588" w:rsidRPr="00875BC1">
        <w:rPr>
          <w:b w:val="0"/>
        </w:rPr>
        <w:t xml:space="preserve"> учитывать риск существенных искажений в финансовой (бухгалтерской) отчетности, возникающих в результате ошибок или преднамеренных</w:t>
      </w:r>
      <w:r w:rsidR="003B3588" w:rsidRPr="00875BC1">
        <w:t xml:space="preserve"> </w:t>
      </w:r>
      <w:r w:rsidR="003B3588" w:rsidRPr="00875BC1">
        <w:rPr>
          <w:b w:val="0"/>
        </w:rPr>
        <w:t>действий сотрудников объекта контроля.</w:t>
      </w:r>
    </w:p>
    <w:p w:rsidR="003B3588" w:rsidRPr="00875BC1" w:rsidRDefault="00A248E0" w:rsidP="00E86CBE">
      <w:pPr>
        <w:spacing w:line="264" w:lineRule="auto"/>
        <w:ind w:firstLine="720"/>
      </w:pPr>
      <w:r>
        <w:t>4</w:t>
      </w:r>
      <w:r w:rsidR="003B3588" w:rsidRPr="00875BC1">
        <w:t>.</w:t>
      </w:r>
      <w:r>
        <w:t>7</w:t>
      </w:r>
      <w:r w:rsidR="003B3588" w:rsidRPr="00875BC1">
        <w:t>.2.</w:t>
      </w:r>
      <w:r w:rsidR="003B3588" w:rsidRPr="00875BC1">
        <w:rPr>
          <w:bCs/>
        </w:rPr>
        <w:t> </w:t>
      </w:r>
      <w:r w:rsidR="003B3588" w:rsidRPr="00875BC1">
        <w:t>Ошибка</w:t>
      </w:r>
      <w:r w:rsidR="003B3588" w:rsidRPr="00875BC1">
        <w:rPr>
          <w:bCs/>
        </w:rPr>
        <w:t> </w:t>
      </w:r>
      <w:r w:rsidR="003B3588" w:rsidRPr="00875BC1">
        <w:t>-</w:t>
      </w:r>
      <w:r w:rsidR="003B3588" w:rsidRPr="00875BC1">
        <w:rPr>
          <w:bCs/>
        </w:rPr>
        <w:t> это</w:t>
      </w:r>
      <w:r w:rsidR="003B3588" w:rsidRPr="00875BC1">
        <w:t xml:space="preserve"> </w:t>
      </w:r>
      <w:r w:rsidR="00630E03">
        <w:t xml:space="preserve">непреднамеренное </w:t>
      </w:r>
      <w:r w:rsidR="003B3588" w:rsidRPr="00875BC1">
        <w:t>искажение в финансово</w:t>
      </w:r>
      <w:r w:rsidR="00630E03">
        <w:t>й (бухгалтерской) отчетности, включая</w:t>
      </w:r>
      <w:r w:rsidR="003B3588" w:rsidRPr="00875BC1">
        <w:t xml:space="preserve"> неотражение какого-либо числового показателя или нераскрытие какой-либо информации. Примерами ошибок являются:</w:t>
      </w:r>
    </w:p>
    <w:p w:rsidR="003B3588" w:rsidRPr="00875BC1" w:rsidRDefault="003B3588" w:rsidP="00E86CBE">
      <w:pPr>
        <w:pStyle w:val="a6"/>
        <w:numPr>
          <w:ilvl w:val="0"/>
          <w:numId w:val="8"/>
        </w:numPr>
        <w:spacing w:line="264" w:lineRule="auto"/>
        <w:ind w:left="414" w:hanging="357"/>
      </w:pPr>
      <w:r w:rsidRPr="00875BC1">
        <w:t>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3B3588" w:rsidRPr="00875BC1" w:rsidRDefault="003B3588" w:rsidP="00E86CBE">
      <w:pPr>
        <w:pStyle w:val="a6"/>
        <w:numPr>
          <w:ilvl w:val="0"/>
          <w:numId w:val="8"/>
        </w:numPr>
        <w:spacing w:line="264" w:lineRule="auto"/>
        <w:ind w:left="414" w:hanging="357"/>
      </w:pPr>
      <w:r w:rsidRPr="00875BC1">
        <w:t>неправильные оценочные значения, возникающие в результате неверного учета или неверной интерпретации фактов;</w:t>
      </w:r>
    </w:p>
    <w:p w:rsidR="003B3588" w:rsidRPr="00875BC1" w:rsidRDefault="00630E03" w:rsidP="00E86CBE">
      <w:pPr>
        <w:pStyle w:val="a6"/>
        <w:numPr>
          <w:ilvl w:val="0"/>
          <w:numId w:val="8"/>
        </w:numPr>
        <w:spacing w:line="264" w:lineRule="auto"/>
        <w:ind w:left="414" w:hanging="357"/>
      </w:pPr>
      <w:r>
        <w:t>недостатки</w:t>
      </w:r>
      <w:r w:rsidR="003B3588" w:rsidRPr="00875BC1">
        <w:t xml:space="preserve"> в применении принципов учета, относящихся к точному измерению, классификации, представлению или раскрытию</w:t>
      </w:r>
      <w:r>
        <w:t xml:space="preserve"> информации</w:t>
      </w:r>
      <w:r w:rsidR="003B3588" w:rsidRPr="00875BC1">
        <w:t>.</w:t>
      </w:r>
    </w:p>
    <w:p w:rsidR="003B3588" w:rsidRPr="00875BC1" w:rsidRDefault="00A248E0" w:rsidP="00E86CBE">
      <w:pPr>
        <w:spacing w:line="264" w:lineRule="auto"/>
        <w:ind w:firstLine="708"/>
      </w:pPr>
      <w:r>
        <w:t>4</w:t>
      </w:r>
      <w:r w:rsidR="003B3588" w:rsidRPr="00875BC1">
        <w:t>.</w:t>
      </w:r>
      <w:r>
        <w:t>7</w:t>
      </w:r>
      <w:r w:rsidR="003B3588" w:rsidRPr="00875BC1">
        <w:t>.3.</w:t>
      </w:r>
      <w:r w:rsidR="003B3588" w:rsidRPr="00875BC1">
        <w:rPr>
          <w:bCs/>
        </w:rPr>
        <w:t> И</w:t>
      </w:r>
      <w:r w:rsidR="003B3588" w:rsidRPr="00875BC1"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</w:t>
      </w:r>
      <w:r w:rsidR="00630E03">
        <w:t>достоверного отражения</w:t>
      </w:r>
      <w:r w:rsidR="003B3588" w:rsidRPr="00875BC1">
        <w:t xml:space="preserve"> использования активов.</w:t>
      </w:r>
    </w:p>
    <w:p w:rsidR="003B3588" w:rsidRPr="00875BC1" w:rsidRDefault="00216D6C" w:rsidP="00E86CBE">
      <w:pPr>
        <w:tabs>
          <w:tab w:val="left" w:pos="709"/>
        </w:tabs>
        <w:spacing w:line="264" w:lineRule="auto"/>
        <w:ind w:firstLine="708"/>
      </w:pPr>
      <w:r>
        <w:t>Представители контрольно-счетной палаты</w:t>
      </w:r>
      <w:r w:rsidR="003B3588" w:rsidRPr="00875BC1">
        <w:t xml:space="preserve"> должны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неотражение числовых показателей либо нераскрытие информации в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3B3588" w:rsidRPr="00875BC1" w:rsidRDefault="003B3588" w:rsidP="00E86CBE">
      <w:pPr>
        <w:spacing w:line="264" w:lineRule="auto"/>
      </w:pPr>
      <w:r>
        <w:t xml:space="preserve">            </w:t>
      </w:r>
      <w:r w:rsidR="00630E03">
        <w:t xml:space="preserve">-  </w:t>
      </w:r>
      <w:r w:rsidRPr="00875BC1">
        <w:t>изменение учетных записей и документов, на основании которых составляется финансовая (бухгалтерская) отчетность;</w:t>
      </w:r>
    </w:p>
    <w:p w:rsidR="003B3588" w:rsidRPr="00875BC1" w:rsidRDefault="003B3588" w:rsidP="00E86CBE">
      <w:pPr>
        <w:tabs>
          <w:tab w:val="left" w:pos="709"/>
        </w:tabs>
        <w:spacing w:line="264" w:lineRule="auto"/>
      </w:pPr>
      <w:r>
        <w:t xml:space="preserve">          </w:t>
      </w:r>
      <w:r w:rsidR="00630E03">
        <w:t xml:space="preserve"> -</w:t>
      </w:r>
      <w:r>
        <w:t xml:space="preserve"> </w:t>
      </w:r>
      <w:r w:rsidRPr="00875BC1">
        <w:t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3B3588" w:rsidRPr="00875BC1" w:rsidRDefault="003B3588" w:rsidP="00E86CBE">
      <w:pPr>
        <w:tabs>
          <w:tab w:val="left" w:pos="709"/>
        </w:tabs>
        <w:spacing w:line="264" w:lineRule="auto"/>
      </w:pPr>
      <w:r>
        <w:t xml:space="preserve">            </w:t>
      </w:r>
      <w:r w:rsidR="00630E03">
        <w:t xml:space="preserve">-   </w:t>
      </w:r>
      <w:r w:rsidRPr="00875BC1">
        <w:t>нарушения в применении принципов бухгалтерского учета.</w:t>
      </w:r>
    </w:p>
    <w:p w:rsidR="003B3588" w:rsidRPr="00875BC1" w:rsidRDefault="003B3588" w:rsidP="00E86CBE">
      <w:pPr>
        <w:tabs>
          <w:tab w:val="left" w:pos="709"/>
        </w:tabs>
        <w:spacing w:line="264" w:lineRule="auto"/>
        <w:ind w:firstLine="708"/>
      </w:pPr>
      <w:r w:rsidRPr="00875BC1">
        <w:t>Не</w:t>
      </w:r>
      <w:r w:rsidR="00630E03">
        <w:t>достове</w:t>
      </w:r>
      <w:r w:rsidRPr="00875BC1">
        <w:t xml:space="preserve">рное </w:t>
      </w:r>
      <w:r w:rsidR="00630E03">
        <w:t xml:space="preserve">отражение </w:t>
      </w:r>
      <w:r w:rsidRPr="00875BC1">
        <w:t>использовани</w:t>
      </w:r>
      <w:r w:rsidR="00630E03">
        <w:t>я</w:t>
      </w:r>
      <w:r w:rsidRPr="00875BC1">
        <w:t xml:space="preserve"> активов может быть осуществлено различными способами, в том числе </w:t>
      </w:r>
      <w:r w:rsidR="004D75C0">
        <w:t>в результате</w:t>
      </w:r>
      <w:r w:rsidRPr="00875BC1">
        <w:t xml:space="preserve"> совершения противоправных действий в сфере обращения с государственными средствами, инициирования оплаты объектом контроля 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3B3588" w:rsidRPr="00875BC1" w:rsidRDefault="003B3588" w:rsidP="00E86CBE">
      <w:pPr>
        <w:tabs>
          <w:tab w:val="left" w:pos="720"/>
        </w:tabs>
        <w:spacing w:line="264" w:lineRule="auto"/>
      </w:pPr>
      <w:r w:rsidRPr="00875BC1">
        <w:t xml:space="preserve">          </w:t>
      </w:r>
      <w:r>
        <w:tab/>
      </w:r>
      <w:r w:rsidR="00A248E0">
        <w:t>4</w:t>
      </w:r>
      <w:r w:rsidRPr="00875BC1">
        <w:t>.</w:t>
      </w:r>
      <w:r w:rsidR="00A248E0">
        <w:t>7</w:t>
      </w:r>
      <w:r w:rsidRPr="00875BC1">
        <w:t>.4.</w:t>
      </w:r>
      <w:r w:rsidRPr="00875BC1">
        <w:rPr>
          <w:bCs/>
        </w:rPr>
        <w:t> </w:t>
      </w:r>
      <w:r w:rsidRPr="00875BC1">
        <w:t xml:space="preserve">При проведении проверки необходимо </w:t>
      </w:r>
      <w:r w:rsidR="00216D6C">
        <w:t xml:space="preserve">также </w:t>
      </w:r>
      <w:r w:rsidRPr="00875BC1">
        <w:t>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 указывать следующие  обстоятельства: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 xml:space="preserve">попытки руководства объекта контроля создавать препятствия при проведении </w:t>
      </w:r>
      <w:r w:rsidR="003B3588" w:rsidRPr="00875BC1">
        <w:rPr>
          <w:sz w:val="24"/>
          <w:szCs w:val="24"/>
        </w:rPr>
        <w:lastRenderedPageBreak/>
        <w:t>проверки;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>задержки в предоставлении запрошенной информации;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>необычные финансовые и хозяйственные операции;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3B3588" w:rsidRPr="00875BC1" w:rsidRDefault="004D75C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588" w:rsidRPr="00875BC1">
        <w:rPr>
          <w:sz w:val="24"/>
          <w:szCs w:val="24"/>
        </w:rPr>
        <w:t>отсутствие выверки счетов бухгалтерского учета и другие.</w:t>
      </w:r>
    </w:p>
    <w:p w:rsidR="003B3588" w:rsidRPr="00875BC1" w:rsidRDefault="00216D6C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контрольно-счетной палаты</w:t>
      </w:r>
      <w:r w:rsidR="003B3588" w:rsidRPr="00875BC1">
        <w:rPr>
          <w:sz w:val="24"/>
          <w:szCs w:val="24"/>
        </w:rPr>
        <w:t xml:space="preserve">, исходя из результатов оценки наличия указанных обстоятельств, должны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3B3588" w:rsidRPr="00875BC1" w:rsidRDefault="00A248E0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588" w:rsidRPr="00875BC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3B3588" w:rsidRPr="00875BC1">
        <w:rPr>
          <w:sz w:val="24"/>
          <w:szCs w:val="24"/>
        </w:rPr>
        <w:t>.5.</w:t>
      </w:r>
      <w:r w:rsidR="003B3588" w:rsidRPr="00875BC1">
        <w:rPr>
          <w:bCs/>
          <w:sz w:val="24"/>
          <w:szCs w:val="24"/>
        </w:rPr>
        <w:t> </w:t>
      </w:r>
      <w:r w:rsidR="004D75C0">
        <w:rPr>
          <w:sz w:val="24"/>
          <w:szCs w:val="24"/>
        </w:rPr>
        <w:t xml:space="preserve">При </w:t>
      </w:r>
      <w:r w:rsidR="003B3588" w:rsidRPr="00875BC1">
        <w:rPr>
          <w:sz w:val="24"/>
          <w:szCs w:val="24"/>
        </w:rPr>
        <w:t>обнаруж</w:t>
      </w:r>
      <w:r w:rsidR="004D75C0">
        <w:rPr>
          <w:sz w:val="24"/>
          <w:szCs w:val="24"/>
        </w:rPr>
        <w:t>ении</w:t>
      </w:r>
      <w:r w:rsidR="003B3588" w:rsidRPr="00875BC1">
        <w:rPr>
          <w:sz w:val="24"/>
          <w:szCs w:val="24"/>
        </w:rPr>
        <w:t xml:space="preserve"> искажени</w:t>
      </w:r>
      <w:r w:rsidR="004D75C0">
        <w:rPr>
          <w:sz w:val="24"/>
          <w:szCs w:val="24"/>
        </w:rPr>
        <w:t>й</w:t>
      </w:r>
      <w:r w:rsidR="003B3588" w:rsidRPr="00875BC1">
        <w:rPr>
          <w:sz w:val="24"/>
          <w:szCs w:val="24"/>
        </w:rPr>
        <w:t xml:space="preserve"> и выявл</w:t>
      </w:r>
      <w:r w:rsidR="004D75C0">
        <w:rPr>
          <w:sz w:val="24"/>
          <w:szCs w:val="24"/>
        </w:rPr>
        <w:t>ении</w:t>
      </w:r>
      <w:r w:rsidR="003B3588" w:rsidRPr="00875BC1">
        <w:rPr>
          <w:sz w:val="24"/>
          <w:szCs w:val="24"/>
        </w:rPr>
        <w:t xml:space="preserve"> признак</w:t>
      </w:r>
      <w:r w:rsidR="004D75C0">
        <w:rPr>
          <w:sz w:val="24"/>
          <w:szCs w:val="24"/>
        </w:rPr>
        <w:t>ов</w:t>
      </w:r>
      <w:r w:rsidR="003B3588" w:rsidRPr="00875BC1">
        <w:rPr>
          <w:sz w:val="24"/>
          <w:szCs w:val="24"/>
        </w:rPr>
        <w:t xml:space="preserve"> наличия преднамеренных действий, </w:t>
      </w:r>
      <w:r w:rsidR="004D75C0">
        <w:rPr>
          <w:sz w:val="24"/>
          <w:szCs w:val="24"/>
        </w:rPr>
        <w:t>приводящих к</w:t>
      </w:r>
      <w:r w:rsidR="003B3588" w:rsidRPr="00875BC1">
        <w:rPr>
          <w:sz w:val="24"/>
          <w:szCs w:val="24"/>
        </w:rPr>
        <w:t xml:space="preserve"> искажению, необходимо провести соответствующие дополнительные процедуры проверки и установить их влияние на отчетность.</w:t>
      </w:r>
    </w:p>
    <w:p w:rsidR="003B3588" w:rsidRPr="00875BC1" w:rsidRDefault="003B3588" w:rsidP="00E86CBE">
      <w:pPr>
        <w:pStyle w:val="11"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 w:rsidRPr="00875BC1">
        <w:rPr>
          <w:sz w:val="24"/>
          <w:szCs w:val="24"/>
        </w:rPr>
        <w:t xml:space="preserve">При этом </w:t>
      </w:r>
      <w:r w:rsidR="00216D6C">
        <w:rPr>
          <w:sz w:val="24"/>
          <w:szCs w:val="24"/>
        </w:rPr>
        <w:t xml:space="preserve">следует </w:t>
      </w:r>
      <w:r w:rsidRPr="00875BC1">
        <w:rPr>
          <w:sz w:val="24"/>
          <w:szCs w:val="24"/>
        </w:rPr>
        <w:t>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3B3588" w:rsidRPr="00875BC1" w:rsidRDefault="00A248E0" w:rsidP="00E86CBE">
      <w:pPr>
        <w:shd w:val="clear" w:color="auto" w:fill="FFFFFF"/>
        <w:spacing w:after="200" w:line="264" w:lineRule="auto"/>
        <w:ind w:firstLine="567"/>
        <w:rPr>
          <w:color w:val="000000"/>
          <w:spacing w:val="1"/>
        </w:rPr>
      </w:pPr>
      <w:r>
        <w:t>4</w:t>
      </w:r>
      <w:r w:rsidR="003B3588" w:rsidRPr="00875BC1">
        <w:t>.</w:t>
      </w:r>
      <w:r>
        <w:t>7</w:t>
      </w:r>
      <w:r w:rsidR="003B3588" w:rsidRPr="00875BC1">
        <w:t>.6.</w:t>
      </w:r>
      <w:r w:rsidR="003B3588" w:rsidRPr="00875BC1">
        <w:rPr>
          <w:bCs/>
        </w:rPr>
        <w:t> </w:t>
      </w:r>
      <w:r w:rsidR="003B3588" w:rsidRPr="00875BC1"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="003B3588" w:rsidRPr="00875BC1">
        <w:rPr>
          <w:snapToGrid w:val="0"/>
        </w:rPr>
        <w:t xml:space="preserve">содержащих признаки состава преступления и </w:t>
      </w:r>
      <w:r w:rsidR="003B3588" w:rsidRPr="00875BC1">
        <w:t xml:space="preserve">требующих принятия незамедлительных мер для безотлагательного пресечения противоправных действий, </w:t>
      </w:r>
      <w:r w:rsidR="003B3588" w:rsidRPr="00875BC1">
        <w:rPr>
          <w:snapToGrid w:val="0"/>
        </w:rPr>
        <w:t xml:space="preserve">инспекторы действуют в соответствии с Положением о </w:t>
      </w:r>
      <w:r w:rsidR="004D75C0">
        <w:rPr>
          <w:snapToGrid w:val="0"/>
        </w:rPr>
        <w:t>к</w:t>
      </w:r>
      <w:r w:rsidR="003B3588" w:rsidRPr="00875BC1">
        <w:rPr>
          <w:snapToGrid w:val="0"/>
        </w:rPr>
        <w:t xml:space="preserve">онтрольно-счетной палате </w:t>
      </w:r>
      <w:r w:rsidR="004D75C0">
        <w:rPr>
          <w:snapToGrid w:val="0"/>
        </w:rPr>
        <w:t>муниципального района «Город Людиново и Людиновский район»</w:t>
      </w:r>
      <w:r w:rsidR="0039763A">
        <w:rPr>
          <w:snapToGrid w:val="0"/>
        </w:rPr>
        <w:t>,</w:t>
      </w:r>
      <w:r w:rsidR="003B3588" w:rsidRPr="00875BC1">
        <w:rPr>
          <w:snapToGrid w:val="0"/>
        </w:rPr>
        <w:t xml:space="preserve"> Регламентом </w:t>
      </w:r>
      <w:r w:rsidR="004D75C0">
        <w:rPr>
          <w:snapToGrid w:val="0"/>
        </w:rPr>
        <w:t>к</w:t>
      </w:r>
      <w:r w:rsidR="003B3588" w:rsidRPr="00875BC1">
        <w:rPr>
          <w:snapToGrid w:val="0"/>
        </w:rPr>
        <w:t xml:space="preserve">онтрольно-счетной палаты </w:t>
      </w:r>
      <w:r w:rsidR="0039763A">
        <w:rPr>
          <w:snapToGrid w:val="0"/>
        </w:rPr>
        <w:t>муниципального района и стандартом финансового контроля  СФК 51 «Общие правила проведения контрольного мероприятия».</w:t>
      </w:r>
    </w:p>
    <w:p w:rsidR="00652F94" w:rsidRDefault="00E86CBE" w:rsidP="00E86CBE">
      <w:pPr>
        <w:spacing w:line="240" w:lineRule="atLeast"/>
        <w:ind w:firstLine="567"/>
        <w:jc w:val="center"/>
        <w:rPr>
          <w:rFonts w:cs="Times New Roman"/>
          <w:b/>
          <w:szCs w:val="24"/>
        </w:rPr>
      </w:pPr>
      <w:r w:rsidRPr="00E86CBE">
        <w:rPr>
          <w:b/>
          <w:szCs w:val="28"/>
        </w:rPr>
        <w:t xml:space="preserve">5. Оформление </w:t>
      </w:r>
      <w:r w:rsidRPr="00E86CBE">
        <w:rPr>
          <w:rFonts w:cs="Times New Roman"/>
          <w:b/>
          <w:szCs w:val="24"/>
        </w:rPr>
        <w:t xml:space="preserve"> результатов финансового аудита</w:t>
      </w:r>
    </w:p>
    <w:p w:rsidR="00F2292D" w:rsidRDefault="00E86CBE" w:rsidP="00754F6C">
      <w:pPr>
        <w:spacing w:before="200" w:line="240" w:lineRule="atLeast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Перед составлением акта о результатах финансового аудита </w:t>
      </w:r>
      <w:r w:rsidR="00E7736E">
        <w:rPr>
          <w:rFonts w:cs="Times New Roman"/>
          <w:szCs w:val="24"/>
        </w:rPr>
        <w:t>представители контрольно-счетной палаты</w:t>
      </w:r>
      <w:r>
        <w:rPr>
          <w:rFonts w:cs="Times New Roman"/>
          <w:szCs w:val="24"/>
        </w:rPr>
        <w:t xml:space="preserve"> оценивают, являются ли полученные доказательства достаточными и надлежащими, с тем</w:t>
      </w:r>
      <w:r w:rsidR="00E7736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чтобы</w:t>
      </w:r>
      <w:r w:rsidR="00F2292D">
        <w:rPr>
          <w:rFonts w:cs="Times New Roman"/>
          <w:szCs w:val="24"/>
        </w:rPr>
        <w:t xml:space="preserve"> сократить риски финансового аудита.</w:t>
      </w:r>
    </w:p>
    <w:p w:rsidR="00E86CBE" w:rsidRDefault="00F2292D" w:rsidP="00F2292D">
      <w:pPr>
        <w:spacing w:line="240" w:lineRule="atLeast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 w:rsidR="00E86CB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Полученные доказательства оцениваются с учетом их значимости в целях выявления фактов несоответствия установленным требованиям. </w:t>
      </w:r>
      <w:r w:rsidR="00E7736E">
        <w:rPr>
          <w:rFonts w:cs="Times New Roman"/>
          <w:szCs w:val="24"/>
        </w:rPr>
        <w:t>При этом</w:t>
      </w:r>
      <w:r>
        <w:rPr>
          <w:rFonts w:cs="Times New Roman"/>
          <w:szCs w:val="24"/>
        </w:rPr>
        <w:t xml:space="preserve"> следует оценивать, существует ли на основании полученных доказательств уверенность в том, что информация по предмету финансового аудита по всем существенным нормам и требованиям законодательства.</w:t>
      </w:r>
    </w:p>
    <w:p w:rsidR="00F2292D" w:rsidRDefault="00F2292D" w:rsidP="00754F6C">
      <w:pPr>
        <w:spacing w:line="240" w:lineRule="atLeast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 </w:t>
      </w:r>
      <w:r w:rsidR="00036064">
        <w:rPr>
          <w:rFonts w:cs="Times New Roman"/>
          <w:szCs w:val="24"/>
        </w:rPr>
        <w:t>В ходе оценки доказательств и формирования результатов проверки допускается получение письменных объяснений от сотрудников объектов контроля в подтверждение доказательств, полученных инспекторами.</w:t>
      </w:r>
    </w:p>
    <w:p w:rsidR="003D7E59" w:rsidRPr="00875BC1" w:rsidRDefault="00036064" w:rsidP="00754F6C">
      <w:pPr>
        <w:spacing w:line="240" w:lineRule="atLeast"/>
        <w:ind w:firstLine="567"/>
      </w:pPr>
      <w:r>
        <w:rPr>
          <w:rFonts w:cs="Times New Roman"/>
          <w:szCs w:val="24"/>
        </w:rPr>
        <w:t xml:space="preserve">5.4. </w:t>
      </w:r>
      <w:r w:rsidR="003D7E59" w:rsidRPr="00875BC1">
        <w:rPr>
          <w:bCs/>
        </w:rPr>
        <w:t xml:space="preserve">Подготовка и оформление результатов финансового аудита проводится в соответствии с общим порядком подготовки и оформления результатов контрольного мероприятия, установленным СФК </w:t>
      </w:r>
      <w:r w:rsidR="003D7E59">
        <w:rPr>
          <w:bCs/>
        </w:rPr>
        <w:t>51</w:t>
      </w:r>
      <w:r w:rsidR="003D7E59" w:rsidRPr="00875BC1">
        <w:rPr>
          <w:bCs/>
        </w:rPr>
        <w:t xml:space="preserve"> </w:t>
      </w:r>
      <w:r>
        <w:rPr>
          <w:bCs/>
        </w:rPr>
        <w:t>к</w:t>
      </w:r>
      <w:r w:rsidR="003D7E59" w:rsidRPr="00875BC1">
        <w:rPr>
          <w:bCs/>
        </w:rPr>
        <w:t xml:space="preserve">онтрольно-счетной палаты </w:t>
      </w:r>
      <w:r>
        <w:rPr>
          <w:bCs/>
        </w:rPr>
        <w:t>муниципального района «Город Людиново и Людиновский район»</w:t>
      </w:r>
      <w:r w:rsidR="003D7E59" w:rsidRPr="00875BC1">
        <w:rPr>
          <w:bCs/>
        </w:rPr>
        <w:t xml:space="preserve">. </w:t>
      </w:r>
    </w:p>
    <w:p w:rsidR="003D7E59" w:rsidRPr="00875BC1" w:rsidRDefault="00036064" w:rsidP="003D7E59">
      <w:pPr>
        <w:tabs>
          <w:tab w:val="left" w:pos="709"/>
        </w:tabs>
        <w:ind w:firstLine="709"/>
      </w:pPr>
      <w:r>
        <w:t xml:space="preserve">Работа на объекте </w:t>
      </w:r>
      <w:r w:rsidR="003D7E59" w:rsidRPr="00875BC1">
        <w:t xml:space="preserve">финансового аудита </w:t>
      </w:r>
      <w:r>
        <w:t>завершается</w:t>
      </w:r>
      <w:r w:rsidR="003D7E59" w:rsidRPr="00875BC1">
        <w:t xml:space="preserve"> обобщение</w:t>
      </w:r>
      <w:r>
        <w:t>м</w:t>
      </w:r>
      <w:r w:rsidR="003D7E59" w:rsidRPr="00875BC1">
        <w:t xml:space="preserve"> и оценк</w:t>
      </w:r>
      <w:r>
        <w:t>ой</w:t>
      </w:r>
      <w:r w:rsidR="003D7E59" w:rsidRPr="00875BC1">
        <w:t xml:space="preserve">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</w:t>
      </w:r>
      <w:r w:rsidR="003D7E59" w:rsidRPr="00875BC1">
        <w:lastRenderedPageBreak/>
        <w:t>доходов и использованию бюджетных средств, а также составленной финансовой отчетности для их отражения в акте  проверки.</w:t>
      </w:r>
    </w:p>
    <w:p w:rsidR="003D7E59" w:rsidRPr="00875BC1" w:rsidRDefault="003D7E59" w:rsidP="00754F6C">
      <w:pPr>
        <w:ind w:firstLine="567"/>
      </w:pPr>
      <w:r>
        <w:t>5</w:t>
      </w:r>
      <w:r w:rsidRPr="00875BC1">
        <w:t>.</w:t>
      </w:r>
      <w:r w:rsidR="00754F6C">
        <w:t>5</w:t>
      </w:r>
      <w:r w:rsidRPr="00875BC1">
        <w:t>.</w:t>
      </w:r>
      <w:r w:rsidRPr="00875BC1">
        <w:rPr>
          <w:bCs/>
        </w:rPr>
        <w:t> </w:t>
      </w:r>
      <w:r w:rsidRPr="00875BC1">
        <w:t>В акте проверки наряду с определенными соответствующим стандартом положениями приводится перечень форм отчетности, которые  изучались и проверялись на определенную дату, указывается период, за который составлена эта отчетность, а также излагаются результаты проверки</w:t>
      </w:r>
      <w:r w:rsidR="00754F6C">
        <w:t>.</w:t>
      </w:r>
      <w:r w:rsidRPr="00875BC1">
        <w:t xml:space="preserve"> </w:t>
      </w:r>
    </w:p>
    <w:p w:rsidR="003D7E59" w:rsidRPr="00875BC1" w:rsidRDefault="003D7E59" w:rsidP="00754F6C">
      <w:pPr>
        <w:ind w:firstLine="567"/>
      </w:pPr>
      <w:r>
        <w:t>5</w:t>
      </w:r>
      <w:r w:rsidR="00754F6C">
        <w:t>.6</w:t>
      </w:r>
      <w:r w:rsidRPr="00875BC1">
        <w:t>.</w:t>
      </w:r>
      <w:r w:rsidRPr="00875BC1">
        <w:rPr>
          <w:bCs/>
        </w:rPr>
        <w:t> </w:t>
      </w:r>
      <w:r w:rsidRPr="00875BC1">
        <w:t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3D7E59" w:rsidRPr="00875BC1" w:rsidRDefault="003D7E59" w:rsidP="00754F6C">
      <w:pPr>
        <w:ind w:firstLine="567"/>
      </w:pPr>
      <w:bookmarkStart w:id="1" w:name="sub_1364"/>
      <w:r>
        <w:t>5</w:t>
      </w:r>
      <w:r w:rsidRPr="00875BC1">
        <w:t>.</w:t>
      </w:r>
      <w:r w:rsidR="00754F6C">
        <w:t>7</w:t>
      </w:r>
      <w:r w:rsidRPr="00875BC1">
        <w:t>.</w:t>
      </w:r>
      <w:r w:rsidRPr="00875BC1">
        <w:rPr>
          <w:bCs/>
        </w:rPr>
        <w:t> </w:t>
      </w:r>
      <w:r w:rsidRPr="00875BC1">
        <w:t xml:space="preserve">По результатам проверки </w:t>
      </w:r>
      <w:r w:rsidR="00E7736E">
        <w:t>представитель контрольно-счетной палаты</w:t>
      </w:r>
      <w:r w:rsidRPr="00875BC1">
        <w:t xml:space="preserve"> фиксирует в акте, насколько состояние бухгалтерского (бюджетного) учета и финансовой отчетности отвечает требованиям законодательства. </w:t>
      </w:r>
      <w:bookmarkEnd w:id="1"/>
    </w:p>
    <w:p w:rsidR="003D7E59" w:rsidRDefault="003D7E59" w:rsidP="00754F6C">
      <w:pPr>
        <w:ind w:firstLine="567"/>
      </w:pPr>
      <w:r>
        <w:t>5</w:t>
      </w:r>
      <w:r w:rsidRPr="00875BC1">
        <w:t>.</w:t>
      </w:r>
      <w:r w:rsidR="00EE1228">
        <w:t>8</w:t>
      </w:r>
      <w:r w:rsidRPr="00875BC1">
        <w:t>.</w:t>
      </w:r>
      <w:r w:rsidRPr="00875BC1">
        <w:rPr>
          <w:bCs/>
        </w:rPr>
        <w:t> </w:t>
      </w:r>
      <w:r w:rsidRPr="00875BC1">
        <w:t>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</w:t>
      </w:r>
      <w:r w:rsidR="00EE1228">
        <w:t>, выводы и предложения по результатам контрольного мероприятия.</w:t>
      </w:r>
      <w:r w:rsidRPr="00875BC1">
        <w:t xml:space="preserve"> </w:t>
      </w:r>
    </w:p>
    <w:p w:rsidR="00EE1228" w:rsidRDefault="00EE1228" w:rsidP="00754F6C">
      <w:pPr>
        <w:ind w:firstLine="567"/>
      </w:pPr>
      <w:r>
        <w:t>5.9. Общий порядок составления отчета о результатах финансового аудита и информации об основных итогах контрольного мероприятия приведен в стандарте финансового контроля СФК 51 « Общие правила проведения контрольного мероприятия».</w:t>
      </w:r>
    </w:p>
    <w:p w:rsidR="003D7E59" w:rsidRPr="00E86CBE" w:rsidRDefault="003D7E59" w:rsidP="00F2292D">
      <w:pPr>
        <w:spacing w:line="240" w:lineRule="atLeast"/>
        <w:ind w:firstLine="567"/>
        <w:rPr>
          <w:szCs w:val="24"/>
        </w:rPr>
      </w:pPr>
    </w:p>
    <w:p w:rsidR="00EB4F62" w:rsidRPr="00EB4F62" w:rsidRDefault="00EB4F62" w:rsidP="00E86CBE">
      <w:pPr>
        <w:ind w:firstLine="567"/>
        <w:rPr>
          <w:szCs w:val="24"/>
        </w:rPr>
      </w:pPr>
    </w:p>
    <w:p w:rsidR="00EB4F62" w:rsidRPr="00EB4F62" w:rsidRDefault="00EB4F62" w:rsidP="00EB4F62">
      <w:pPr>
        <w:ind w:firstLine="567"/>
        <w:rPr>
          <w:szCs w:val="24"/>
        </w:rPr>
      </w:pPr>
    </w:p>
    <w:p w:rsidR="00A303FF" w:rsidRPr="00EB4F62" w:rsidRDefault="00A303FF" w:rsidP="00EB4F62">
      <w:pPr>
        <w:ind w:firstLine="567"/>
        <w:rPr>
          <w:szCs w:val="24"/>
        </w:rPr>
      </w:pPr>
    </w:p>
    <w:p w:rsidR="00E72105" w:rsidRPr="00EB4F62" w:rsidRDefault="00E72105" w:rsidP="00EB4F62">
      <w:pPr>
        <w:ind w:firstLine="567"/>
        <w:rPr>
          <w:szCs w:val="24"/>
        </w:rPr>
      </w:pPr>
    </w:p>
    <w:p w:rsidR="00222196" w:rsidRPr="00EB4F62" w:rsidRDefault="00222196" w:rsidP="00EB4F62">
      <w:pPr>
        <w:ind w:firstLine="567"/>
        <w:rPr>
          <w:rFonts w:cs="Times New Roman"/>
          <w:szCs w:val="24"/>
        </w:rPr>
      </w:pPr>
    </w:p>
    <w:p w:rsidR="00222196" w:rsidRPr="00EB4F62" w:rsidRDefault="00222196" w:rsidP="00EB4F62">
      <w:pPr>
        <w:ind w:firstLine="567"/>
        <w:rPr>
          <w:rFonts w:cs="Times New Roman"/>
          <w:b/>
          <w:color w:val="000000"/>
          <w:szCs w:val="24"/>
        </w:rPr>
      </w:pPr>
    </w:p>
    <w:p w:rsidR="00E1132E" w:rsidRPr="00EB4F62" w:rsidRDefault="00E1132E" w:rsidP="00EB4F62">
      <w:pPr>
        <w:ind w:firstLine="567"/>
        <w:rPr>
          <w:szCs w:val="24"/>
        </w:rPr>
      </w:pPr>
    </w:p>
    <w:p w:rsidR="00C02ADD" w:rsidRPr="00722708" w:rsidRDefault="00C02ADD" w:rsidP="00722708">
      <w:pPr>
        <w:ind w:firstLine="709"/>
        <w:rPr>
          <w:szCs w:val="24"/>
        </w:rPr>
      </w:pPr>
    </w:p>
    <w:p w:rsidR="00311499" w:rsidRPr="00722708" w:rsidRDefault="00311499" w:rsidP="00722708">
      <w:pPr>
        <w:ind w:firstLine="567"/>
        <w:rPr>
          <w:szCs w:val="24"/>
          <w:lang w:eastAsia="en-US" w:bidi="en-US"/>
        </w:rPr>
      </w:pPr>
    </w:p>
    <w:p w:rsidR="00DB7962" w:rsidRPr="00311499" w:rsidRDefault="00DB7962" w:rsidP="00311499"/>
    <w:p w:rsidR="00DB7962" w:rsidRPr="000B6448" w:rsidRDefault="00DB7962" w:rsidP="00E6388C">
      <w:pPr>
        <w:ind w:firstLine="567"/>
        <w:rPr>
          <w:rFonts w:cs="Times New Roman"/>
          <w:szCs w:val="24"/>
        </w:rPr>
      </w:pPr>
    </w:p>
    <w:p w:rsidR="00E6388C" w:rsidRPr="000B6448" w:rsidRDefault="00E6388C" w:rsidP="00E6388C">
      <w:pPr>
        <w:ind w:firstLine="567"/>
        <w:rPr>
          <w:rFonts w:cs="Times New Roman"/>
          <w:szCs w:val="24"/>
          <w:lang w:eastAsia="en-US" w:bidi="en-US"/>
        </w:rPr>
      </w:pPr>
    </w:p>
    <w:p w:rsidR="00E6388C" w:rsidRPr="000B6448" w:rsidRDefault="00E6388C" w:rsidP="00E6388C">
      <w:pPr>
        <w:ind w:firstLine="567"/>
        <w:rPr>
          <w:rFonts w:cs="Times New Roman"/>
          <w:szCs w:val="24"/>
        </w:rPr>
      </w:pPr>
    </w:p>
    <w:sectPr w:rsidR="00E6388C" w:rsidRPr="000B6448" w:rsidSect="002221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C8" w:rsidRDefault="00492AC8" w:rsidP="00222196">
      <w:pPr>
        <w:spacing w:line="240" w:lineRule="auto"/>
      </w:pPr>
      <w:r>
        <w:separator/>
      </w:r>
    </w:p>
  </w:endnote>
  <w:endnote w:type="continuationSeparator" w:id="1">
    <w:p w:rsidR="00492AC8" w:rsidRDefault="00492AC8" w:rsidP="00222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C8" w:rsidRDefault="00492AC8" w:rsidP="00222196">
      <w:pPr>
        <w:spacing w:line="240" w:lineRule="auto"/>
      </w:pPr>
      <w:r>
        <w:separator/>
      </w:r>
    </w:p>
  </w:footnote>
  <w:footnote w:type="continuationSeparator" w:id="1">
    <w:p w:rsidR="00492AC8" w:rsidRDefault="00492AC8" w:rsidP="00222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925"/>
      <w:docPartObj>
        <w:docPartGallery w:val="Page Numbers (Top of Page)"/>
        <w:docPartUnique/>
      </w:docPartObj>
    </w:sdtPr>
    <w:sdtContent>
      <w:p w:rsidR="00E86CBE" w:rsidRDefault="00310A6E">
        <w:pPr>
          <w:pStyle w:val="a7"/>
          <w:jc w:val="center"/>
        </w:pPr>
        <w:fldSimple w:instr=" PAGE   \* MERGEFORMAT ">
          <w:r w:rsidR="006A62A8">
            <w:rPr>
              <w:noProof/>
            </w:rPr>
            <w:t>2</w:t>
          </w:r>
        </w:fldSimple>
      </w:p>
    </w:sdtContent>
  </w:sdt>
  <w:p w:rsidR="00E86CBE" w:rsidRDefault="00E86C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pt;height:9.3pt" o:bullet="t">
        <v:imagedata r:id="rId1" o:title="j0115844"/>
      </v:shape>
    </w:pict>
  </w:numPicBullet>
  <w:abstractNum w:abstractNumId="0">
    <w:nsid w:val="02437714"/>
    <w:multiLevelType w:val="hybridMultilevel"/>
    <w:tmpl w:val="199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9E9"/>
    <w:multiLevelType w:val="hybridMultilevel"/>
    <w:tmpl w:val="4A48445A"/>
    <w:lvl w:ilvl="0" w:tplc="D466F7FA">
      <w:start w:val="1"/>
      <w:numFmt w:val="bullet"/>
      <w:lvlText w:val="­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6F04"/>
    <w:multiLevelType w:val="hybridMultilevel"/>
    <w:tmpl w:val="840E918A"/>
    <w:lvl w:ilvl="0" w:tplc="BA28414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F1151"/>
    <w:multiLevelType w:val="hybridMultilevel"/>
    <w:tmpl w:val="28D0F874"/>
    <w:lvl w:ilvl="0" w:tplc="D466F7FA">
      <w:start w:val="1"/>
      <w:numFmt w:val="bullet"/>
      <w:lvlText w:val="­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27D42"/>
    <w:multiLevelType w:val="hybridMultilevel"/>
    <w:tmpl w:val="BF141A26"/>
    <w:lvl w:ilvl="0" w:tplc="A0ECF5FE">
      <w:start w:val="1"/>
      <w:numFmt w:val="bullet"/>
      <w:lvlText w:val="›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36991"/>
    <w:multiLevelType w:val="hybridMultilevel"/>
    <w:tmpl w:val="D396B816"/>
    <w:lvl w:ilvl="0" w:tplc="D466F7FA">
      <w:start w:val="1"/>
      <w:numFmt w:val="bullet"/>
      <w:lvlText w:val="­"/>
      <w:lvlJc w:val="left"/>
      <w:pPr>
        <w:ind w:left="1429" w:hanging="360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5270"/>
    <w:multiLevelType w:val="hybridMultilevel"/>
    <w:tmpl w:val="E6FA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3222"/>
    <w:multiLevelType w:val="hybridMultilevel"/>
    <w:tmpl w:val="DD84D06C"/>
    <w:lvl w:ilvl="0" w:tplc="D466F7FA">
      <w:start w:val="1"/>
      <w:numFmt w:val="bullet"/>
      <w:lvlText w:val="­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2CA"/>
    <w:rsid w:val="00025083"/>
    <w:rsid w:val="00036064"/>
    <w:rsid w:val="00072EBC"/>
    <w:rsid w:val="000B6448"/>
    <w:rsid w:val="000B7D53"/>
    <w:rsid w:val="001055DC"/>
    <w:rsid w:val="00127416"/>
    <w:rsid w:val="00132337"/>
    <w:rsid w:val="00204525"/>
    <w:rsid w:val="00216D6C"/>
    <w:rsid w:val="00222196"/>
    <w:rsid w:val="00230761"/>
    <w:rsid w:val="00310A6E"/>
    <w:rsid w:val="00311499"/>
    <w:rsid w:val="0039763A"/>
    <w:rsid w:val="003B3588"/>
    <w:rsid w:val="003D7E59"/>
    <w:rsid w:val="003E1761"/>
    <w:rsid w:val="00410A63"/>
    <w:rsid w:val="00432C0D"/>
    <w:rsid w:val="00492AC8"/>
    <w:rsid w:val="004966AA"/>
    <w:rsid w:val="004D75C0"/>
    <w:rsid w:val="004F0C59"/>
    <w:rsid w:val="005E3347"/>
    <w:rsid w:val="006116F6"/>
    <w:rsid w:val="00630E03"/>
    <w:rsid w:val="00652F94"/>
    <w:rsid w:val="006A62A8"/>
    <w:rsid w:val="006C2555"/>
    <w:rsid w:val="006F02CA"/>
    <w:rsid w:val="00722708"/>
    <w:rsid w:val="00742C1A"/>
    <w:rsid w:val="00754F6C"/>
    <w:rsid w:val="00800114"/>
    <w:rsid w:val="00877146"/>
    <w:rsid w:val="008F2C76"/>
    <w:rsid w:val="00927D3E"/>
    <w:rsid w:val="00A248E0"/>
    <w:rsid w:val="00A303FF"/>
    <w:rsid w:val="00AA0FE5"/>
    <w:rsid w:val="00B82112"/>
    <w:rsid w:val="00C02ADD"/>
    <w:rsid w:val="00C12C6D"/>
    <w:rsid w:val="00D217C6"/>
    <w:rsid w:val="00D2278A"/>
    <w:rsid w:val="00D25476"/>
    <w:rsid w:val="00DB7962"/>
    <w:rsid w:val="00E1132E"/>
    <w:rsid w:val="00E6388C"/>
    <w:rsid w:val="00E72105"/>
    <w:rsid w:val="00E7736E"/>
    <w:rsid w:val="00E86CBE"/>
    <w:rsid w:val="00EB4F62"/>
    <w:rsid w:val="00EE1228"/>
    <w:rsid w:val="00F2292D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9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B35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0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C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6F02CA"/>
    <w:pPr>
      <w:widowControl w:val="0"/>
      <w:suppressAutoHyphens/>
      <w:spacing w:after="120" w:line="240" w:lineRule="auto"/>
    </w:pPr>
    <w:rPr>
      <w:rFonts w:eastAsia="Albany AMT" w:cs="Times New Roman"/>
      <w:kern w:val="1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6F02CA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F02CA"/>
    <w:pPr>
      <w:spacing w:after="120" w:line="480" w:lineRule="auto"/>
      <w:ind w:left="283"/>
    </w:pPr>
    <w:rPr>
      <w:rFonts w:eastAsiaTheme="minorHAnsi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2CA"/>
    <w:rPr>
      <w:rFonts w:ascii="Times New Roman" w:eastAsiaTheme="minorHAnsi" w:hAnsi="Times New Roman"/>
      <w:sz w:val="24"/>
      <w:lang w:eastAsia="en-US" w:bidi="en-US"/>
    </w:rPr>
  </w:style>
  <w:style w:type="paragraph" w:customStyle="1" w:styleId="a5">
    <w:name w:val="Документ"/>
    <w:basedOn w:val="a"/>
    <w:rsid w:val="006F02CA"/>
    <w:pPr>
      <w:spacing w:line="360" w:lineRule="auto"/>
      <w:ind w:firstLine="720"/>
    </w:pPr>
    <w:rPr>
      <w:rFonts w:eastAsia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uiPriority w:val="34"/>
    <w:qFormat/>
    <w:rsid w:val="00E638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21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19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2221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196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877146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c">
    <w:name w:val="Название Знак"/>
    <w:basedOn w:val="a0"/>
    <w:link w:val="ab"/>
    <w:rsid w:val="00877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B358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3B35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2BF5-17C2-4F9B-BD96-0CB6EA8A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2014-01-28T12:40:00Z</cp:lastPrinted>
  <dcterms:created xsi:type="dcterms:W3CDTF">2014-01-21T11:12:00Z</dcterms:created>
  <dcterms:modified xsi:type="dcterms:W3CDTF">2014-01-28T12:42:00Z</dcterms:modified>
</cp:coreProperties>
</file>