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1" w:rsidRPr="00BC2017" w:rsidRDefault="009B6881" w:rsidP="009B68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201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9B6881" w:rsidRDefault="009B6881" w:rsidP="00BD293A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proofErr w:type="spellStart"/>
      <w:r w:rsidR="005B6CAE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5B6CAE"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«</w:t>
      </w:r>
      <w:r>
        <w:rPr>
          <w:rFonts w:ascii="Times New Roman" w:hAnsi="Times New Roman" w:cs="Times New Roman"/>
          <w:b/>
          <w:sz w:val="24"/>
          <w:szCs w:val="24"/>
        </w:rPr>
        <w:t>Город Людиново</w:t>
      </w:r>
      <w:r w:rsidR="005B6CA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B6CAE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5B6CA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6881" w:rsidRDefault="009B6881" w:rsidP="00BD293A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5B6CA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«Город Людиново и </w:t>
      </w:r>
      <w:proofErr w:type="spellStart"/>
      <w:r w:rsidR="005B6CAE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5B6CA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» на 2020 год и на плановый период 2021 и 2022 годов»</w:t>
      </w:r>
    </w:p>
    <w:p w:rsidR="009B6881" w:rsidRDefault="009B6881" w:rsidP="009B6881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81" w:rsidRDefault="009B6881" w:rsidP="009B6881">
      <w:pPr>
        <w:tabs>
          <w:tab w:val="left" w:pos="709"/>
          <w:tab w:val="center" w:pos="4818"/>
        </w:tabs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81" w:rsidRDefault="009B6881" w:rsidP="009B6881">
      <w:pPr>
        <w:tabs>
          <w:tab w:val="left" w:pos="709"/>
          <w:tab w:val="left" w:pos="7088"/>
        </w:tabs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20C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2019 года</w:t>
      </w:r>
    </w:p>
    <w:p w:rsidR="009B6881" w:rsidRDefault="009B6881" w:rsidP="009B688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6881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C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proofErr w:type="spellStart"/>
      <w:r w:rsidR="005B6CAE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B6CAE">
        <w:rPr>
          <w:rFonts w:ascii="Times New Roman" w:hAnsi="Times New Roman" w:cs="Times New Roman"/>
          <w:sz w:val="24"/>
          <w:szCs w:val="24"/>
        </w:rPr>
        <w:t xml:space="preserve"> районного Собрания </w:t>
      </w:r>
      <w:r>
        <w:rPr>
          <w:rFonts w:ascii="Times New Roman" w:hAnsi="Times New Roman" w:cs="Times New Roman"/>
          <w:sz w:val="24"/>
          <w:szCs w:val="24"/>
        </w:rPr>
        <w:t>«Город Людиново</w:t>
      </w:r>
      <w:r w:rsidR="005B6C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6CA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B6CA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5B6CA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5B6C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6CA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B6CA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Положением о контрольно-счетной палате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 (далее - решение ЛРС), </w:t>
      </w:r>
      <w:r w:rsidR="005B6CAE">
        <w:rPr>
          <w:rFonts w:ascii="Times New Roman" w:hAnsi="Times New Roman" w:cs="Times New Roman"/>
          <w:sz w:val="24"/>
          <w:szCs w:val="24"/>
        </w:rPr>
        <w:t>решением ЛРС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6CAE">
        <w:rPr>
          <w:rFonts w:ascii="Times New Roman" w:hAnsi="Times New Roman" w:cs="Times New Roman"/>
          <w:sz w:val="24"/>
          <w:szCs w:val="24"/>
        </w:rPr>
        <w:t xml:space="preserve">04.08.2016 № 83 «Об </w:t>
      </w:r>
      <w:r>
        <w:rPr>
          <w:rFonts w:ascii="Times New Roman" w:hAnsi="Times New Roman" w:cs="Times New Roman"/>
          <w:sz w:val="24"/>
          <w:szCs w:val="24"/>
        </w:rPr>
        <w:t>утверждении П</w:t>
      </w:r>
      <w:r w:rsidRPr="008418C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</w:t>
      </w:r>
      <w:r w:rsidR="005B6CAE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5B6C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6CA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B6CA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пунктом 3.4 Плана работы.</w:t>
      </w:r>
    </w:p>
    <w:p w:rsidR="009B6881" w:rsidRPr="008418CA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п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«О бюджете </w:t>
      </w:r>
      <w:r w:rsidR="00BC6B04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«Город Людиново</w:t>
      </w:r>
      <w:r w:rsidR="00BC6B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6B04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="00BC6B0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о бюджете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) направлен на рассмотрение в </w:t>
      </w:r>
      <w:proofErr w:type="spellStart"/>
      <w:r w:rsidR="005B6CAE">
        <w:rPr>
          <w:rFonts w:ascii="Times New Roman" w:eastAsia="Times New Roman" w:hAnsi="Times New Roman" w:cs="Times New Roman"/>
          <w:sz w:val="24"/>
          <w:szCs w:val="24"/>
        </w:rPr>
        <w:t>Людиновское</w:t>
      </w:r>
      <w:proofErr w:type="spellEnd"/>
      <w:r w:rsidR="005B6CAE">
        <w:rPr>
          <w:rFonts w:ascii="Times New Roman" w:eastAsia="Times New Roman" w:hAnsi="Times New Roman" w:cs="Times New Roman"/>
          <w:sz w:val="24"/>
          <w:szCs w:val="24"/>
        </w:rPr>
        <w:t xml:space="preserve"> Районное Собрание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пункту 1 статьи 185 БК РФ,</w:t>
      </w:r>
      <w:r w:rsidR="005B6CAE">
        <w:rPr>
          <w:rFonts w:ascii="Times New Roman" w:eastAsia="Times New Roman" w:hAnsi="Times New Roman" w:cs="Times New Roman"/>
          <w:sz w:val="24"/>
          <w:szCs w:val="24"/>
        </w:rPr>
        <w:t xml:space="preserve"> статьи 2</w:t>
      </w:r>
      <w:r w:rsidR="0047084A">
        <w:rPr>
          <w:rFonts w:ascii="Times New Roman" w:eastAsia="Times New Roman" w:hAnsi="Times New Roman" w:cs="Times New Roman"/>
          <w:sz w:val="24"/>
          <w:szCs w:val="24"/>
        </w:rPr>
        <w:t xml:space="preserve">, пункту 6.1 статьи 6 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 бюджетном процессе</w:t>
      </w:r>
      <w:r w:rsidR="005B6C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596D">
        <w:rPr>
          <w:rFonts w:ascii="Times New Roman" w:hAnsi="Times New Roman" w:cs="Times New Roman"/>
          <w:sz w:val="24"/>
          <w:szCs w:val="24"/>
        </w:rPr>
        <w:t>Проект решения</w:t>
      </w:r>
      <w:r w:rsidR="00F07499">
        <w:rPr>
          <w:rFonts w:ascii="Times New Roman" w:hAnsi="Times New Roman" w:cs="Times New Roman"/>
          <w:sz w:val="24"/>
          <w:szCs w:val="24"/>
        </w:rPr>
        <w:t xml:space="preserve"> о</w:t>
      </w:r>
      <w:r w:rsidRPr="0012596D">
        <w:rPr>
          <w:rFonts w:ascii="Times New Roman" w:hAnsi="Times New Roman" w:cs="Times New Roman"/>
          <w:sz w:val="24"/>
          <w:szCs w:val="24"/>
        </w:rPr>
        <w:t xml:space="preserve"> </w:t>
      </w:r>
      <w:r w:rsidR="00F07499">
        <w:rPr>
          <w:rFonts w:ascii="Times New Roman" w:hAnsi="Times New Roman" w:cs="Times New Roman"/>
          <w:sz w:val="24"/>
          <w:szCs w:val="24"/>
        </w:rPr>
        <w:t>бюджете</w:t>
      </w:r>
      <w:r w:rsidRPr="0012596D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9B6881" w:rsidRDefault="009B6881" w:rsidP="009B68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Внешняя проверка </w:t>
      </w:r>
      <w:r w:rsidR="00F074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решения о бюджете </w:t>
      </w:r>
      <w:r w:rsidR="0047084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проведена в соответствии с пунктом 8.</w:t>
      </w:r>
      <w:r w:rsidR="004708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8 Положения о бюджетном процессе.</w:t>
      </w:r>
    </w:p>
    <w:p w:rsidR="009B6881" w:rsidRDefault="009B6881" w:rsidP="009B68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596D">
        <w:rPr>
          <w:rFonts w:ascii="Times New Roman" w:hAnsi="Times New Roman" w:cs="Times New Roman"/>
          <w:sz w:val="24"/>
          <w:szCs w:val="24"/>
        </w:rPr>
        <w:t xml:space="preserve">При проведении экспертизы оценивалось соответствие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96D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12596D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96D">
        <w:rPr>
          <w:rFonts w:ascii="Times New Roman" w:hAnsi="Times New Roman" w:cs="Times New Roman"/>
          <w:sz w:val="24"/>
          <w:szCs w:val="24"/>
        </w:rPr>
        <w:t xml:space="preserve">   действующему бюджетному законодательству и планово-прогнозным документам,  обоснованности состава и показателей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881" w:rsidRDefault="009B6881" w:rsidP="009B6881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>. Основные показатели прогноза социально</w:t>
      </w:r>
      <w:r w:rsidR="009F6FB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экономического развития </w:t>
      </w:r>
    </w:p>
    <w:p w:rsidR="009B6881" w:rsidRDefault="0047084A" w:rsidP="009B6881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  <w:r w:rsidR="009B6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="009B688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9B6881"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общая оценка социально</w:t>
      </w:r>
      <w:r w:rsidR="009B6881" w:rsidRPr="008418CA">
        <w:rPr>
          <w:rFonts w:ascii="Times New Roman" w:hAnsi="Times New Roman" w:cs="Times New Roman"/>
          <w:b/>
          <w:sz w:val="24"/>
          <w:szCs w:val="24"/>
        </w:rPr>
        <w:t xml:space="preserve">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р</w:t>
      </w:r>
      <w:r w:rsidR="00AB1A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йоне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Прогноз социально- экономического развития </w:t>
      </w:r>
      <w:r w:rsidR="0047084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 соответствии со статьей 173 БК РФ (на 2020 год и на плановый период 2021-2022 годов).</w:t>
      </w:r>
    </w:p>
    <w:p w:rsidR="009B6881" w:rsidRPr="008418CA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708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содержит основные показатели социально-экономического развития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Основные показатели прогноза социально-экономического развития администрацией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2020 год и на плановый период до 2022 года разработаны в двух вариантах: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первый вариант (базовый);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второй вариант (целевой).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прогноза вошел в состав Прогноза социально- экономического развития Калужской области на 2020 год и плановый период 2021-2022 годов</w:t>
      </w:r>
      <w:r w:rsidR="004708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Целевой вариант базируется на более позитивной конъюнктуре рынка, смягчении денежно- кредитной политики, повышении инвестиционной активности и восстановлении внутреннего спроса.</w:t>
      </w:r>
    </w:p>
    <w:p w:rsidR="009B6881" w:rsidRDefault="009B6881" w:rsidP="009B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73">
        <w:rPr>
          <w:rFonts w:ascii="Times New Roman" w:hAnsi="Times New Roman" w:cs="Times New Roman"/>
          <w:b/>
          <w:sz w:val="24"/>
          <w:szCs w:val="24"/>
        </w:rPr>
        <w:t xml:space="preserve">Динамика экономических показателей социально-экономического развития </w:t>
      </w:r>
      <w:r w:rsidR="0047084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1C147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147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1473">
        <w:rPr>
          <w:rFonts w:ascii="Times New Roman" w:hAnsi="Times New Roman" w:cs="Times New Roman"/>
          <w:b/>
          <w:sz w:val="24"/>
          <w:szCs w:val="24"/>
        </w:rPr>
        <w:t xml:space="preserve"> годы 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C147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147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7084A" w:rsidRDefault="0047084A" w:rsidP="009B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1553"/>
        <w:gridCol w:w="933"/>
        <w:gridCol w:w="921"/>
        <w:gridCol w:w="896"/>
        <w:gridCol w:w="992"/>
        <w:gridCol w:w="896"/>
        <w:gridCol w:w="992"/>
        <w:gridCol w:w="910"/>
        <w:gridCol w:w="896"/>
        <w:gridCol w:w="889"/>
        <w:gridCol w:w="7"/>
      </w:tblGrid>
      <w:tr w:rsidR="009B6881" w:rsidRPr="00E91B7C" w:rsidTr="00331187">
        <w:trPr>
          <w:gridAfter w:val="1"/>
          <w:wAfter w:w="7" w:type="dxa"/>
          <w:trHeight w:val="124"/>
        </w:trPr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Экономические показатели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Ед. измер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6881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 xml:space="preserve"> оценка</w:t>
            </w:r>
          </w:p>
        </w:tc>
        <w:tc>
          <w:tcPr>
            <w:tcW w:w="55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</w:tr>
      <w:tr w:rsidR="009B6881" w:rsidRPr="00E91B7C" w:rsidTr="00331187">
        <w:trPr>
          <w:trHeight w:val="270"/>
        </w:trPr>
        <w:tc>
          <w:tcPr>
            <w:tcW w:w="1553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6881" w:rsidRPr="00E91B7C" w:rsidRDefault="009B6881" w:rsidP="003311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0B76A3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B6881" w:rsidRPr="00E91B7C" w:rsidTr="00331187">
        <w:trPr>
          <w:trHeight w:val="485"/>
        </w:trPr>
        <w:tc>
          <w:tcPr>
            <w:tcW w:w="1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6881" w:rsidRPr="00E91B7C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базовый вариант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E91B7C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целевой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E91B7C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базовый вариант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1" w:rsidRPr="00E91B7C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целевой вариант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881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азовый</w:t>
            </w:r>
          </w:p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вариант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елевой</w:t>
            </w:r>
          </w:p>
          <w:p w:rsidR="009B6881" w:rsidRPr="00E91B7C" w:rsidRDefault="009B6881" w:rsidP="0033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B7C">
              <w:rPr>
                <w:rFonts w:ascii="Times New Roman" w:hAnsi="Times New Roman" w:cs="Times New Roman"/>
                <w:sz w:val="16"/>
                <w:szCs w:val="16"/>
              </w:rPr>
              <w:t>вариант</w:t>
            </w:r>
          </w:p>
        </w:tc>
      </w:tr>
      <w:tr w:rsidR="009B6881" w:rsidRPr="00E91B7C" w:rsidTr="00331187">
        <w:trPr>
          <w:trHeight w:val="93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Объем отгруженной продукции (без НДС и акцизов) всего по разделам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, D, E  ОКВЭД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11836941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12515197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12938212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13198500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13385703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13872975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1449000</w:t>
            </w:r>
          </w:p>
        </w:tc>
      </w:tr>
      <w:tr w:rsidR="009B6881" w:rsidRPr="00E91B7C" w:rsidTr="00331187">
        <w:trPr>
          <w:trHeight w:val="39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%    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01,5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9B6881" w:rsidRPr="00E91B7C" w:rsidTr="00331187">
        <w:trPr>
          <w:trHeight w:val="86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В том числе обрабатывающие крупные и средние производства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10448526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11074937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11438520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11628700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11827540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12210150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12251940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12820160</w:t>
            </w:r>
          </w:p>
        </w:tc>
      </w:tr>
      <w:tr w:rsidR="009B6881" w:rsidRPr="00E91B7C" w:rsidTr="00331187">
        <w:trPr>
          <w:trHeight w:val="358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9B6881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9B6881" w:rsidRPr="00E91B7C" w:rsidTr="00331187">
        <w:trPr>
          <w:trHeight w:val="35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   (объем работ)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1861600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1954680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2052420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2103431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2155050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2264400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2262800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2424300</w:t>
            </w:r>
          </w:p>
        </w:tc>
      </w:tr>
      <w:tr w:rsidR="009B6881" w:rsidRPr="00E91B7C" w:rsidTr="00331187">
        <w:trPr>
          <w:trHeight w:val="282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%       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9B6881" w:rsidRPr="00E91B7C" w:rsidTr="00331187">
        <w:trPr>
          <w:trHeight w:val="34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в основной капитал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1" w:rsidRPr="009D34D4" w:rsidRDefault="009B6881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4164599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4617023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4927273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4945760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5129290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5200050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5339590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881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5505300</w:t>
            </w:r>
          </w:p>
        </w:tc>
      </w:tr>
      <w:tr w:rsidR="002370D7" w:rsidRPr="00E91B7C" w:rsidTr="00331187">
        <w:trPr>
          <w:trHeight w:val="20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%    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</w:tr>
      <w:tr w:rsidR="002370D7" w:rsidRPr="00E91B7C" w:rsidTr="00331187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Объем товарооборота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4252385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4481715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4675560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4763500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4910950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5053200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5178500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5360450</w:t>
            </w:r>
          </w:p>
        </w:tc>
      </w:tr>
      <w:tr w:rsidR="002370D7" w:rsidRPr="00E91B7C" w:rsidTr="00331187">
        <w:trPr>
          <w:trHeight w:val="24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2370D7" w:rsidRPr="00E91B7C" w:rsidTr="00331187">
        <w:trPr>
          <w:trHeight w:val="26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Объем платных услуг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665036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686350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691850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708355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719730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731065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749480</w:t>
            </w:r>
          </w:p>
        </w:tc>
      </w:tr>
      <w:tr w:rsidR="002370D7" w:rsidRPr="00E91B7C" w:rsidTr="00331187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</w:tr>
      <w:tr w:rsidR="002370D7" w:rsidRPr="00E91B7C" w:rsidTr="00331187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Фонд оплаты труда, 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2370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4292828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4532707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4804613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5158355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4700448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5537972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5176380</w:t>
            </w:r>
          </w:p>
        </w:tc>
      </w:tr>
      <w:tr w:rsidR="002370D7" w:rsidRPr="00E91B7C" w:rsidTr="00331187">
        <w:trPr>
          <w:trHeight w:val="31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месячная заработная плата 1 работающего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27053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30973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32150</w:t>
            </w:r>
          </w:p>
        </w:tc>
      </w:tr>
      <w:tr w:rsidR="002370D7" w:rsidRPr="00E91B7C" w:rsidTr="00331187">
        <w:trPr>
          <w:trHeight w:val="24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2370D7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2370D7" w:rsidRPr="00E91B7C" w:rsidTr="00331187">
        <w:trPr>
          <w:trHeight w:val="202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Реальная заработная плата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</w:tr>
      <w:tr w:rsidR="002370D7" w:rsidRPr="00E91B7C" w:rsidTr="00331187">
        <w:trPr>
          <w:trHeight w:val="15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 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к/года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41,784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40,750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41,200</w:t>
            </w:r>
          </w:p>
        </w:tc>
      </w:tr>
      <w:tr w:rsidR="002370D7" w:rsidRPr="00E91B7C" w:rsidTr="00331187">
        <w:trPr>
          <w:trHeight w:val="24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В том числе дети до 18  лет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8,215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8,250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8,098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8,270</w:t>
            </w:r>
          </w:p>
        </w:tc>
      </w:tr>
      <w:tr w:rsidR="002370D7" w:rsidRPr="00E91B7C" w:rsidTr="009E6E42">
        <w:trPr>
          <w:trHeight w:val="40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  <w:r w:rsidRPr="009D34D4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9D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среднегодовом исчислении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чел.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15,100</w:t>
            </w:r>
          </w:p>
        </w:tc>
      </w:tr>
      <w:tr w:rsidR="002370D7" w:rsidRPr="00E91B7C" w:rsidTr="00331187">
        <w:trPr>
          <w:trHeight w:val="35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Выручка от реализации товаров, продукции, работ, услуг 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25232,0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26840,5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27028,5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28423,9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28947,5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30380,2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30850,8</w:t>
            </w:r>
          </w:p>
        </w:tc>
      </w:tr>
      <w:tr w:rsidR="002370D7" w:rsidRPr="00E91B7C" w:rsidTr="00331187">
        <w:trPr>
          <w:trHeight w:val="350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Число малых предприятий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370D7" w:rsidRPr="00E91B7C" w:rsidTr="00331187">
        <w:trPr>
          <w:trHeight w:val="501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0D7" w:rsidRPr="009D34D4" w:rsidRDefault="002370D7" w:rsidP="003311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Численность работающих на малых предприятиях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0D7" w:rsidRPr="009D34D4" w:rsidRDefault="002370D7" w:rsidP="003311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4D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D127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2,550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2,450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0D7" w:rsidRPr="009D34D4" w:rsidRDefault="00D127CA" w:rsidP="0033118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2,600</w:t>
            </w:r>
          </w:p>
        </w:tc>
      </w:tr>
    </w:tbl>
    <w:p w:rsidR="009B6881" w:rsidRDefault="009B6881" w:rsidP="009B68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6C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CBF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Макроэкономические показатели прогноза социально-экономического развития </w:t>
      </w:r>
      <w:r w:rsidR="00AB1A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характеризуются экономическим ростом, увеличением заработной платы и не свидетельствуют об ухудшении экономической ситуации в основных сферах экономической деятельности.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37 БК РФ для обеспечения принципа достоверности бюджета необходимо обеспечить надежность показателей прогноза социально-экономического развития </w:t>
      </w:r>
      <w:r w:rsidR="003C2C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реалистичность расчета доходной и расходной частей бюджета.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Проект бюджета составлен на основе прогноза социально- экономического развития </w:t>
      </w:r>
      <w:r w:rsidR="00AB1A6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B52F2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Объем отгруженной продукции к 2022 году по отношению к оценке 2019 года увеличится на </w:t>
      </w:r>
      <w:r w:rsidRPr="00EB52F2">
        <w:rPr>
          <w:rFonts w:ascii="Times New Roman" w:hAnsi="Times New Roman" w:cs="Times New Roman"/>
          <w:i/>
          <w:sz w:val="24"/>
          <w:szCs w:val="24"/>
        </w:rPr>
        <w:t>1 357 778,0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или 10,8 %. В  2019 году индекс промышленного производства оценивается на уровне 102% и объем отгруженной продукции в фактических ценах ожидается в пределах </w:t>
      </w:r>
      <w:r w:rsidRPr="00EB52F2">
        <w:rPr>
          <w:rFonts w:ascii="Times New Roman" w:hAnsi="Times New Roman" w:cs="Times New Roman"/>
          <w:i/>
          <w:sz w:val="24"/>
          <w:szCs w:val="24"/>
        </w:rPr>
        <w:t>12 515 197,0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Наибольшую часть в промышленном производстве занимает обрабатывающее производство: по оценке  2019 года она занимает в общем объеме 92,8%. Рост производства связан с увеличением объемов выпуска транспортных средств – железнодорожных локомотивов.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2020 году рост выпуска промышленной продукции ожидается на уровне 1,0% в сопоставимой оценке к 2019 году, и объем продукции составит в размере </w:t>
      </w:r>
      <w:r w:rsidRPr="00EB52F2">
        <w:rPr>
          <w:rFonts w:ascii="Times New Roman" w:hAnsi="Times New Roman" w:cs="Times New Roman"/>
          <w:i/>
          <w:sz w:val="24"/>
          <w:szCs w:val="24"/>
        </w:rPr>
        <w:t>12 938 212,0 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2021-2022гг. планируется  выпуск промышленной продукции на уровне </w:t>
      </w:r>
      <w:r w:rsidRPr="00EB52F2">
        <w:rPr>
          <w:rFonts w:ascii="Times New Roman" w:hAnsi="Times New Roman" w:cs="Times New Roman"/>
          <w:i/>
          <w:sz w:val="24"/>
          <w:szCs w:val="24"/>
        </w:rPr>
        <w:t>13 385 703,0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Pr="00EB52F2">
        <w:rPr>
          <w:rFonts w:ascii="Times New Roman" w:hAnsi="Times New Roman" w:cs="Times New Roman"/>
          <w:i/>
          <w:sz w:val="24"/>
          <w:szCs w:val="24"/>
        </w:rPr>
        <w:t>13 872 975,0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соответственно. Целевой вариант прогноза учитывает объемы производства по резидентам ОЭЗ ППТ «Калуга» (</w:t>
      </w:r>
      <w:proofErr w:type="spellStart"/>
      <w:r w:rsidRPr="00EB52F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B52F2">
        <w:rPr>
          <w:rFonts w:ascii="Times New Roman" w:hAnsi="Times New Roman" w:cs="Times New Roman"/>
          <w:sz w:val="24"/>
          <w:szCs w:val="24"/>
        </w:rPr>
        <w:t xml:space="preserve"> участок).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Малое предпринимательство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Количество действующих малых предприятий в 2019 году оценивается в 283 единицы. Среднесписочная численность работающих на малых предприятиях, по оценке 2019 года составит 2,350 тыс. человек.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Оборот малых предприятий оценивается в 5,9 млрд. рублей, темп роста в фактических ценах к уровню 2018 года составит 103,5%.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2020 году по базовому варианту на малых предприятиях количество занятых останется на уровне 2019 года, объем оборота прогнозируется в размере 6,1 млрд. рублей. По целевому варианту прогноза рост численность составит 2,1%, рост оборота -4,5%. 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2021-2022 годах объем оборота на малых предприятиях продолжит расти и к 2022 году, по прогнозной оценке, составит 6,3 - 6,5 млрд. рублей  по базовому варианту  и 6,4 -6,6 млрд. рублей по целевому варианту. </w:t>
      </w:r>
    </w:p>
    <w:p w:rsidR="009B6881" w:rsidRPr="00EB52F2" w:rsidRDefault="009B6881" w:rsidP="009B6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Население и труд</w:t>
      </w:r>
    </w:p>
    <w:p w:rsidR="00AB1A67" w:rsidRDefault="009B6881" w:rsidP="008E6D02">
      <w:pPr>
        <w:tabs>
          <w:tab w:val="left" w:pos="555"/>
        </w:tabs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ab/>
      </w:r>
      <w:r w:rsidR="00AB1A67">
        <w:rPr>
          <w:rFonts w:ascii="Times New Roman" w:hAnsi="Times New Roman" w:cs="Times New Roman"/>
          <w:sz w:val="24"/>
          <w:szCs w:val="24"/>
        </w:rPr>
        <w:t>По оценке в 2019 году среднегодовая численность населения составит 41160 человек. Естественная убыль населения за год составит 320-350 человек.</w:t>
      </w:r>
    </w:p>
    <w:p w:rsidR="008E6D02" w:rsidRDefault="008E6D02" w:rsidP="008E6D02">
      <w:pPr>
        <w:tabs>
          <w:tab w:val="left" w:pos="555"/>
        </w:tabs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В условиях базового сценария на фоне тренда на сохранение  отрицательных значений естественного прироста с учетом продолжающегося снижения, как долевого соотношения, так и численности населения в трудоспособном возрасте, численность населения трудоспособного возраста в 2020-2022 годах не превысит 22,3 тыс. человек.</w:t>
      </w:r>
    </w:p>
    <w:p w:rsidR="008E6D02" w:rsidRDefault="008E6D02" w:rsidP="008E6D02">
      <w:pPr>
        <w:tabs>
          <w:tab w:val="left" w:pos="555"/>
        </w:tabs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целевому варианту прогноза к 2022 году снижение численности населения будет происходить более медленными темпами и среднегодовая численность населения к 2022 году восстановится на уровне 2019 года.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текущем году ситуация на рынке труда в </w:t>
      </w:r>
      <w:r w:rsidR="008E6D02">
        <w:rPr>
          <w:rFonts w:ascii="Times New Roman" w:hAnsi="Times New Roman" w:cs="Times New Roman"/>
          <w:sz w:val="24"/>
          <w:szCs w:val="24"/>
        </w:rPr>
        <w:t>районе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оценивается как стабильная. 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156">
        <w:rPr>
          <w:rFonts w:ascii="Times New Roman" w:hAnsi="Times New Roman" w:cs="Times New Roman"/>
          <w:sz w:val="24"/>
          <w:szCs w:val="24"/>
        </w:rPr>
        <w:t xml:space="preserve">Уровень безработицы </w:t>
      </w:r>
      <w:r w:rsidR="008948F7">
        <w:rPr>
          <w:rFonts w:ascii="Times New Roman" w:hAnsi="Times New Roman" w:cs="Times New Roman"/>
          <w:sz w:val="24"/>
          <w:szCs w:val="24"/>
        </w:rPr>
        <w:t>остается на уровне сентября 2018 года и составляет 0,69% от экономически активного населения района.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 В условиях базового сценария, при выполнении соглашений резидентами ОЭЗ по строительству и вводу производств, можно ожидать сохранения численности занятого населения на уровне 1</w:t>
      </w:r>
      <w:r w:rsidR="008948F7">
        <w:rPr>
          <w:rFonts w:ascii="Times New Roman" w:hAnsi="Times New Roman" w:cs="Times New Roman"/>
          <w:sz w:val="24"/>
          <w:szCs w:val="24"/>
        </w:rPr>
        <w:t>4,8</w:t>
      </w:r>
      <w:r w:rsidRPr="00EB52F2">
        <w:rPr>
          <w:rFonts w:ascii="Times New Roman" w:hAnsi="Times New Roman" w:cs="Times New Roman"/>
          <w:sz w:val="24"/>
          <w:szCs w:val="24"/>
        </w:rPr>
        <w:t>-1</w:t>
      </w:r>
      <w:r w:rsidR="008948F7">
        <w:rPr>
          <w:rFonts w:ascii="Times New Roman" w:hAnsi="Times New Roman" w:cs="Times New Roman"/>
          <w:sz w:val="24"/>
          <w:szCs w:val="24"/>
        </w:rPr>
        <w:t>4,9</w:t>
      </w:r>
      <w:r w:rsidRPr="00EB52F2">
        <w:rPr>
          <w:rFonts w:ascii="Times New Roman" w:hAnsi="Times New Roman" w:cs="Times New Roman"/>
          <w:sz w:val="24"/>
          <w:szCs w:val="24"/>
        </w:rPr>
        <w:t xml:space="preserve"> тыс. человек.  По условиям целевого сценария рост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в экономике прогнозируется на уровне </w:t>
      </w:r>
      <w:r w:rsidR="008948F7">
        <w:rPr>
          <w:rFonts w:ascii="Times New Roman" w:hAnsi="Times New Roman" w:cs="Times New Roman"/>
          <w:sz w:val="24"/>
          <w:szCs w:val="24"/>
        </w:rPr>
        <w:t>0,6</w:t>
      </w:r>
      <w:r w:rsidRPr="00EB52F2">
        <w:rPr>
          <w:rFonts w:ascii="Times New Roman" w:hAnsi="Times New Roman" w:cs="Times New Roman"/>
          <w:sz w:val="24"/>
          <w:szCs w:val="24"/>
        </w:rPr>
        <w:t>-</w:t>
      </w:r>
      <w:r w:rsidR="008948F7">
        <w:rPr>
          <w:rFonts w:ascii="Times New Roman" w:hAnsi="Times New Roman" w:cs="Times New Roman"/>
          <w:sz w:val="24"/>
          <w:szCs w:val="24"/>
        </w:rPr>
        <w:t>1,0</w:t>
      </w:r>
      <w:r w:rsidRPr="00EB52F2">
        <w:rPr>
          <w:rFonts w:ascii="Times New Roman" w:hAnsi="Times New Roman" w:cs="Times New Roman"/>
          <w:sz w:val="24"/>
          <w:szCs w:val="24"/>
        </w:rPr>
        <w:t>%</w:t>
      </w:r>
      <w:r w:rsidR="008948F7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Доходы населения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организаций (по полному кругу) в 2019 году ожидается на уровне </w:t>
      </w:r>
      <w:r w:rsidRPr="00EB52F2">
        <w:rPr>
          <w:rFonts w:ascii="Times New Roman" w:hAnsi="Times New Roman" w:cs="Times New Roman"/>
          <w:i/>
          <w:sz w:val="24"/>
          <w:szCs w:val="24"/>
        </w:rPr>
        <w:t>25,5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на крупных и средних на уровне </w:t>
      </w:r>
      <w:r w:rsidRPr="00EB52F2">
        <w:rPr>
          <w:rFonts w:ascii="Times New Roman" w:hAnsi="Times New Roman" w:cs="Times New Roman"/>
          <w:i/>
          <w:sz w:val="24"/>
          <w:szCs w:val="24"/>
        </w:rPr>
        <w:t>31,0 тыс. рублей.</w:t>
      </w:r>
      <w:proofErr w:type="gramEnd"/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       В 2020 году среднемесячная номинальная заработная плата работников организаций (полный круг) прогнозируется по базовому варианту на уровне </w:t>
      </w:r>
      <w:r w:rsidRPr="00EB52F2">
        <w:rPr>
          <w:rFonts w:ascii="Times New Roman" w:hAnsi="Times New Roman" w:cs="Times New Roman"/>
          <w:i/>
          <w:sz w:val="24"/>
          <w:szCs w:val="24"/>
        </w:rPr>
        <w:t>27,0 тыс.</w:t>
      </w:r>
      <w:r w:rsidR="00894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а по целевому варианту в размере </w:t>
      </w:r>
      <w:r w:rsidRPr="00EB52F2">
        <w:rPr>
          <w:rFonts w:ascii="Times New Roman" w:hAnsi="Times New Roman" w:cs="Times New Roman"/>
          <w:i/>
          <w:sz w:val="24"/>
          <w:szCs w:val="24"/>
        </w:rPr>
        <w:t>27,5тыс.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Среднемесячная заработная плата на 1 работающего в 2020 году (базовый вариант) по отношению к 2018 году и оценке 2019 года увеличивается на 11,3% и 6,0% соответственно.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2022 году по отношению к 2020 года среднемесячная заработная плата на 1 работающего увеличивается на 14,5%.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Реальная заработная плата в целом по экономике за 2020 - 2022 годы в условиях базового сценария вырастет на 7,9%,  а по целевому варианту на 11,2%.</w:t>
      </w:r>
    </w:p>
    <w:p w:rsidR="009B6881" w:rsidRPr="00EB52F2" w:rsidRDefault="009B6881" w:rsidP="009B6881">
      <w:pPr>
        <w:tabs>
          <w:tab w:val="left" w:pos="525"/>
          <w:tab w:val="center" w:pos="4677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2019 году объем инвестиций в основной капитал оценивается на уровне 1,2 млрд. рублей или 98,5% в сопоставимой оценке к объемам 2018 года. 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Общий объем инвестиций в 2020 году составит 1,3 млрд. рублей в базовом варианте и в целевом варианте 1,35 млрд. рублей, темп роста в сопоставимых ценах 6,9 - 9,0%.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2022 году объем инвестиций в базовом варианте возрастет до 1,56 млрд. рублей, а в целевом варианте до 1,64 млрд. рублей при темпе роста 1,0-3,0%.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Вложения инвестиций в основной капитал будут осуществляться как за счет собственных средств, так и за счет привлеченных источников. Доля собственных средств,  составит от 52 до 60% от общего объема инвестиций.</w:t>
      </w:r>
    </w:p>
    <w:p w:rsidR="009B6881" w:rsidRPr="00EB52F2" w:rsidRDefault="009B6881" w:rsidP="009B6881">
      <w:pPr>
        <w:tabs>
          <w:tab w:val="left" w:pos="525"/>
          <w:tab w:val="center" w:pos="4677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ab/>
        <w:t>Строительство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2019 году объем работ, выполненных по строительству организациями всех форм собственности, оценивается на уровне 714 млн. рублей, или 93,4% к уровню 2018 года в сопоставимой оценке. 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прогнозный период ожидается положительная динамика объема строительных работ. В 2020 году планируется увеличение объема строительных работ до 2,1 млрд. рублей в базовом варианте и до 2,25 млрд. рублей в целевом.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Темпы роста в базовом варианте составят: в 2020 году - 104,0 %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2021 году - 102,0 %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2022-101,0%.  По целевому варианту: 2020 году - 106,0%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 2021 году - 105,0%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52F2">
        <w:rPr>
          <w:rFonts w:ascii="Times New Roman" w:hAnsi="Times New Roman" w:cs="Times New Roman"/>
          <w:sz w:val="24"/>
          <w:szCs w:val="24"/>
        </w:rPr>
        <w:t xml:space="preserve"> 2022-103,0%.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Рост объема строительства связан со строительством жилых домов, созданием, ремонтом и реконструкцией объектов социальной, коммунальной, транспортной инфраструктуры.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        Значительную долю объема строительных работ составляют строительные объекты на </w:t>
      </w:r>
      <w:proofErr w:type="spellStart"/>
      <w:r w:rsidRPr="00EB52F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B52F2">
        <w:rPr>
          <w:rFonts w:ascii="Times New Roman" w:hAnsi="Times New Roman" w:cs="Times New Roman"/>
          <w:sz w:val="24"/>
          <w:szCs w:val="24"/>
        </w:rPr>
        <w:t xml:space="preserve"> участке ОЭЗ ППТ «Людиново».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2019 году показатель ввода в эксплуатацию жилых домов составит около 6,5 тыс. кв. метров, в том числе в связи с вводом в эксплуатацию многоквартирного жилого дома по ул. Карла Марса площадью 2960м2.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Показатель ввода жилых домов в прогнозируемом периоде 2020- 2022гг. составит 5,5 тыс. кв. м. в год, в том числе  за счет индивидуального жилищного строительства</w:t>
      </w:r>
      <w:r w:rsidR="005818E4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>- 3,5 тыс. кв. м.</w:t>
      </w:r>
    </w:p>
    <w:p w:rsidR="009B6881" w:rsidRDefault="009B6881" w:rsidP="009B6881">
      <w:pPr>
        <w:tabs>
          <w:tab w:val="center" w:pos="4677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         Потребительский рынок</w:t>
      </w:r>
    </w:p>
    <w:p w:rsidR="00D71E42" w:rsidRPr="00D71E42" w:rsidRDefault="00D71E42" w:rsidP="009B6881">
      <w:pPr>
        <w:tabs>
          <w:tab w:val="center" w:pos="4677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71E42">
        <w:rPr>
          <w:rFonts w:ascii="Times New Roman" w:hAnsi="Times New Roman" w:cs="Times New Roman"/>
          <w:sz w:val="24"/>
          <w:szCs w:val="24"/>
        </w:rPr>
        <w:t>В настоящее время на потребительском рынке муниципального района действует 639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E42">
        <w:rPr>
          <w:rFonts w:ascii="Times New Roman" w:hAnsi="Times New Roman" w:cs="Times New Roman"/>
          <w:sz w:val="24"/>
          <w:szCs w:val="24"/>
        </w:rPr>
        <w:t xml:space="preserve"> осуществляющих торговую деятельность и оказывающих платные услуги населения</w:t>
      </w:r>
      <w:r>
        <w:rPr>
          <w:rFonts w:ascii="Times New Roman" w:hAnsi="Times New Roman" w:cs="Times New Roman"/>
          <w:sz w:val="24"/>
          <w:szCs w:val="24"/>
        </w:rPr>
        <w:t>, из них: 49,5%</w:t>
      </w:r>
      <w:r w:rsidR="0058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стационарные (магазины) и нестационарные торговые объекты; 42,9%</w:t>
      </w:r>
      <w:r w:rsidR="0058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организации, оказывающие платные услуги; 7,5%</w:t>
      </w:r>
      <w:r w:rsidR="0058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предприятия общественного питания.</w:t>
      </w:r>
      <w:r w:rsidRPr="00D7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В 2019 году на фоне замедления динамики реальных денежных доходов населения и относительно стабильных инфляционных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процессов-основных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факторов формирования потребительского спроса, оборот розничной торговли оценивается на уровне 4,2 млрд. рублей, что в сопоставимой оценке на уровне прошлого года.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2020 году объем оборота розничной торговли по базовому варианту вырастет на 1% к уровню 2019 года в сопоставимой оценке.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В прогнозируемом периоде 2020-2021 годов предполагается такой же рост, и на 2-2,1% рост по целевому варианту.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Предполагается, что в 2019 году на душу населения будет реализовано товаров и продукции общественного питания в среднем в месяц на сумму 9,3 тыс. рублей.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К 2022 году ежемесячная продажа товаров и продукции общественного питания на душу населения возрастет до 10,5 тыс. рублей.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Объем платных услуг населению в 2019 году в сопоставимой оценке ниже уровня 2018 года и составит 665,0 млн. рублей.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С постепенным восстановлением потребительского спроса в 2020 - 2022 годы объемы платных услуг по базовому варианту составят 100,2% в год, а по целевому варианту 101,0-101,2%.</w:t>
      </w:r>
    </w:p>
    <w:p w:rsidR="008948F7" w:rsidRDefault="008948F7" w:rsidP="009B6881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8F7">
        <w:rPr>
          <w:rFonts w:ascii="Times New Roman" w:hAnsi="Times New Roman" w:cs="Times New Roman"/>
          <w:b/>
          <w:sz w:val="24"/>
          <w:szCs w:val="24"/>
        </w:rPr>
        <w:t xml:space="preserve">          Сельское хозяйство</w:t>
      </w:r>
    </w:p>
    <w:p w:rsidR="00F1353F" w:rsidRPr="00D71E42" w:rsidRDefault="00F1353F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E42">
        <w:rPr>
          <w:rFonts w:ascii="Times New Roman" w:hAnsi="Times New Roman" w:cs="Times New Roman"/>
          <w:sz w:val="24"/>
          <w:szCs w:val="24"/>
        </w:rPr>
        <w:t xml:space="preserve">           В 2019 году объем производства валовой </w:t>
      </w:r>
      <w:r w:rsidR="00F06E9A" w:rsidRPr="00D71E42">
        <w:rPr>
          <w:rFonts w:ascii="Times New Roman" w:hAnsi="Times New Roman" w:cs="Times New Roman"/>
          <w:sz w:val="24"/>
          <w:szCs w:val="24"/>
        </w:rPr>
        <w:t>сельскохозяйственной продукции выпущенной всеми товаропроизводителями, ожидается на уровне 3,366 млрд. рублей, или 115,6% в сопоставимой оценке к 2018  году. Продукция растени</w:t>
      </w:r>
      <w:r w:rsidR="00AE75DD" w:rsidRPr="00D71E42">
        <w:rPr>
          <w:rFonts w:ascii="Times New Roman" w:hAnsi="Times New Roman" w:cs="Times New Roman"/>
          <w:sz w:val="24"/>
          <w:szCs w:val="24"/>
        </w:rPr>
        <w:t>е</w:t>
      </w:r>
      <w:r w:rsidR="00F06E9A" w:rsidRPr="00D71E42">
        <w:rPr>
          <w:rFonts w:ascii="Times New Roman" w:hAnsi="Times New Roman" w:cs="Times New Roman"/>
          <w:sz w:val="24"/>
          <w:szCs w:val="24"/>
        </w:rPr>
        <w:t xml:space="preserve">водства составит 3,198 млрд. рублей, животноводства </w:t>
      </w:r>
      <w:r w:rsidR="00AE75DD" w:rsidRPr="00D71E42">
        <w:rPr>
          <w:rFonts w:ascii="Times New Roman" w:hAnsi="Times New Roman" w:cs="Times New Roman"/>
          <w:sz w:val="24"/>
          <w:szCs w:val="24"/>
        </w:rPr>
        <w:t>168,3 млн. рублей.</w:t>
      </w:r>
    </w:p>
    <w:p w:rsidR="00B31536" w:rsidRPr="00D71E42" w:rsidRDefault="00B31536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E42">
        <w:rPr>
          <w:rFonts w:ascii="Times New Roman" w:hAnsi="Times New Roman" w:cs="Times New Roman"/>
          <w:sz w:val="24"/>
          <w:szCs w:val="24"/>
        </w:rPr>
        <w:t xml:space="preserve">          В структуре сельского хозяйства растениеводство занимает 95%, животноводство 5%.</w:t>
      </w:r>
    </w:p>
    <w:p w:rsidR="00B31536" w:rsidRPr="00D71E42" w:rsidRDefault="00B31536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E42">
        <w:rPr>
          <w:rFonts w:ascii="Times New Roman" w:hAnsi="Times New Roman" w:cs="Times New Roman"/>
          <w:sz w:val="24"/>
          <w:szCs w:val="24"/>
        </w:rPr>
        <w:t xml:space="preserve">          В районе насчитывается </w:t>
      </w:r>
      <w:r w:rsidR="00A62ED7" w:rsidRPr="00D71E42">
        <w:rPr>
          <w:rFonts w:ascii="Times New Roman" w:hAnsi="Times New Roman" w:cs="Times New Roman"/>
          <w:sz w:val="24"/>
          <w:szCs w:val="24"/>
        </w:rPr>
        <w:t>6434 личных подсобных хозяйст</w:t>
      </w:r>
      <w:r w:rsidR="00D71E42" w:rsidRPr="00D71E42">
        <w:rPr>
          <w:rFonts w:ascii="Times New Roman" w:hAnsi="Times New Roman" w:cs="Times New Roman"/>
          <w:sz w:val="24"/>
          <w:szCs w:val="24"/>
        </w:rPr>
        <w:t>в</w:t>
      </w:r>
      <w:r w:rsidR="00D71E42">
        <w:rPr>
          <w:rFonts w:ascii="Times New Roman" w:hAnsi="Times New Roman" w:cs="Times New Roman"/>
          <w:sz w:val="24"/>
          <w:szCs w:val="24"/>
        </w:rPr>
        <w:t>, в которых в последние годы отмечается снижение поголовья скота.</w:t>
      </w:r>
    </w:p>
    <w:p w:rsidR="009B6881" w:rsidRPr="00EB52F2" w:rsidRDefault="009B6881" w:rsidP="00FF009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>3. Анализ соответствия текстовых статей Проекта решения о бюджете</w:t>
      </w:r>
      <w:r w:rsidR="00FF009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нормативным законодательным актам 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0099">
        <w:rPr>
          <w:rFonts w:ascii="Times New Roman" w:hAnsi="Times New Roman" w:cs="Times New Roman"/>
          <w:b/>
          <w:sz w:val="24"/>
          <w:szCs w:val="24"/>
        </w:rPr>
        <w:t>РФ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F0099">
        <w:rPr>
          <w:rFonts w:ascii="Times New Roman" w:hAnsi="Times New Roman" w:cs="Times New Roman"/>
          <w:b/>
          <w:sz w:val="24"/>
          <w:szCs w:val="24"/>
        </w:rPr>
        <w:t>м</w:t>
      </w:r>
      <w:r w:rsidRPr="00EB52F2">
        <w:rPr>
          <w:rFonts w:ascii="Times New Roman" w:hAnsi="Times New Roman" w:cs="Times New Roman"/>
          <w:b/>
          <w:sz w:val="24"/>
          <w:szCs w:val="24"/>
        </w:rPr>
        <w:t>униципальным нормативным актам</w:t>
      </w:r>
    </w:p>
    <w:p w:rsidR="009B6881" w:rsidRPr="00EB52F2" w:rsidRDefault="009B6881" w:rsidP="009B688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пункта 4 статьи 169 БК РФ Проект решения о бюджете составлен на три года</w:t>
      </w:r>
      <w:r w:rsidR="00FF0099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- очередной финансовый год (2020год) и на плановый период (2021 и 2022 годов) и учтены положения пункта 4 статьи 184.1 БК РФ.  </w:t>
      </w:r>
    </w:p>
    <w:p w:rsidR="009B6881" w:rsidRPr="00EB52F2" w:rsidRDefault="009B6881" w:rsidP="009B688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На основании распоряжении администрации муниципального района от 03.10.2019 № 30</w:t>
      </w:r>
      <w:r w:rsidR="00331187">
        <w:rPr>
          <w:rFonts w:ascii="Times New Roman" w:hAnsi="Times New Roman" w:cs="Times New Roman"/>
          <w:sz w:val="24"/>
          <w:szCs w:val="24"/>
        </w:rPr>
        <w:t>9</w:t>
      </w:r>
      <w:r w:rsidRPr="00EB52F2">
        <w:rPr>
          <w:rFonts w:ascii="Times New Roman" w:hAnsi="Times New Roman" w:cs="Times New Roman"/>
          <w:sz w:val="24"/>
          <w:szCs w:val="24"/>
        </w:rPr>
        <w:t xml:space="preserve">-р в целях обеспечения бюджетного планирования при разработке проекта бюджета </w:t>
      </w:r>
      <w:r w:rsidR="0033118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 создана комиссия.</w:t>
      </w:r>
    </w:p>
    <w:p w:rsidR="009B6881" w:rsidRPr="00EB52F2" w:rsidRDefault="009B6881" w:rsidP="009B688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>Представленный Проект решения о бюджете на 2020 год и на плановый период 2021 и 2022 годов по своему содержанию соответствует требованиям</w:t>
      </w:r>
      <w:r w:rsidR="00401E26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EB52F2">
        <w:rPr>
          <w:rFonts w:ascii="Times New Roman" w:hAnsi="Times New Roman" w:cs="Times New Roman"/>
          <w:sz w:val="24"/>
          <w:szCs w:val="24"/>
        </w:rPr>
        <w:t>184.1 БК РФ</w:t>
      </w:r>
      <w:r w:rsidR="0038301B">
        <w:rPr>
          <w:rFonts w:ascii="Times New Roman" w:hAnsi="Times New Roman" w:cs="Times New Roman"/>
          <w:sz w:val="24"/>
          <w:szCs w:val="24"/>
        </w:rPr>
        <w:t xml:space="preserve"> и статьи 4 Положения о бюджетном процессе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2 пункта 2.1 Положения о бюджетном процессе  Проект решения </w:t>
      </w:r>
      <w:r w:rsidR="0033118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3311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118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3118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52F2">
        <w:rPr>
          <w:rFonts w:ascii="Times New Roman" w:hAnsi="Times New Roman" w:cs="Times New Roman"/>
          <w:sz w:val="24"/>
          <w:szCs w:val="24"/>
        </w:rPr>
        <w:t xml:space="preserve">» «О бюджете </w:t>
      </w:r>
      <w:r w:rsidR="00331187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="0033118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311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годов»  представлен в форме Решения. 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Правовой акт имеет название: Решение </w:t>
      </w:r>
      <w:proofErr w:type="spellStart"/>
      <w:r w:rsidR="0050134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01344">
        <w:rPr>
          <w:rFonts w:ascii="Times New Roman" w:hAnsi="Times New Roman" w:cs="Times New Roman"/>
          <w:sz w:val="24"/>
          <w:szCs w:val="24"/>
        </w:rPr>
        <w:t xml:space="preserve"> Районного Собрания»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от _____ года №____«О бюджете </w:t>
      </w:r>
      <w:r w:rsidR="005013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501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134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50134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52F2">
        <w:rPr>
          <w:rFonts w:ascii="Times New Roman" w:hAnsi="Times New Roman" w:cs="Times New Roman"/>
          <w:sz w:val="24"/>
          <w:szCs w:val="24"/>
        </w:rPr>
        <w:t xml:space="preserve">»  на 2020 год и плановый период 2021 и 2022 годов». 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proofErr w:type="gramStart"/>
      <w:r w:rsidRPr="00EB52F2">
        <w:rPr>
          <w:b w:val="0"/>
          <w:bCs w:val="0"/>
        </w:rPr>
        <w:t xml:space="preserve">В Проекте решения в текстовой части содержатся основные характеристики бюджета </w:t>
      </w:r>
      <w:r w:rsidR="00501344">
        <w:rPr>
          <w:b w:val="0"/>
          <w:bCs w:val="0"/>
        </w:rPr>
        <w:t>муниц3ипального района</w:t>
      </w:r>
      <w:r w:rsidRPr="00EB52F2">
        <w:rPr>
          <w:b w:val="0"/>
          <w:bCs w:val="0"/>
        </w:rPr>
        <w:t xml:space="preserve">  на 2020 год, на 2021 год и на 2022 год, к которым относятся общий объем доходов бюджета, общий объем расходов, дефицит бюджета, а также иные показатели, установленные БК РФ и Положением о бюджетном процессе  (объем бюджетных ассигнований Дорожного фонда городского поселения, нормативная величина резервного фонда, верхний предел муниципального</w:t>
      </w:r>
      <w:proofErr w:type="gramEnd"/>
      <w:r w:rsidRPr="00EB52F2">
        <w:rPr>
          <w:b w:val="0"/>
          <w:bCs w:val="0"/>
        </w:rPr>
        <w:t xml:space="preserve"> внутреннего долга, предельный объем муниципального долга, общий объем бюджетных ассигнований на исполнение публичных нормативных обязательств).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В соответствии с пунктом 3 статьи 184.1 БК РФ Решением о бюджете предлагается утвердить: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основные характеристики бюджета </w:t>
      </w:r>
      <w:r w:rsidR="00CD11A4"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«Город Людиново</w:t>
      </w:r>
      <w:r w:rsidR="00CD11A4">
        <w:rPr>
          <w:b w:val="0"/>
          <w:bCs w:val="0"/>
        </w:rPr>
        <w:t xml:space="preserve"> и </w:t>
      </w:r>
      <w:proofErr w:type="spellStart"/>
      <w:r w:rsidR="00CD11A4">
        <w:rPr>
          <w:b w:val="0"/>
          <w:bCs w:val="0"/>
        </w:rPr>
        <w:t>Людиновский</w:t>
      </w:r>
      <w:proofErr w:type="spellEnd"/>
      <w:r w:rsidR="00CD11A4">
        <w:rPr>
          <w:b w:val="0"/>
          <w:bCs w:val="0"/>
        </w:rPr>
        <w:t xml:space="preserve"> район</w:t>
      </w:r>
      <w:r w:rsidRPr="00EB52F2">
        <w:rPr>
          <w:b w:val="0"/>
          <w:bCs w:val="0"/>
        </w:rPr>
        <w:t>» на 2020 год и плановый период 2021 и 2022 годов;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нормативы распределения доходов </w:t>
      </w:r>
      <w:r w:rsidR="00CD11A4">
        <w:rPr>
          <w:b w:val="0"/>
          <w:bCs w:val="0"/>
        </w:rPr>
        <w:t xml:space="preserve">между бюджетами бюджетной системы РФ </w:t>
      </w:r>
      <w:r w:rsidRPr="00EB52F2">
        <w:rPr>
          <w:b w:val="0"/>
          <w:bCs w:val="0"/>
        </w:rPr>
        <w:t>на 2020 год и плановый период 2021 и 2022 годов (приложение № 1);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перечень главных администраторов доходов бюджета (приложение № 2);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перечень главных </w:t>
      </w:r>
      <w:proofErr w:type="gramStart"/>
      <w:r w:rsidRPr="00EB52F2">
        <w:rPr>
          <w:b w:val="0"/>
          <w:bCs w:val="0"/>
        </w:rPr>
        <w:t xml:space="preserve">администраторов источников финансирования дефицита бюджета </w:t>
      </w:r>
      <w:r w:rsidR="00CD11A4">
        <w:rPr>
          <w:b w:val="0"/>
          <w:bCs w:val="0"/>
        </w:rPr>
        <w:t>муниципального</w:t>
      </w:r>
      <w:proofErr w:type="gramEnd"/>
      <w:r w:rsidR="00CD11A4">
        <w:rPr>
          <w:b w:val="0"/>
          <w:bCs w:val="0"/>
        </w:rPr>
        <w:t xml:space="preserve"> района</w:t>
      </w:r>
      <w:r w:rsidRPr="00EB52F2">
        <w:rPr>
          <w:b w:val="0"/>
          <w:bCs w:val="0"/>
        </w:rPr>
        <w:t xml:space="preserve"> (приложение № 3);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поступление доходов бюджета </w:t>
      </w:r>
      <w:r w:rsidR="00CD11A4"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по кодам классификации доходов бюджетов бюджетной системы на 2020 год и плановый период 2021 и 2022 годов (приложения № 4-5);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межбюджетные </w:t>
      </w:r>
      <w:proofErr w:type="gramStart"/>
      <w:r w:rsidRPr="00EB52F2">
        <w:rPr>
          <w:b w:val="0"/>
          <w:bCs w:val="0"/>
        </w:rPr>
        <w:t>трансферты</w:t>
      </w:r>
      <w:proofErr w:type="gramEnd"/>
      <w:r w:rsidRPr="00EB52F2">
        <w:rPr>
          <w:b w:val="0"/>
          <w:bCs w:val="0"/>
        </w:rPr>
        <w:t xml:space="preserve"> предоставляемые бюджету </w:t>
      </w:r>
      <w:r w:rsidR="00CD11A4">
        <w:rPr>
          <w:b w:val="0"/>
          <w:bCs w:val="0"/>
        </w:rPr>
        <w:t>муниципального района</w:t>
      </w:r>
      <w:r w:rsidRPr="00EB52F2">
        <w:rPr>
          <w:b w:val="0"/>
          <w:bCs w:val="0"/>
        </w:rPr>
        <w:t xml:space="preserve"> из других бюджетов бюджетной системы РФ на 2020 год и плановый период 2021 и 2022 годов (приложения № 6-7);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ведомственную структуру расходов бюджета на очередной финансовый  год и плановый период (приложения № 8-9);</w:t>
      </w:r>
    </w:p>
    <w:p w:rsidR="009B6881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распределение бюджетных ассигнований по разделам, подразделам, целевым статьям, группам видов расходов по разделам, подразделам, целевым статьям муниципальных программ и непрограммным (приложения № 10-13);</w:t>
      </w:r>
    </w:p>
    <w:p w:rsidR="00CD11A4" w:rsidRDefault="00CD11A4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порядок распределения дотации на выравнивание бюджетной обеспеченности бюджетным поселениям за счет средств областного бюджета (приложение № 14);</w:t>
      </w:r>
    </w:p>
    <w:p w:rsidR="00CD11A4" w:rsidRDefault="00CD11A4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дотации на выравнивание бюджетной обеспеченности бюджетам поселений на 2020 год и на плановый период 2021 и 2022 годов (приложение № 15);</w:t>
      </w:r>
    </w:p>
    <w:p w:rsidR="00CD11A4" w:rsidRDefault="00CD11A4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субвенции бюджетам поселений на осуществление полномочий по первичному воинскому учету на территориях, где отсутствуют военные комиссариаты, на 2020 год и на плановый период 2021 и 2022 годов (приложение № 16</w:t>
      </w:r>
      <w:r w:rsidR="002753E3">
        <w:rPr>
          <w:b w:val="0"/>
          <w:bCs w:val="0"/>
        </w:rPr>
        <w:t>)</w:t>
      </w:r>
      <w:r>
        <w:rPr>
          <w:b w:val="0"/>
          <w:bCs w:val="0"/>
        </w:rPr>
        <w:t>;</w:t>
      </w:r>
    </w:p>
    <w:p w:rsidR="00CD11A4" w:rsidRDefault="002753E3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 распределение межбюджетных трансфертов, передаваемых бюджетам поселений из бюджета муниципального района на 2020 год и на плановый период 2021 и 2022 годов (приложение № 17);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>- источники финансирования дефицита бюджета на очередной финансовый год и плановый период (приложение № 1</w:t>
      </w:r>
      <w:r w:rsidR="002753E3">
        <w:rPr>
          <w:b w:val="0"/>
          <w:bCs w:val="0"/>
        </w:rPr>
        <w:t>8</w:t>
      </w:r>
      <w:r w:rsidRPr="00EB52F2">
        <w:rPr>
          <w:b w:val="0"/>
          <w:bCs w:val="0"/>
        </w:rPr>
        <w:t>);</w:t>
      </w:r>
    </w:p>
    <w:p w:rsidR="009B6881" w:rsidRPr="00EB52F2" w:rsidRDefault="009B6881" w:rsidP="009B6881">
      <w:pPr>
        <w:pStyle w:val="a4"/>
        <w:spacing w:line="25" w:lineRule="atLeast"/>
        <w:ind w:firstLine="567"/>
        <w:jc w:val="both"/>
        <w:rPr>
          <w:b w:val="0"/>
          <w:bCs w:val="0"/>
        </w:rPr>
      </w:pPr>
      <w:r w:rsidRPr="00EB52F2">
        <w:rPr>
          <w:b w:val="0"/>
          <w:bCs w:val="0"/>
        </w:rPr>
        <w:t xml:space="preserve">- иные показатели. </w:t>
      </w:r>
    </w:p>
    <w:p w:rsidR="00D360DB" w:rsidRDefault="00D360DB" w:rsidP="00D360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 xml:space="preserve">т требованиям статьи 184.2 БК РФ и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9B6881" w:rsidRPr="00EB52F2" w:rsidRDefault="009B6881" w:rsidP="009B6881">
      <w:pPr>
        <w:pStyle w:val="a4"/>
        <w:tabs>
          <w:tab w:val="left" w:pos="709"/>
        </w:tabs>
        <w:spacing w:line="25" w:lineRule="atLeast"/>
        <w:ind w:firstLine="567"/>
        <w:jc w:val="both"/>
        <w:rPr>
          <w:b w:val="0"/>
        </w:rPr>
      </w:pPr>
      <w:r w:rsidRPr="00EB52F2">
        <w:rPr>
          <w:b w:val="0"/>
        </w:rPr>
        <w:t xml:space="preserve">Проект решения </w:t>
      </w:r>
      <w:r w:rsidR="002753E3">
        <w:rPr>
          <w:b w:val="0"/>
        </w:rPr>
        <w:t>о бюджете</w:t>
      </w:r>
      <w:r w:rsidRPr="00EB52F2">
        <w:rPr>
          <w:b w:val="0"/>
        </w:rPr>
        <w:t xml:space="preserve"> на 2020 год и плановый период 2021 и 2022 годов» подготовлен в соответствии с требованиями бюджетного, налогового законодательства и областного.</w:t>
      </w:r>
    </w:p>
    <w:p w:rsidR="009B6881" w:rsidRDefault="009B6881" w:rsidP="009B6881">
      <w:pPr>
        <w:pStyle w:val="1"/>
        <w:shd w:val="clear" w:color="auto" w:fill="FFFFFF"/>
        <w:spacing w:line="23" w:lineRule="atLeast"/>
        <w:jc w:val="both"/>
        <w:rPr>
          <w:szCs w:val="24"/>
          <w:lang w:val="ru-RU"/>
        </w:rPr>
      </w:pPr>
      <w:r w:rsidRPr="00EB52F2">
        <w:rPr>
          <w:szCs w:val="24"/>
          <w:lang w:val="ru-RU"/>
        </w:rPr>
        <w:t xml:space="preserve">        </w:t>
      </w:r>
      <w:r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EB52F2">
        <w:rPr>
          <w:szCs w:val="24"/>
          <w:lang w:val="ru-RU"/>
        </w:rPr>
        <w:t xml:space="preserve"> от 06.06.2019 № 85н (ред. от 17.09.2019) « 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F93537" w:rsidRDefault="000337D9" w:rsidP="002729D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3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881" w:rsidRPr="00EB52F2">
        <w:rPr>
          <w:rFonts w:ascii="Times New Roman" w:hAnsi="Times New Roman" w:cs="Times New Roman"/>
          <w:b/>
          <w:sz w:val="24"/>
          <w:szCs w:val="24"/>
        </w:rPr>
        <w:t xml:space="preserve">4. Основные характеристики бюджета </w:t>
      </w:r>
      <w:r w:rsidR="002753E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9B6881" w:rsidRPr="00EB52F2">
        <w:rPr>
          <w:rFonts w:ascii="Times New Roman" w:hAnsi="Times New Roman" w:cs="Times New Roman"/>
          <w:b/>
          <w:sz w:val="24"/>
          <w:szCs w:val="24"/>
        </w:rPr>
        <w:t xml:space="preserve"> «Город Людиново</w:t>
      </w:r>
    </w:p>
    <w:p w:rsidR="009B6881" w:rsidRDefault="002753E3" w:rsidP="00F93537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9B6881" w:rsidRPr="00EB52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881" w:rsidRPr="00EB52F2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9B6881" w:rsidRPr="00EB52F2" w:rsidRDefault="009B6881" w:rsidP="009B688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В соответствии с пунктом 2 статьи 172 БК РФ составление бюджета</w:t>
      </w:r>
      <w:r w:rsidR="002729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 основывалось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>: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определяющих бюджетную политику в Российской Федерации;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753E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 w:rsidRPr="00EB52F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EB52F2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9B6881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r w:rsidR="002753E3">
        <w:rPr>
          <w:rFonts w:ascii="Times New Roman" w:hAnsi="Times New Roman" w:cs="Times New Roman"/>
          <w:sz w:val="24"/>
          <w:szCs w:val="24"/>
        </w:rPr>
        <w:t xml:space="preserve">и ведомственных </w:t>
      </w:r>
      <w:r w:rsidRPr="00EB52F2">
        <w:rPr>
          <w:rFonts w:ascii="Times New Roman" w:hAnsi="Times New Roman" w:cs="Times New Roman"/>
          <w:sz w:val="24"/>
          <w:szCs w:val="24"/>
        </w:rPr>
        <w:t>программ.</w:t>
      </w:r>
    </w:p>
    <w:p w:rsidR="004701CF" w:rsidRDefault="004701CF" w:rsidP="004701C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муниципального района по доходам определены на основе сценарных условий формирования проекта бюджета Калужской области на 2020 год и на плановый период 2021 и 2022 годов, основных направлений бюджетной и налоговой политики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2020 год и на плановый период 2021 и 2022 годов и показателей прогноза социально-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В основу прогноза положены макроэкономические показатели, характеризующие социально-экономическое развитие </w:t>
      </w:r>
      <w:r w:rsidR="002753E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>, действующее налоговое и бюджетное законодательство.</w:t>
      </w:r>
    </w:p>
    <w:p w:rsidR="009B6881" w:rsidRPr="00EB52F2" w:rsidRDefault="009B6881" w:rsidP="009B6881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Параметры доходов бюджета определены по нормативам распределения от федеральных, региональных налогов и неналоговых доходов.</w:t>
      </w:r>
    </w:p>
    <w:p w:rsidR="009B6881" w:rsidRPr="00EB52F2" w:rsidRDefault="009B6881" w:rsidP="009B6881">
      <w:pPr>
        <w:tabs>
          <w:tab w:val="left" w:pos="495"/>
        </w:tabs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 w:rsidR="00D643C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на 2020 год: 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в сумме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246E98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539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289,0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246E98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048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280,0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расходов в сумме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246E98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564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516,0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   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в сумме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13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612,0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нормативная величина резервного фонда администрации муниципального района  в сумме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150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городского поселения на 01.01.2021 в сумме 0 рублей</w:t>
      </w:r>
      <w:r w:rsidR="00246E98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муниципального района в сумме 0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25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227,0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F2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 w:rsidR="00D643C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b/>
          <w:sz w:val="24"/>
          <w:szCs w:val="24"/>
        </w:rPr>
        <w:t xml:space="preserve"> на 2021 год и на 2022 год: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общий объем доходов на 2021 год  в сумме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246E98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537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758,0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246E98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041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842,0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="00B95ABC">
        <w:rPr>
          <w:rFonts w:ascii="Times New Roman" w:hAnsi="Times New Roman" w:cs="Times New Roman"/>
          <w:sz w:val="24"/>
          <w:szCs w:val="24"/>
        </w:rPr>
        <w:t xml:space="preserve">и </w:t>
      </w:r>
      <w:r w:rsidRPr="00EB52F2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ABC" w:rsidRPr="00B95ABC">
        <w:rPr>
          <w:rFonts w:ascii="Times New Roman" w:hAnsi="Times New Roman" w:cs="Times New Roman"/>
          <w:i/>
          <w:sz w:val="24"/>
          <w:szCs w:val="24"/>
        </w:rPr>
        <w:t>1</w:t>
      </w:r>
      <w:r w:rsidR="00B95ABC">
        <w:rPr>
          <w:rFonts w:ascii="Times New Roman" w:hAnsi="Times New Roman" w:cs="Times New Roman"/>
          <w:i/>
          <w:sz w:val="24"/>
          <w:szCs w:val="24"/>
        </w:rPr>
        <w:t> </w:t>
      </w:r>
      <w:r w:rsidR="00B95ABC" w:rsidRPr="00B95ABC">
        <w:rPr>
          <w:rFonts w:ascii="Times New Roman" w:hAnsi="Times New Roman" w:cs="Times New Roman"/>
          <w:i/>
          <w:sz w:val="24"/>
          <w:szCs w:val="24"/>
        </w:rPr>
        <w:t>560</w:t>
      </w:r>
      <w:r w:rsidR="00B95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ABC" w:rsidRPr="00B95ABC">
        <w:rPr>
          <w:rFonts w:ascii="Times New Roman" w:hAnsi="Times New Roman" w:cs="Times New Roman"/>
          <w:i/>
          <w:sz w:val="24"/>
          <w:szCs w:val="24"/>
        </w:rPr>
        <w:t>040,0</w:t>
      </w:r>
      <w:r w:rsidR="00B95ABC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246E98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050</w:t>
      </w:r>
      <w:r w:rsidR="00246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124,0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общий объем расходов на 2021 год в сумме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1</w:t>
      </w:r>
      <w:r w:rsidR="00385EEC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551</w:t>
      </w:r>
      <w:r w:rsidR="0038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399,0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="00246E98" w:rsidRPr="00246E98">
        <w:rPr>
          <w:rFonts w:ascii="Times New Roman" w:hAnsi="Times New Roman" w:cs="Times New Roman"/>
          <w:i/>
          <w:sz w:val="24"/>
          <w:szCs w:val="24"/>
        </w:rPr>
        <w:t>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12</w:t>
      </w:r>
      <w:r w:rsidR="0038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739,0</w:t>
      </w:r>
      <w:r w:rsidR="00246E98">
        <w:rPr>
          <w:rFonts w:ascii="Times New Roman" w:hAnsi="Times New Roman" w:cs="Times New Roman"/>
          <w:sz w:val="24"/>
          <w:szCs w:val="24"/>
        </w:rPr>
        <w:t xml:space="preserve"> 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</w:t>
      </w:r>
      <w:r w:rsidR="00246E98">
        <w:rPr>
          <w:rFonts w:ascii="Times New Roman" w:hAnsi="Times New Roman" w:cs="Times New Roman"/>
          <w:sz w:val="24"/>
          <w:szCs w:val="24"/>
        </w:rPr>
        <w:t xml:space="preserve"> </w:t>
      </w:r>
      <w:r w:rsidR="00246E98" w:rsidRPr="00EC24BA">
        <w:rPr>
          <w:rFonts w:ascii="Times New Roman" w:hAnsi="Times New Roman" w:cs="Times New Roman"/>
          <w:i/>
          <w:sz w:val="24"/>
          <w:szCs w:val="24"/>
        </w:rPr>
        <w:t>1</w:t>
      </w:r>
      <w:r w:rsidR="00EC24BA">
        <w:rPr>
          <w:rFonts w:ascii="Times New Roman" w:hAnsi="Times New Roman" w:cs="Times New Roman"/>
          <w:i/>
          <w:sz w:val="24"/>
          <w:szCs w:val="24"/>
        </w:rPr>
        <w:t> </w:t>
      </w:r>
      <w:r w:rsidR="00246E98" w:rsidRPr="00EC24BA">
        <w:rPr>
          <w:rFonts w:ascii="Times New Roman" w:hAnsi="Times New Roman" w:cs="Times New Roman"/>
          <w:i/>
          <w:sz w:val="24"/>
          <w:szCs w:val="24"/>
        </w:rPr>
        <w:t>574</w:t>
      </w:r>
      <w:r w:rsidR="00EC2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EC24BA">
        <w:rPr>
          <w:rFonts w:ascii="Times New Roman" w:hAnsi="Times New Roman" w:cs="Times New Roman"/>
          <w:i/>
          <w:sz w:val="24"/>
          <w:szCs w:val="24"/>
        </w:rPr>
        <w:lastRenderedPageBreak/>
        <w:t>409,0</w:t>
      </w:r>
      <w:r w:rsidRPr="00EB52F2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26</w:t>
      </w:r>
      <w:r w:rsidR="0038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214,0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;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на 2021 год в сумме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8</w:t>
      </w:r>
      <w:r w:rsidR="0038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089,0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8</w:t>
      </w:r>
      <w:r w:rsidR="0038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427,0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муниципального района  на 2021 год в сумме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246E98" w:rsidRPr="00385EEC">
        <w:rPr>
          <w:rFonts w:ascii="Times New Roman" w:hAnsi="Times New Roman" w:cs="Times New Roman"/>
          <w:i/>
          <w:sz w:val="24"/>
          <w:szCs w:val="24"/>
        </w:rPr>
        <w:t>150,0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>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на 01.01.2022 в сумме 0 рублей, в том числе верхний предел долга по муниципальным гарантиям в сумме 0 рублей и на 01 января 2023 года в сумме 0 рублей, в том числе верхний предел долга по муниципальным гарантиям в сумме 0 рублей;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дефицит бюджета на 2021 год в сумме </w:t>
      </w:r>
      <w:r w:rsidR="00385EEC" w:rsidRPr="00385EEC">
        <w:rPr>
          <w:rFonts w:ascii="Times New Roman" w:hAnsi="Times New Roman" w:cs="Times New Roman"/>
          <w:i/>
          <w:sz w:val="24"/>
          <w:szCs w:val="24"/>
        </w:rPr>
        <w:t>13</w:t>
      </w:r>
      <w:r w:rsidR="00385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EEC" w:rsidRPr="00385EEC">
        <w:rPr>
          <w:rFonts w:ascii="Times New Roman" w:hAnsi="Times New Roman" w:cs="Times New Roman"/>
          <w:i/>
          <w:sz w:val="24"/>
          <w:szCs w:val="24"/>
        </w:rPr>
        <w:t>641,0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EEC">
        <w:rPr>
          <w:rFonts w:ascii="Times New Roman" w:hAnsi="Times New Roman" w:cs="Times New Roman"/>
          <w:i/>
          <w:sz w:val="24"/>
          <w:szCs w:val="24"/>
        </w:rPr>
        <w:t>14 369,0 т</w:t>
      </w:r>
      <w:r w:rsidRPr="00EB52F2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EB52F2">
        <w:rPr>
          <w:rFonts w:ascii="Times New Roman" w:hAnsi="Times New Roman" w:cs="Times New Roman"/>
          <w:sz w:val="24"/>
          <w:szCs w:val="24"/>
        </w:rPr>
        <w:t>.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Установленный в Проекте решения о бюджете размер резервного фонда соответствует ограничениям, изложенным в статье 81 БК РФ.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EB52F2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</w:t>
      </w:r>
      <w:r w:rsidR="0010727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превышает </w:t>
      </w:r>
      <w:r w:rsidR="00064DA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B52F2">
        <w:rPr>
          <w:rFonts w:ascii="Times New Roman" w:eastAsia="Times New Roman" w:hAnsi="Times New Roman" w:cs="Times New Roman"/>
          <w:sz w:val="24"/>
          <w:szCs w:val="24"/>
        </w:rPr>
        <w:t xml:space="preserve">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B6881" w:rsidRPr="00EB52F2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2F2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на плановый период 2021 и 2022 годов в общем объеме расходов предусмотрены условно утверждаемые расходы, которые в 2021 году составили 2,5% от общего объема расходов без учета расходов бюджета, предусмотренных за счет межбюджетных трансфертов из других бюджетов бюджетной системы РФ, имеющих целевое назначение и в 2022 году в размере 5%.</w:t>
      </w:r>
      <w:proofErr w:type="gramEnd"/>
    </w:p>
    <w:p w:rsidR="009B6881" w:rsidRDefault="009B6881" w:rsidP="009B688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15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бюджета </w:t>
      </w:r>
      <w:r w:rsidR="0045594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год, </w:t>
      </w:r>
      <w:r w:rsidR="0078286E">
        <w:rPr>
          <w:rFonts w:ascii="Times New Roman" w:hAnsi="Times New Roman" w:cs="Times New Roman"/>
          <w:b/>
          <w:sz w:val="24"/>
          <w:szCs w:val="24"/>
        </w:rPr>
        <w:t xml:space="preserve">ожидаемое исполнение </w:t>
      </w:r>
      <w:r>
        <w:rPr>
          <w:rFonts w:ascii="Times New Roman" w:hAnsi="Times New Roman" w:cs="Times New Roman"/>
          <w:b/>
          <w:sz w:val="24"/>
          <w:szCs w:val="24"/>
        </w:rPr>
        <w:t>2019 год</w:t>
      </w:r>
      <w:r w:rsidR="0078286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 и плановый период 2021 и 2022 годов</w:t>
      </w:r>
      <w:r w:rsidR="00C36F5B">
        <w:rPr>
          <w:rFonts w:ascii="Times New Roman" w:hAnsi="Times New Roman" w:cs="Times New Roman"/>
          <w:b/>
          <w:sz w:val="24"/>
          <w:szCs w:val="24"/>
        </w:rPr>
        <w:t xml:space="preserve"> представлена в таблице:</w:t>
      </w:r>
    </w:p>
    <w:p w:rsidR="009B6881" w:rsidRPr="00400DD9" w:rsidRDefault="009B6881" w:rsidP="009B6881">
      <w:pPr>
        <w:tabs>
          <w:tab w:val="left" w:pos="7500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DD9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00DD9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6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992"/>
        <w:gridCol w:w="992"/>
        <w:gridCol w:w="992"/>
        <w:gridCol w:w="993"/>
        <w:gridCol w:w="708"/>
        <w:gridCol w:w="709"/>
        <w:gridCol w:w="683"/>
        <w:gridCol w:w="734"/>
      </w:tblGrid>
      <w:tr w:rsidR="009B6881" w:rsidRPr="00400DD9" w:rsidTr="001E1B5F">
        <w:trPr>
          <w:trHeight w:val="135"/>
        </w:trPr>
        <w:tc>
          <w:tcPr>
            <w:tcW w:w="426" w:type="dxa"/>
            <w:vMerge w:val="restart"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5" w:type="dxa"/>
            <w:vMerge w:val="restart"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3" w:type="dxa"/>
            <w:vMerge w:val="restart"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Исполнено </w:t>
            </w:r>
          </w:p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за  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8год</w:t>
            </w:r>
          </w:p>
        </w:tc>
        <w:tc>
          <w:tcPr>
            <w:tcW w:w="992" w:type="dxa"/>
            <w:vMerge w:val="restart"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2019 год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B6881" w:rsidRPr="00400DD9" w:rsidRDefault="009B6881" w:rsidP="0033118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708" w:type="dxa"/>
            <w:vMerge w:val="restart"/>
          </w:tcPr>
          <w:p w:rsidR="009B6881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2019 </w:t>
            </w:r>
          </w:p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2018</w:t>
            </w:r>
          </w:p>
        </w:tc>
        <w:tc>
          <w:tcPr>
            <w:tcW w:w="709" w:type="dxa"/>
            <w:vMerge w:val="restart"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  <w:p w:rsidR="009B6881" w:rsidRPr="00400DD9" w:rsidRDefault="009B6881" w:rsidP="003311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к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683" w:type="dxa"/>
            <w:vMerge w:val="restart"/>
            <w:tcBorders>
              <w:right w:val="single" w:sz="4" w:space="0" w:color="auto"/>
            </w:tcBorders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% </w:t>
            </w:r>
          </w:p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00DD9">
              <w:rPr>
                <w:rFonts w:ascii="Times New Roman" w:hAnsi="Times New Roman" w:cs="Times New Roman"/>
                <w:sz w:val="15"/>
                <w:szCs w:val="15"/>
              </w:rPr>
              <w:t xml:space="preserve"> к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</w:tcPr>
          <w:p w:rsidR="009B6881" w:rsidRDefault="009B6881" w:rsidP="003311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2022</w:t>
            </w:r>
          </w:p>
          <w:p w:rsidR="009B6881" w:rsidRDefault="009B6881" w:rsidP="003311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 2021</w:t>
            </w:r>
          </w:p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B6881" w:rsidRPr="00400DD9" w:rsidTr="001E1B5F">
        <w:trPr>
          <w:trHeight w:val="375"/>
        </w:trPr>
        <w:tc>
          <w:tcPr>
            <w:tcW w:w="426" w:type="dxa"/>
            <w:vMerge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9B6881" w:rsidRDefault="009B6881" w:rsidP="00331187">
            <w:pPr>
              <w:tabs>
                <w:tab w:val="left" w:pos="486"/>
                <w:tab w:val="left" w:pos="1808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2020год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881" w:rsidRPr="00400DD9" w:rsidRDefault="009B6881" w:rsidP="003311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2021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6881" w:rsidRPr="00400DD9" w:rsidRDefault="009B6881" w:rsidP="0033118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 2022 год</w:t>
            </w:r>
          </w:p>
        </w:tc>
        <w:tc>
          <w:tcPr>
            <w:tcW w:w="708" w:type="dxa"/>
            <w:vMerge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3" w:type="dxa"/>
            <w:vMerge/>
            <w:tcBorders>
              <w:right w:val="single" w:sz="4" w:space="0" w:color="auto"/>
            </w:tcBorders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</w:tcPr>
          <w:p w:rsidR="009B6881" w:rsidRPr="00400DD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B6881" w:rsidRPr="00400DD9" w:rsidTr="001E1B5F">
        <w:trPr>
          <w:trHeight w:val="408"/>
        </w:trPr>
        <w:tc>
          <w:tcPr>
            <w:tcW w:w="426" w:type="dxa"/>
          </w:tcPr>
          <w:p w:rsidR="009B6881" w:rsidRPr="0037293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275" w:type="dxa"/>
          </w:tcPr>
          <w:p w:rsidR="009B6881" w:rsidRDefault="009B6881" w:rsidP="00331187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Доходы всего</w:t>
            </w:r>
          </w:p>
          <w:p w:rsidR="009B6881" w:rsidRPr="00B863EC" w:rsidRDefault="009B6881" w:rsidP="00331187">
            <w:pPr>
              <w:tabs>
                <w:tab w:val="left" w:pos="486"/>
                <w:tab w:val="left" w:pos="1808"/>
              </w:tabs>
              <w:spacing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63EC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безвозмездные поступления</w:t>
            </w:r>
          </w:p>
          <w:p w:rsidR="009B6881" w:rsidRPr="00372939" w:rsidRDefault="009B6881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01487B" w:rsidRPr="0001487B" w:rsidRDefault="0001487B" w:rsidP="0001487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1467615,0</w:t>
            </w:r>
          </w:p>
          <w:p w:rsidR="0001487B" w:rsidRPr="0001487B" w:rsidRDefault="0001487B" w:rsidP="0001487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B6881" w:rsidRPr="0001487B" w:rsidRDefault="0001487B" w:rsidP="0001487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1044398,0</w:t>
            </w:r>
          </w:p>
        </w:tc>
        <w:tc>
          <w:tcPr>
            <w:tcW w:w="992" w:type="dxa"/>
          </w:tcPr>
          <w:p w:rsidR="0001487B" w:rsidRPr="0001487B" w:rsidRDefault="0001487B" w:rsidP="0033118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1533390,0</w:t>
            </w:r>
          </w:p>
          <w:p w:rsidR="0001487B" w:rsidRPr="0001487B" w:rsidRDefault="0001487B" w:rsidP="0001487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B6881" w:rsidRPr="0001487B" w:rsidRDefault="0001487B" w:rsidP="0001487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1033247,0</w:t>
            </w:r>
          </w:p>
        </w:tc>
        <w:tc>
          <w:tcPr>
            <w:tcW w:w="992" w:type="dxa"/>
          </w:tcPr>
          <w:p w:rsidR="00E10DC8" w:rsidRPr="0001487B" w:rsidRDefault="00E10DC8" w:rsidP="0033118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1539289,0</w:t>
            </w:r>
          </w:p>
          <w:p w:rsidR="00E10DC8" w:rsidRPr="0001487B" w:rsidRDefault="00E10DC8" w:rsidP="00E10DC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B6881" w:rsidRPr="0001487B" w:rsidRDefault="00E10DC8" w:rsidP="00E10DC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1048280,0</w:t>
            </w:r>
          </w:p>
        </w:tc>
        <w:tc>
          <w:tcPr>
            <w:tcW w:w="992" w:type="dxa"/>
          </w:tcPr>
          <w:p w:rsidR="00E10DC8" w:rsidRPr="0001487B" w:rsidRDefault="0001487B" w:rsidP="0033118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1537758,0</w:t>
            </w:r>
          </w:p>
          <w:p w:rsidR="00E10DC8" w:rsidRPr="0001487B" w:rsidRDefault="00E10DC8" w:rsidP="0033118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B6881" w:rsidRPr="0001487B" w:rsidRDefault="00E10DC8" w:rsidP="0001487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01487B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01487B">
              <w:rPr>
                <w:rFonts w:ascii="Times New Roman" w:hAnsi="Times New Roman" w:cs="Times New Roman"/>
                <w:b/>
                <w:sz w:val="17"/>
                <w:szCs w:val="17"/>
              </w:rPr>
              <w:t>1842,</w:t>
            </w: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E10DC8" w:rsidRPr="0001487B" w:rsidRDefault="00E10DC8" w:rsidP="0033118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544C26">
              <w:rPr>
                <w:rFonts w:ascii="Times New Roman" w:hAnsi="Times New Roman" w:cs="Times New Roman"/>
                <w:b/>
                <w:sz w:val="17"/>
                <w:szCs w:val="17"/>
              </w:rPr>
              <w:t>560040,0</w:t>
            </w:r>
          </w:p>
          <w:p w:rsidR="00E10DC8" w:rsidRPr="0001487B" w:rsidRDefault="00E10DC8" w:rsidP="00E10DC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B6881" w:rsidRPr="0001487B" w:rsidRDefault="00E10DC8" w:rsidP="00E10DC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1487B">
              <w:rPr>
                <w:rFonts w:ascii="Times New Roman" w:hAnsi="Times New Roman" w:cs="Times New Roman"/>
                <w:b/>
                <w:sz w:val="17"/>
                <w:szCs w:val="17"/>
              </w:rPr>
              <w:t>1050124,0</w:t>
            </w:r>
          </w:p>
        </w:tc>
        <w:tc>
          <w:tcPr>
            <w:tcW w:w="708" w:type="dxa"/>
          </w:tcPr>
          <w:p w:rsidR="0001487B" w:rsidRDefault="0001487B" w:rsidP="0033118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104,5</w:t>
            </w:r>
          </w:p>
          <w:p w:rsid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B6881" w:rsidRP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98,9</w:t>
            </w:r>
          </w:p>
        </w:tc>
        <w:tc>
          <w:tcPr>
            <w:tcW w:w="709" w:type="dxa"/>
          </w:tcPr>
          <w:p w:rsidR="0001487B" w:rsidRDefault="0001487B" w:rsidP="003311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100,4</w:t>
            </w:r>
          </w:p>
          <w:p w:rsid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B6881" w:rsidRP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101,4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01487B" w:rsidRDefault="0001487B" w:rsidP="003311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99,9</w:t>
            </w:r>
          </w:p>
          <w:p w:rsid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B6881" w:rsidRP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99,4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1487B" w:rsidRDefault="00544C26" w:rsidP="0033118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101,5</w:t>
            </w:r>
          </w:p>
          <w:p w:rsid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B6881" w:rsidRPr="0001487B" w:rsidRDefault="0001487B" w:rsidP="0001487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100,8</w:t>
            </w:r>
          </w:p>
        </w:tc>
      </w:tr>
      <w:tr w:rsidR="00544C26" w:rsidRPr="00400DD9" w:rsidTr="001E1B5F">
        <w:tc>
          <w:tcPr>
            <w:tcW w:w="426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275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Расходы</w:t>
            </w:r>
          </w:p>
        </w:tc>
        <w:tc>
          <w:tcPr>
            <w:tcW w:w="993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1387884,0</w:t>
            </w:r>
          </w:p>
        </w:tc>
        <w:tc>
          <w:tcPr>
            <w:tcW w:w="992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1485256,0</w:t>
            </w:r>
          </w:p>
        </w:tc>
        <w:tc>
          <w:tcPr>
            <w:tcW w:w="992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1564516,0</w:t>
            </w:r>
          </w:p>
        </w:tc>
        <w:tc>
          <w:tcPr>
            <w:tcW w:w="992" w:type="dxa"/>
          </w:tcPr>
          <w:p w:rsidR="00544C26" w:rsidRPr="00372939" w:rsidRDefault="00544C26" w:rsidP="00246E9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1551399,0</w:t>
            </w:r>
          </w:p>
        </w:tc>
        <w:tc>
          <w:tcPr>
            <w:tcW w:w="993" w:type="dxa"/>
          </w:tcPr>
          <w:p w:rsidR="00544C26" w:rsidRPr="00372939" w:rsidRDefault="00544C26" w:rsidP="00246E9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1574409,0</w:t>
            </w:r>
          </w:p>
        </w:tc>
        <w:tc>
          <w:tcPr>
            <w:tcW w:w="708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107,0</w:t>
            </w:r>
          </w:p>
        </w:tc>
        <w:tc>
          <w:tcPr>
            <w:tcW w:w="709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105,3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99,2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101,5</w:t>
            </w:r>
          </w:p>
        </w:tc>
      </w:tr>
      <w:tr w:rsidR="00544C26" w:rsidRPr="00400DD9" w:rsidTr="001E1B5F">
        <w:tc>
          <w:tcPr>
            <w:tcW w:w="426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1275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(-)</w:t>
            </w:r>
            <w:proofErr w:type="gramEnd"/>
          </w:p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рофицит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(+)</w:t>
            </w:r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proofErr w:type="gramEnd"/>
            <w:r w:rsidRPr="00372939">
              <w:rPr>
                <w:rFonts w:ascii="Times New Roman" w:hAnsi="Times New Roman" w:cs="Times New Roman"/>
                <w:b/>
                <w:sz w:val="17"/>
                <w:szCs w:val="17"/>
              </w:rPr>
              <w:t>бюджета</w:t>
            </w:r>
          </w:p>
        </w:tc>
        <w:tc>
          <w:tcPr>
            <w:tcW w:w="993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+79731,0</w:t>
            </w:r>
          </w:p>
        </w:tc>
        <w:tc>
          <w:tcPr>
            <w:tcW w:w="992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+48134,0</w:t>
            </w:r>
          </w:p>
        </w:tc>
        <w:tc>
          <w:tcPr>
            <w:tcW w:w="992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- 25227,0</w:t>
            </w:r>
          </w:p>
        </w:tc>
        <w:tc>
          <w:tcPr>
            <w:tcW w:w="992" w:type="dxa"/>
          </w:tcPr>
          <w:p w:rsidR="00544C26" w:rsidRPr="00372939" w:rsidRDefault="00544C26" w:rsidP="00246E9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-13641,0</w:t>
            </w:r>
          </w:p>
        </w:tc>
        <w:tc>
          <w:tcPr>
            <w:tcW w:w="993" w:type="dxa"/>
          </w:tcPr>
          <w:p w:rsidR="00544C26" w:rsidRPr="00372939" w:rsidRDefault="00544C26" w:rsidP="00246E98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- 14369,0</w:t>
            </w:r>
          </w:p>
        </w:tc>
        <w:tc>
          <w:tcPr>
            <w:tcW w:w="708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54,1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44C26" w:rsidRPr="00372939" w:rsidRDefault="00544C26" w:rsidP="0033118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105,3</w:t>
            </w:r>
          </w:p>
        </w:tc>
      </w:tr>
    </w:tbl>
    <w:p w:rsidR="00375AF2" w:rsidRDefault="009B6881" w:rsidP="00122C5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BEC" w:rsidRDefault="00375AF2" w:rsidP="00122C5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отчетных данных об исполнении бюджета </w:t>
      </w:r>
      <w:r w:rsidR="004C1BEC">
        <w:rPr>
          <w:rFonts w:ascii="Times New Roman" w:hAnsi="Times New Roman" w:cs="Times New Roman"/>
          <w:sz w:val="24"/>
          <w:szCs w:val="24"/>
        </w:rPr>
        <w:t xml:space="preserve">муниципального района за 2018 год, прогноза об исполнении  за 2019 год </w:t>
      </w:r>
      <w:r>
        <w:rPr>
          <w:rFonts w:ascii="Times New Roman" w:hAnsi="Times New Roman" w:cs="Times New Roman"/>
          <w:sz w:val="24"/>
          <w:szCs w:val="24"/>
        </w:rPr>
        <w:t>и данных Проекта решения о бюджете</w:t>
      </w:r>
      <w:r w:rsidR="001E1B5F">
        <w:rPr>
          <w:rFonts w:ascii="Times New Roman" w:hAnsi="Times New Roman" w:cs="Times New Roman"/>
          <w:sz w:val="24"/>
          <w:szCs w:val="24"/>
        </w:rPr>
        <w:t xml:space="preserve"> на 2020год и плановый период 2021 и 2022 годов</w:t>
      </w:r>
      <w:r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4C1BEC">
        <w:rPr>
          <w:rFonts w:ascii="Times New Roman" w:hAnsi="Times New Roman" w:cs="Times New Roman"/>
          <w:sz w:val="24"/>
          <w:szCs w:val="24"/>
        </w:rPr>
        <w:t>:</w:t>
      </w:r>
    </w:p>
    <w:p w:rsidR="00D23EFF" w:rsidRDefault="004C1BEC" w:rsidP="00122C5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5AF2" w:rsidRPr="00EB52F2">
        <w:rPr>
          <w:rFonts w:ascii="Times New Roman" w:hAnsi="Times New Roman" w:cs="Times New Roman"/>
          <w:sz w:val="24"/>
          <w:szCs w:val="24"/>
        </w:rPr>
        <w:t>оходная часть бюджета</w:t>
      </w:r>
      <w:r w:rsidR="00375A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75AF2" w:rsidRPr="00EB52F2">
        <w:rPr>
          <w:rFonts w:ascii="Times New Roman" w:hAnsi="Times New Roman" w:cs="Times New Roman"/>
          <w:sz w:val="24"/>
          <w:szCs w:val="24"/>
        </w:rPr>
        <w:t>на 2020 год и плановый период по отношению к 2018</w:t>
      </w:r>
      <w:r w:rsidR="00375AF2">
        <w:rPr>
          <w:rFonts w:ascii="Times New Roman" w:hAnsi="Times New Roman" w:cs="Times New Roman"/>
          <w:sz w:val="24"/>
          <w:szCs w:val="24"/>
        </w:rPr>
        <w:t>-2019гг. увеличивается</w:t>
      </w:r>
      <w:r w:rsidR="00D23EFF">
        <w:rPr>
          <w:rFonts w:ascii="Times New Roman" w:hAnsi="Times New Roman" w:cs="Times New Roman"/>
          <w:sz w:val="24"/>
          <w:szCs w:val="24"/>
        </w:rPr>
        <w:t xml:space="preserve"> </w:t>
      </w:r>
      <w:r w:rsidR="00F412EC">
        <w:rPr>
          <w:rFonts w:ascii="Times New Roman" w:hAnsi="Times New Roman" w:cs="Times New Roman"/>
          <w:sz w:val="24"/>
          <w:szCs w:val="24"/>
        </w:rPr>
        <w:t xml:space="preserve">на </w:t>
      </w:r>
      <w:r w:rsidR="00F412EC" w:rsidRPr="00D23EFF">
        <w:rPr>
          <w:rFonts w:ascii="Times New Roman" w:hAnsi="Times New Roman" w:cs="Times New Roman"/>
          <w:i/>
          <w:sz w:val="24"/>
          <w:szCs w:val="24"/>
        </w:rPr>
        <w:t>71</w:t>
      </w:r>
      <w:r w:rsidR="00D2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2EC" w:rsidRPr="00D23EFF">
        <w:rPr>
          <w:rFonts w:ascii="Times New Roman" w:hAnsi="Times New Roman" w:cs="Times New Roman"/>
          <w:i/>
          <w:sz w:val="24"/>
          <w:szCs w:val="24"/>
        </w:rPr>
        <w:t>774,0 тыс. рублей</w:t>
      </w:r>
      <w:r w:rsidR="00F412EC">
        <w:rPr>
          <w:rFonts w:ascii="Times New Roman" w:hAnsi="Times New Roman" w:cs="Times New Roman"/>
          <w:sz w:val="24"/>
          <w:szCs w:val="24"/>
        </w:rPr>
        <w:t xml:space="preserve">, или 104,9% и на </w:t>
      </w:r>
      <w:r w:rsidR="00F412EC" w:rsidRPr="00D23EFF">
        <w:rPr>
          <w:rFonts w:ascii="Times New Roman" w:hAnsi="Times New Roman" w:cs="Times New Roman"/>
          <w:i/>
          <w:sz w:val="24"/>
          <w:szCs w:val="24"/>
        </w:rPr>
        <w:t>5</w:t>
      </w:r>
      <w:r w:rsidR="00D23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2EC" w:rsidRPr="00D23EFF">
        <w:rPr>
          <w:rFonts w:ascii="Times New Roman" w:hAnsi="Times New Roman" w:cs="Times New Roman"/>
          <w:i/>
          <w:sz w:val="24"/>
          <w:szCs w:val="24"/>
        </w:rPr>
        <w:t>899,0 тыс. рублей</w:t>
      </w:r>
      <w:r w:rsidR="00F412EC">
        <w:rPr>
          <w:rFonts w:ascii="Times New Roman" w:hAnsi="Times New Roman" w:cs="Times New Roman"/>
          <w:sz w:val="24"/>
          <w:szCs w:val="24"/>
        </w:rPr>
        <w:t>, или 100,4%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AF2" w:rsidRDefault="00D23EFF" w:rsidP="00122C5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увеличением доходной части бюджета предусматривается, и увеличение расходной части бюджета на 2020 год и плановый период 2021 и 2022 годов на </w:t>
      </w:r>
      <w:r w:rsidRPr="00D23EFF">
        <w:rPr>
          <w:rFonts w:ascii="Times New Roman" w:hAnsi="Times New Roman" w:cs="Times New Roman"/>
          <w:i/>
          <w:sz w:val="24"/>
          <w:szCs w:val="24"/>
        </w:rPr>
        <w:t>176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FF">
        <w:rPr>
          <w:rFonts w:ascii="Times New Roman" w:hAnsi="Times New Roman" w:cs="Times New Roman"/>
          <w:i/>
          <w:sz w:val="24"/>
          <w:szCs w:val="24"/>
        </w:rPr>
        <w:t>632,0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12,7% и на </w:t>
      </w:r>
      <w:r w:rsidRPr="00D23EFF">
        <w:rPr>
          <w:rFonts w:ascii="Times New Roman" w:hAnsi="Times New Roman" w:cs="Times New Roman"/>
          <w:i/>
          <w:sz w:val="24"/>
          <w:szCs w:val="24"/>
        </w:rPr>
        <w:t>79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EFF">
        <w:rPr>
          <w:rFonts w:ascii="Times New Roman" w:hAnsi="Times New Roman" w:cs="Times New Roman"/>
          <w:i/>
          <w:sz w:val="24"/>
          <w:szCs w:val="24"/>
        </w:rPr>
        <w:t>260,0 тыс. рублей</w:t>
      </w:r>
      <w:r>
        <w:rPr>
          <w:rFonts w:ascii="Times New Roman" w:hAnsi="Times New Roman" w:cs="Times New Roman"/>
          <w:sz w:val="24"/>
          <w:szCs w:val="24"/>
        </w:rPr>
        <w:t>, или 5,3%</w:t>
      </w:r>
      <w:r w:rsidR="007E7564">
        <w:rPr>
          <w:rFonts w:ascii="Times New Roman" w:hAnsi="Times New Roman" w:cs="Times New Roman"/>
          <w:sz w:val="24"/>
          <w:szCs w:val="24"/>
        </w:rPr>
        <w:t>;</w:t>
      </w:r>
      <w:r w:rsidR="00375AF2" w:rsidRPr="00EB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C7" w:rsidRPr="00EB52F2" w:rsidRDefault="004C1BEC" w:rsidP="00122C55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2C7" w:rsidRPr="00EB52F2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3712C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712C7" w:rsidRPr="00EB52F2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 </w:t>
      </w:r>
      <w:r w:rsidRPr="00EB52F2">
        <w:rPr>
          <w:rFonts w:ascii="Times New Roman" w:hAnsi="Times New Roman" w:cs="Times New Roman"/>
          <w:sz w:val="24"/>
          <w:szCs w:val="24"/>
        </w:rPr>
        <w:t xml:space="preserve">спланирован </w:t>
      </w:r>
      <w:r w:rsidR="003712C7" w:rsidRPr="00EB52F2">
        <w:rPr>
          <w:rFonts w:ascii="Times New Roman" w:hAnsi="Times New Roman" w:cs="Times New Roman"/>
          <w:sz w:val="24"/>
          <w:szCs w:val="24"/>
        </w:rPr>
        <w:t xml:space="preserve">с дефицитом: в размере </w:t>
      </w:r>
      <w:r w:rsidR="003712C7" w:rsidRPr="003712C7">
        <w:rPr>
          <w:rFonts w:ascii="Times New Roman" w:hAnsi="Times New Roman" w:cs="Times New Roman"/>
          <w:i/>
          <w:sz w:val="24"/>
          <w:szCs w:val="24"/>
        </w:rPr>
        <w:t>25</w:t>
      </w:r>
      <w:r w:rsidR="00371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2C7" w:rsidRPr="003712C7">
        <w:rPr>
          <w:rFonts w:ascii="Times New Roman" w:hAnsi="Times New Roman" w:cs="Times New Roman"/>
          <w:i/>
          <w:sz w:val="24"/>
          <w:szCs w:val="24"/>
        </w:rPr>
        <w:t>227,0</w:t>
      </w:r>
      <w:r w:rsidR="003712C7"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712C7" w:rsidRPr="00EB52F2">
        <w:rPr>
          <w:rFonts w:ascii="Times New Roman" w:hAnsi="Times New Roman" w:cs="Times New Roman"/>
          <w:sz w:val="24"/>
          <w:szCs w:val="24"/>
        </w:rPr>
        <w:t xml:space="preserve">, </w:t>
      </w:r>
      <w:r w:rsidR="003712C7" w:rsidRPr="003712C7">
        <w:rPr>
          <w:rFonts w:ascii="Times New Roman" w:hAnsi="Times New Roman" w:cs="Times New Roman"/>
          <w:i/>
          <w:sz w:val="24"/>
          <w:szCs w:val="24"/>
        </w:rPr>
        <w:t>13</w:t>
      </w:r>
      <w:r w:rsidR="00371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2C7" w:rsidRPr="003712C7">
        <w:rPr>
          <w:rFonts w:ascii="Times New Roman" w:hAnsi="Times New Roman" w:cs="Times New Roman"/>
          <w:i/>
          <w:sz w:val="24"/>
          <w:szCs w:val="24"/>
        </w:rPr>
        <w:t>641,0</w:t>
      </w:r>
      <w:r w:rsidR="003712C7"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712C7"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="003712C7" w:rsidRPr="003712C7">
        <w:rPr>
          <w:rFonts w:ascii="Times New Roman" w:hAnsi="Times New Roman" w:cs="Times New Roman"/>
          <w:i/>
          <w:sz w:val="24"/>
          <w:szCs w:val="24"/>
        </w:rPr>
        <w:t>14</w:t>
      </w:r>
      <w:r w:rsidR="00371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2C7" w:rsidRPr="003712C7">
        <w:rPr>
          <w:rFonts w:ascii="Times New Roman" w:hAnsi="Times New Roman" w:cs="Times New Roman"/>
          <w:i/>
          <w:sz w:val="24"/>
          <w:szCs w:val="24"/>
        </w:rPr>
        <w:t>369,0 тыс.</w:t>
      </w:r>
      <w:r w:rsidR="003712C7" w:rsidRPr="00EB52F2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3712C7" w:rsidRPr="00EB52F2">
        <w:rPr>
          <w:rFonts w:ascii="Times New Roman" w:hAnsi="Times New Roman" w:cs="Times New Roman"/>
          <w:sz w:val="24"/>
          <w:szCs w:val="24"/>
        </w:rPr>
        <w:t>соответственно. Дефицит бюджета в плановом периоде по отношению к 2020 году сокращается от 4</w:t>
      </w:r>
      <w:r w:rsidR="003712C7">
        <w:rPr>
          <w:rFonts w:ascii="Times New Roman" w:hAnsi="Times New Roman" w:cs="Times New Roman"/>
          <w:sz w:val="24"/>
          <w:szCs w:val="24"/>
        </w:rPr>
        <w:t>6</w:t>
      </w:r>
      <w:r w:rsidR="003712C7" w:rsidRPr="00EB52F2">
        <w:rPr>
          <w:rFonts w:ascii="Times New Roman" w:hAnsi="Times New Roman" w:cs="Times New Roman"/>
          <w:sz w:val="24"/>
          <w:szCs w:val="24"/>
        </w:rPr>
        <w:t xml:space="preserve">,0% до </w:t>
      </w:r>
      <w:r w:rsidR="003712C7">
        <w:rPr>
          <w:rFonts w:ascii="Times New Roman" w:hAnsi="Times New Roman" w:cs="Times New Roman"/>
          <w:sz w:val="24"/>
          <w:szCs w:val="24"/>
        </w:rPr>
        <w:t>43,0</w:t>
      </w:r>
      <w:r w:rsidR="003712C7" w:rsidRPr="00EB52F2">
        <w:rPr>
          <w:rFonts w:ascii="Times New Roman" w:hAnsi="Times New Roman" w:cs="Times New Roman"/>
          <w:sz w:val="24"/>
          <w:szCs w:val="24"/>
        </w:rPr>
        <w:t>%.</w:t>
      </w:r>
    </w:p>
    <w:p w:rsidR="003712C7" w:rsidRPr="00EB52F2" w:rsidRDefault="003712C7" w:rsidP="00845E3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33 БК РФ при формировании бюджета на </w:t>
      </w:r>
      <w:r w:rsidR="008A102C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Pr="00EB52F2">
        <w:rPr>
          <w:rFonts w:ascii="Times New Roman" w:hAnsi="Times New Roman" w:cs="Times New Roman"/>
          <w:sz w:val="24"/>
          <w:szCs w:val="24"/>
        </w:rPr>
        <w:t xml:space="preserve"> обеспечено соблюдение принципа сбалансированности бюджета.</w:t>
      </w:r>
    </w:p>
    <w:p w:rsidR="003712C7" w:rsidRDefault="003712C7" w:rsidP="00845E31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дефицита.</w:t>
      </w:r>
    </w:p>
    <w:p w:rsidR="00BE13D0" w:rsidRDefault="0040522A" w:rsidP="00BE13D0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5E3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доходо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8803D1">
        <w:rPr>
          <w:rFonts w:ascii="Times New Roman" w:hAnsi="Times New Roman" w:cs="Times New Roman"/>
          <w:b/>
          <w:sz w:val="24"/>
          <w:szCs w:val="24"/>
        </w:rPr>
        <w:t>бюджета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2021 и 2022 годов</w:t>
      </w:r>
    </w:p>
    <w:p w:rsidR="00BE13D0" w:rsidRPr="00B34F5B" w:rsidRDefault="00BE13D0" w:rsidP="00BE13D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Показатели доходов бюджета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34F5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B34F5B">
        <w:rPr>
          <w:rFonts w:ascii="Times New Roman" w:hAnsi="Times New Roman" w:cs="Times New Roman"/>
          <w:sz w:val="24"/>
          <w:szCs w:val="24"/>
        </w:rPr>
        <w:t xml:space="preserve"> определены по нормативам отчислений от федеральных, региональных налогов  и отдельных видов неналоговых доходов в соответствии с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B34F5B">
        <w:rPr>
          <w:rFonts w:ascii="Times New Roman" w:hAnsi="Times New Roman" w:cs="Times New Roman"/>
          <w:sz w:val="24"/>
          <w:szCs w:val="24"/>
        </w:rPr>
        <w:t xml:space="preserve"> и Законодательством Калужской области.</w:t>
      </w:r>
    </w:p>
    <w:p w:rsidR="00BE13D0" w:rsidRDefault="00BE13D0" w:rsidP="00BE13D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F5B">
        <w:rPr>
          <w:rFonts w:ascii="Times New Roman" w:hAnsi="Times New Roman" w:cs="Times New Roman"/>
          <w:sz w:val="24"/>
          <w:szCs w:val="24"/>
        </w:rPr>
        <w:t>При осуществлении расчетов использовались показатели отчетности налоговой службы, оценка поступления в текущем году, прогнозируемые объемы налоговых льгот.</w:t>
      </w:r>
    </w:p>
    <w:p w:rsidR="0040522A" w:rsidRPr="00111A69" w:rsidRDefault="0040522A" w:rsidP="00BE13D0">
      <w:pPr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Основными факторами, оказывающими влияние на изменение доходной базы бюджета муниципального района, являются:</w:t>
      </w:r>
    </w:p>
    <w:p w:rsidR="0040522A" w:rsidRPr="00111A69" w:rsidRDefault="0040522A" w:rsidP="004052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1A69">
        <w:rPr>
          <w:rFonts w:ascii="Times New Roman" w:hAnsi="Times New Roman" w:cs="Times New Roman"/>
          <w:sz w:val="24"/>
          <w:szCs w:val="24"/>
        </w:rPr>
        <w:t>- индексация ставок акцизов на автомобильный бензин и дизельное топливо</w:t>
      </w:r>
      <w:r w:rsidR="00F62A1A">
        <w:rPr>
          <w:rFonts w:ascii="Times New Roman" w:hAnsi="Times New Roman" w:cs="Times New Roman"/>
          <w:sz w:val="24"/>
          <w:szCs w:val="24"/>
        </w:rPr>
        <w:t>;</w:t>
      </w:r>
      <w:r w:rsidRPr="00111A69">
        <w:rPr>
          <w:rFonts w:ascii="Times New Roman" w:hAnsi="Times New Roman" w:cs="Times New Roman"/>
          <w:sz w:val="24"/>
          <w:szCs w:val="24"/>
        </w:rPr>
        <w:t xml:space="preserve"> производимые на территории РФ;</w:t>
      </w:r>
    </w:p>
    <w:p w:rsidR="0040522A" w:rsidRPr="00111A69" w:rsidRDefault="0040522A" w:rsidP="004052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1A69">
        <w:rPr>
          <w:rFonts w:ascii="Times New Roman" w:hAnsi="Times New Roman" w:cs="Times New Roman"/>
          <w:sz w:val="24"/>
          <w:szCs w:val="24"/>
        </w:rPr>
        <w:t>- изменение нормативов зачисления акцизов на нефтепродукты в бюджеты субъектов РФ;</w:t>
      </w:r>
    </w:p>
    <w:p w:rsidR="0040522A" w:rsidRDefault="0040522A" w:rsidP="004052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1A69">
        <w:rPr>
          <w:rFonts w:ascii="Times New Roman" w:hAnsi="Times New Roman" w:cs="Times New Roman"/>
          <w:sz w:val="24"/>
          <w:szCs w:val="24"/>
        </w:rPr>
        <w:t>- повышение уровня администрирования доходов.</w:t>
      </w:r>
    </w:p>
    <w:p w:rsidR="0040522A" w:rsidRDefault="0040522A" w:rsidP="004052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поступлений налога на доходы физических лиц, определен исходя из данных налоговой отчетности «Отчет о налоговой базе и структуре начислений по налогу на доходы физических лиц, удерживаемому налоговыми агентами» (ф. № 5-НДФЛ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 учетом прогнозируемых темпов роста фонда оплаты труда. Общий объем поступлений в бюджет налога на доходы физических лиц определен как сумма прогнозных поступлений каждого вида налога на доходы физических лиц.</w:t>
      </w:r>
    </w:p>
    <w:p w:rsidR="0040522A" w:rsidRDefault="0040522A" w:rsidP="004052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Прогноз поступлений акцизов на 2020-2022гг. определен исходя из прогнозируемых объемов реализации подакцизных товаров, ставок акцизов, нормативов отчислений и нормативов распределения.</w:t>
      </w:r>
    </w:p>
    <w:p w:rsidR="00505FCA" w:rsidRPr="000E23F2" w:rsidRDefault="0040522A" w:rsidP="00F4384F">
      <w:pPr>
        <w:spacing w:after="0" w:line="25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210">
        <w:rPr>
          <w:rFonts w:ascii="Times New Roman" w:hAnsi="Times New Roman" w:cs="Times New Roman"/>
          <w:b/>
          <w:sz w:val="24"/>
          <w:szCs w:val="24"/>
        </w:rPr>
        <w:tab/>
      </w:r>
      <w:r w:rsidR="009F6FBF"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муниципального района</w:t>
      </w:r>
      <w:r w:rsidR="00BA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210" w:rsidRPr="00481AAB">
        <w:rPr>
          <w:rFonts w:ascii="Times New Roman" w:hAnsi="Times New Roman" w:cs="Times New Roman"/>
          <w:sz w:val="24"/>
          <w:szCs w:val="24"/>
        </w:rPr>
        <w:t xml:space="preserve"> </w:t>
      </w:r>
      <w:r w:rsidR="000E23F2" w:rsidRPr="000E23F2">
        <w:rPr>
          <w:rFonts w:ascii="Times New Roman" w:hAnsi="Times New Roman" w:cs="Times New Roman"/>
          <w:b/>
          <w:sz w:val="24"/>
          <w:szCs w:val="24"/>
        </w:rPr>
        <w:t xml:space="preserve">на 2020 год, плановый период 2021 и 2022 годов в сравнении с исполнением за 2018 год и к оценке ожидаемого исполнения за 2019 год </w:t>
      </w:r>
      <w:r w:rsidR="00BA3210" w:rsidRPr="000E2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210" w:rsidRPr="00481AAB" w:rsidRDefault="00BA3210" w:rsidP="00BA3210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81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5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5FCA" w:rsidRPr="00400DD9">
        <w:rPr>
          <w:rFonts w:ascii="Times New Roman" w:hAnsi="Times New Roman" w:cs="Times New Roman"/>
          <w:sz w:val="18"/>
          <w:szCs w:val="18"/>
        </w:rPr>
        <w:t>(тыс. рублей)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F6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8F7670" w:rsidTr="00195281">
        <w:trPr>
          <w:trHeight w:val="390"/>
        </w:trPr>
        <w:tc>
          <w:tcPr>
            <w:tcW w:w="2127" w:type="dxa"/>
            <w:vMerge w:val="restart"/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8F7670" w:rsidRPr="00010BEF" w:rsidRDefault="008F7670" w:rsidP="00BA3210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8F7670" w:rsidRPr="00010BEF" w:rsidRDefault="008F7670" w:rsidP="00BA3210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за </w:t>
            </w:r>
          </w:p>
          <w:p w:rsidR="008F7670" w:rsidRPr="00010BEF" w:rsidRDefault="008F7670" w:rsidP="00BA3210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2018 год</w:t>
            </w:r>
          </w:p>
        </w:tc>
        <w:tc>
          <w:tcPr>
            <w:tcW w:w="1134" w:type="dxa"/>
            <w:vMerge w:val="restart"/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Ожидаемое исполнение за  2019 год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7670" w:rsidRPr="00010BEF" w:rsidRDefault="008F7670" w:rsidP="00D05DC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Прогноз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7670" w:rsidRPr="00010BEF" w:rsidRDefault="008F7670" w:rsidP="008F76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8F7670" w:rsidTr="00195281">
        <w:trPr>
          <w:trHeight w:val="458"/>
        </w:trPr>
        <w:tc>
          <w:tcPr>
            <w:tcW w:w="2127" w:type="dxa"/>
            <w:vMerge/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670" w:rsidRPr="00010BEF" w:rsidRDefault="008F7670" w:rsidP="0082391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7670" w:rsidRPr="00010BEF" w:rsidRDefault="008F7670" w:rsidP="0082391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 к 20218</w:t>
            </w:r>
          </w:p>
        </w:tc>
        <w:tc>
          <w:tcPr>
            <w:tcW w:w="851" w:type="dxa"/>
          </w:tcPr>
          <w:p w:rsidR="008F7670" w:rsidRPr="00010BEF" w:rsidRDefault="008F7670" w:rsidP="0082391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 к 2019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1134" w:type="dxa"/>
          </w:tcPr>
          <w:p w:rsidR="008F7670" w:rsidRPr="00B77F2F" w:rsidRDefault="00B13F2C" w:rsidP="00B13F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1467615,0</w:t>
            </w:r>
          </w:p>
        </w:tc>
        <w:tc>
          <w:tcPr>
            <w:tcW w:w="1134" w:type="dxa"/>
          </w:tcPr>
          <w:p w:rsidR="008F7670" w:rsidRPr="00B77F2F" w:rsidRDefault="008F7670" w:rsidP="008F76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1533390,0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1539289,0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1537758,0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1560040,0</w:t>
            </w:r>
          </w:p>
        </w:tc>
        <w:tc>
          <w:tcPr>
            <w:tcW w:w="850" w:type="dxa"/>
          </w:tcPr>
          <w:p w:rsidR="008F7670" w:rsidRPr="002708C8" w:rsidRDefault="00823916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104,9</w:t>
            </w:r>
          </w:p>
        </w:tc>
        <w:tc>
          <w:tcPr>
            <w:tcW w:w="851" w:type="dxa"/>
          </w:tcPr>
          <w:p w:rsidR="008F7670" w:rsidRPr="002708C8" w:rsidRDefault="00823916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</w:p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неналоговые,</w:t>
            </w:r>
          </w:p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8F7670" w:rsidRPr="00B77F2F" w:rsidRDefault="00195281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423217,0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500143,0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491009,0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495916,0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509916,0</w:t>
            </w:r>
          </w:p>
        </w:tc>
        <w:tc>
          <w:tcPr>
            <w:tcW w:w="850" w:type="dxa"/>
          </w:tcPr>
          <w:p w:rsidR="008F7670" w:rsidRPr="00B77F2F" w:rsidRDefault="00823916" w:rsidP="00CC5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C51A4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:rsidR="008F7670" w:rsidRPr="00B77F2F" w:rsidRDefault="00823916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Налоговые,</w:t>
            </w:r>
          </w:p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8F7670" w:rsidRPr="00B77F2F" w:rsidRDefault="00040CAB" w:rsidP="000059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56A3D">
              <w:rPr>
                <w:rFonts w:ascii="Times New Roman" w:hAnsi="Times New Roman" w:cs="Times New Roman"/>
                <w:b/>
                <w:sz w:val="18"/>
                <w:szCs w:val="18"/>
              </w:rPr>
              <w:t>7473</w:t>
            </w:r>
            <w:r w:rsidR="000059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56A3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455704,0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443611,0</w:t>
            </w:r>
          </w:p>
        </w:tc>
        <w:tc>
          <w:tcPr>
            <w:tcW w:w="1134" w:type="dxa"/>
          </w:tcPr>
          <w:p w:rsidR="008F7670" w:rsidRPr="00941289" w:rsidRDefault="008F7670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289">
              <w:rPr>
                <w:rFonts w:ascii="Times New Roman" w:hAnsi="Times New Roman" w:cs="Times New Roman"/>
                <w:b/>
                <w:sz w:val="18"/>
                <w:szCs w:val="18"/>
              </w:rPr>
              <w:t>447601,0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460780,0</w:t>
            </w:r>
          </w:p>
        </w:tc>
        <w:tc>
          <w:tcPr>
            <w:tcW w:w="850" w:type="dxa"/>
          </w:tcPr>
          <w:p w:rsidR="008F7670" w:rsidRPr="002708C8" w:rsidRDefault="00823916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118,4</w:t>
            </w:r>
          </w:p>
        </w:tc>
        <w:tc>
          <w:tcPr>
            <w:tcW w:w="851" w:type="dxa"/>
          </w:tcPr>
          <w:p w:rsidR="008F7670" w:rsidRPr="002708C8" w:rsidRDefault="00823916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</w:t>
            </w:r>
          </w:p>
        </w:tc>
      </w:tr>
      <w:tr w:rsidR="008F7670" w:rsidRPr="005A424F" w:rsidTr="00195281">
        <w:tc>
          <w:tcPr>
            <w:tcW w:w="2127" w:type="dxa"/>
            <w:tcBorders>
              <w:top w:val="single" w:sz="4" w:space="0" w:color="auto"/>
            </w:tcBorders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670" w:rsidRPr="00B77F2F" w:rsidRDefault="00195281" w:rsidP="0000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30253</w:t>
            </w:r>
            <w:r w:rsidR="00005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375036,0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365788,0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380418,0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395635,0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7670" w:rsidRPr="00B77F2F" w:rsidRDefault="00823916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8F7670" w:rsidRPr="005A424F" w:rsidTr="00195281">
        <w:trPr>
          <w:trHeight w:val="218"/>
        </w:trPr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134" w:type="dxa"/>
          </w:tcPr>
          <w:p w:rsidR="008F7670" w:rsidRPr="00B77F2F" w:rsidRDefault="00195281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 xml:space="preserve">Налог </w:t>
            </w:r>
            <w:proofErr w:type="gramStart"/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совокупный доход</w:t>
            </w:r>
          </w:p>
        </w:tc>
        <w:tc>
          <w:tcPr>
            <w:tcW w:w="1134" w:type="dxa"/>
          </w:tcPr>
          <w:p w:rsidR="008F7670" w:rsidRPr="00B77F2F" w:rsidRDefault="00234085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50552,0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57972,0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59532,0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48281,0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45762,0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</w:tcPr>
          <w:p w:rsidR="008F7670" w:rsidRPr="00B77F2F" w:rsidRDefault="00234085" w:rsidP="00005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  <w:r w:rsidR="00005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5192,0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5455,0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</w:tcPr>
          <w:p w:rsidR="008F7670" w:rsidRPr="00B77F2F" w:rsidRDefault="00234085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4566,0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4777,0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134" w:type="dxa"/>
          </w:tcPr>
          <w:p w:rsidR="008F7670" w:rsidRPr="00B77F2F" w:rsidRDefault="00195281" w:rsidP="0019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10913,0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11940,0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7612,0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8090,0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8427,0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</w:tcPr>
          <w:p w:rsidR="008F7670" w:rsidRPr="00B77F2F" w:rsidRDefault="0014436C" w:rsidP="000059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00593B">
              <w:rPr>
                <w:rFonts w:ascii="Times New Roman" w:hAnsi="Times New Roman" w:cs="Times New Roman"/>
                <w:b/>
                <w:sz w:val="18"/>
                <w:szCs w:val="18"/>
              </w:rPr>
              <w:t>481,0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44439,0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47398,0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48315,0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49136,0</w:t>
            </w:r>
          </w:p>
        </w:tc>
        <w:tc>
          <w:tcPr>
            <w:tcW w:w="850" w:type="dxa"/>
          </w:tcPr>
          <w:p w:rsidR="008F7670" w:rsidRPr="002708C8" w:rsidRDefault="00840CC3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  <w:tc>
          <w:tcPr>
            <w:tcW w:w="851" w:type="dxa"/>
          </w:tcPr>
          <w:p w:rsidR="008F7670" w:rsidRPr="002708C8" w:rsidRDefault="00840CC3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106,6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 xml:space="preserve">от использования муниципального </w:t>
            </w: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8F7670" w:rsidRPr="00B77F2F" w:rsidRDefault="00234085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15058,0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9495,0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10310,0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10610,0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10811,0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Платежи</w:t>
            </w:r>
          </w:p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при использовании природными ресурсами</w:t>
            </w:r>
          </w:p>
        </w:tc>
        <w:tc>
          <w:tcPr>
            <w:tcW w:w="1134" w:type="dxa"/>
          </w:tcPr>
          <w:p w:rsidR="008F7670" w:rsidRPr="00B77F2F" w:rsidRDefault="0014436C" w:rsidP="00144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522,0</w:t>
            </w:r>
          </w:p>
        </w:tc>
        <w:tc>
          <w:tcPr>
            <w:tcW w:w="1134" w:type="dxa"/>
          </w:tcPr>
          <w:p w:rsidR="008F7670" w:rsidRPr="00B77F2F" w:rsidRDefault="005061C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8F7670" w:rsidRPr="00B77F2F" w:rsidRDefault="00234085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2745,0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8F7670" w:rsidRPr="00B77F2F" w:rsidRDefault="00234085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26153,0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29161,0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30459,0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31068,0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31688,0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8F7670" w:rsidRPr="00B77F2F" w:rsidRDefault="00234085" w:rsidP="0023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4515,0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4515,0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4515,0</w:t>
            </w:r>
          </w:p>
        </w:tc>
        <w:tc>
          <w:tcPr>
            <w:tcW w:w="850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851" w:type="dxa"/>
          </w:tcPr>
          <w:p w:rsidR="008F7670" w:rsidRPr="00B77F2F" w:rsidRDefault="00840CC3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</w:tcPr>
          <w:p w:rsidR="008F7670" w:rsidRPr="00B77F2F" w:rsidRDefault="00C67818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1134" w:type="dxa"/>
          </w:tcPr>
          <w:p w:rsidR="008F7670" w:rsidRPr="00B77F2F" w:rsidRDefault="00505FCA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7670" w:rsidRPr="00B77F2F" w:rsidRDefault="00505FCA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7670" w:rsidRPr="00B77F2F" w:rsidRDefault="00505FCA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7670" w:rsidRPr="00B77F2F" w:rsidRDefault="00505FCA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7670" w:rsidRPr="00B77F2F" w:rsidRDefault="00505FCA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F7670" w:rsidRPr="00B77F2F" w:rsidRDefault="00505FCA" w:rsidP="00823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7670" w:rsidRPr="005A424F" w:rsidTr="00195281">
        <w:tc>
          <w:tcPr>
            <w:tcW w:w="2127" w:type="dxa"/>
          </w:tcPr>
          <w:p w:rsidR="008F7670" w:rsidRPr="00B77F2F" w:rsidRDefault="008F7670" w:rsidP="008239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F7670" w:rsidRPr="00B77F2F" w:rsidRDefault="00195281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1044398,0</w:t>
            </w:r>
          </w:p>
        </w:tc>
        <w:tc>
          <w:tcPr>
            <w:tcW w:w="1134" w:type="dxa"/>
          </w:tcPr>
          <w:p w:rsidR="008F7670" w:rsidRPr="00B77F2F" w:rsidRDefault="008F7670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1033247,0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1048280,0</w:t>
            </w:r>
          </w:p>
        </w:tc>
        <w:tc>
          <w:tcPr>
            <w:tcW w:w="1134" w:type="dxa"/>
          </w:tcPr>
          <w:p w:rsidR="0000685F" w:rsidRPr="00B77F2F" w:rsidRDefault="0000685F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1041842,0</w:t>
            </w:r>
          </w:p>
        </w:tc>
        <w:tc>
          <w:tcPr>
            <w:tcW w:w="1134" w:type="dxa"/>
          </w:tcPr>
          <w:p w:rsidR="008F7670" w:rsidRPr="00B77F2F" w:rsidRDefault="0000685F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1050124,0</w:t>
            </w:r>
          </w:p>
        </w:tc>
        <w:tc>
          <w:tcPr>
            <w:tcW w:w="850" w:type="dxa"/>
          </w:tcPr>
          <w:p w:rsidR="008F7670" w:rsidRPr="002708C8" w:rsidRDefault="00840CC3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  <w:tc>
          <w:tcPr>
            <w:tcW w:w="851" w:type="dxa"/>
          </w:tcPr>
          <w:p w:rsidR="008F7670" w:rsidRPr="002708C8" w:rsidRDefault="00840CC3" w:rsidP="00823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101,5</w:t>
            </w:r>
          </w:p>
        </w:tc>
      </w:tr>
    </w:tbl>
    <w:p w:rsidR="00BA3210" w:rsidRDefault="00BA3210" w:rsidP="00BA3210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>
        <w:rPr>
          <w:color w:val="5D573E"/>
        </w:rPr>
        <w:t xml:space="preserve">       </w:t>
      </w:r>
    </w:p>
    <w:p w:rsidR="00CC51A4" w:rsidRDefault="00111A69" w:rsidP="00F438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       </w:t>
      </w:r>
      <w:r w:rsidR="00CC51A4" w:rsidRPr="00CC51A4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</w:p>
    <w:p w:rsidR="004C5375" w:rsidRDefault="00AF4BFD" w:rsidP="00AF4B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1A69">
        <w:rPr>
          <w:rFonts w:ascii="Times New Roman" w:hAnsi="Times New Roman" w:cs="Times New Roman"/>
          <w:sz w:val="24"/>
          <w:szCs w:val="24"/>
        </w:rPr>
        <w:t xml:space="preserve">С учетом всех факторов  налоговые и неналоговые доходы  бюджета муниципального района прогнозируются: на 2020 год в </w:t>
      </w:r>
      <w:r w:rsidR="004C5375">
        <w:rPr>
          <w:rFonts w:ascii="Times New Roman" w:hAnsi="Times New Roman" w:cs="Times New Roman"/>
          <w:sz w:val="24"/>
          <w:szCs w:val="24"/>
        </w:rPr>
        <w:t>объеме</w:t>
      </w:r>
      <w:r w:rsid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111A69" w:rsidRPr="004C5375">
        <w:rPr>
          <w:rFonts w:ascii="Times New Roman" w:hAnsi="Times New Roman" w:cs="Times New Roman"/>
          <w:i/>
          <w:sz w:val="24"/>
          <w:szCs w:val="24"/>
        </w:rPr>
        <w:t>491</w:t>
      </w:r>
      <w:r w:rsidR="004C5375" w:rsidRPr="004C5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A69" w:rsidRPr="004C5375">
        <w:rPr>
          <w:rFonts w:ascii="Times New Roman" w:hAnsi="Times New Roman" w:cs="Times New Roman"/>
          <w:i/>
          <w:sz w:val="24"/>
          <w:szCs w:val="24"/>
        </w:rPr>
        <w:t xml:space="preserve">009,0 тыс. </w:t>
      </w:r>
      <w:r w:rsidR="004C5375" w:rsidRPr="004C5375">
        <w:rPr>
          <w:rFonts w:ascii="Times New Roman" w:hAnsi="Times New Roman" w:cs="Times New Roman"/>
          <w:i/>
          <w:sz w:val="24"/>
          <w:szCs w:val="24"/>
        </w:rPr>
        <w:t>рублей</w:t>
      </w:r>
      <w:r w:rsidR="004C5375">
        <w:rPr>
          <w:rFonts w:ascii="Times New Roman" w:hAnsi="Times New Roman" w:cs="Times New Roman"/>
          <w:sz w:val="24"/>
          <w:szCs w:val="24"/>
        </w:rPr>
        <w:t xml:space="preserve">, на 2021 год в объеме </w:t>
      </w:r>
    </w:p>
    <w:p w:rsidR="00AF4BFD" w:rsidRDefault="004C5375" w:rsidP="00AF4BF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75">
        <w:rPr>
          <w:rFonts w:ascii="Times New Roman" w:hAnsi="Times New Roman" w:cs="Times New Roman"/>
          <w:i/>
          <w:sz w:val="24"/>
          <w:szCs w:val="24"/>
        </w:rPr>
        <w:t>495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375">
        <w:rPr>
          <w:rFonts w:ascii="Times New Roman" w:hAnsi="Times New Roman" w:cs="Times New Roman"/>
          <w:i/>
          <w:sz w:val="24"/>
          <w:szCs w:val="24"/>
        </w:rPr>
        <w:t>916,0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2022 год в объеме </w:t>
      </w:r>
      <w:r w:rsidRPr="004C5375">
        <w:rPr>
          <w:rFonts w:ascii="Times New Roman" w:hAnsi="Times New Roman" w:cs="Times New Roman"/>
          <w:i/>
          <w:sz w:val="24"/>
          <w:szCs w:val="24"/>
        </w:rPr>
        <w:t>509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375">
        <w:rPr>
          <w:rFonts w:ascii="Times New Roman" w:hAnsi="Times New Roman" w:cs="Times New Roman"/>
          <w:i/>
          <w:sz w:val="24"/>
          <w:szCs w:val="24"/>
        </w:rPr>
        <w:t>916,0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BFD" w:rsidRPr="00AF4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BFD" w:rsidRPr="00AF4BFD" w:rsidRDefault="00AF4BFD" w:rsidP="00AF4B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F4BFD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в общем объеме всех запланированных расходов составляют: 2020 год -32,0%; 2021- 32,2% и 2022 год - 32,7%. В плановом периоде запланирован незначительный рост доходов по отношению к 2020 году </w:t>
      </w:r>
      <w:r w:rsidR="00E4291D">
        <w:rPr>
          <w:rFonts w:ascii="Times New Roman" w:hAnsi="Times New Roman" w:cs="Times New Roman"/>
          <w:sz w:val="24"/>
          <w:szCs w:val="24"/>
        </w:rPr>
        <w:t>-</w:t>
      </w:r>
      <w:r w:rsidRPr="00AF4BFD">
        <w:rPr>
          <w:rFonts w:ascii="Times New Roman" w:hAnsi="Times New Roman" w:cs="Times New Roman"/>
          <w:sz w:val="24"/>
          <w:szCs w:val="24"/>
        </w:rPr>
        <w:t xml:space="preserve"> 02,% и 0,7% соответственно.</w:t>
      </w:r>
    </w:p>
    <w:p w:rsidR="00CC51A4" w:rsidRDefault="00CC51A4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Доходы на 2020 год по отношению в 2018 году увеличиваются  на 16,0%, а по отношению к ожидаемому исполнению сократились на 1,8%. На плановый период доходы </w:t>
      </w:r>
    </w:p>
    <w:p w:rsidR="00111A69" w:rsidRDefault="00CC51A4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финансовому 2020 году  увеличиваются на </w:t>
      </w:r>
      <w:r w:rsidRPr="00CC51A4">
        <w:rPr>
          <w:rFonts w:ascii="Times New Roman" w:hAnsi="Times New Roman" w:cs="Times New Roman"/>
          <w:i/>
          <w:sz w:val="24"/>
          <w:szCs w:val="24"/>
        </w:rPr>
        <w:t>4 907,0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1,0% и на </w:t>
      </w:r>
      <w:r w:rsidRPr="00CC51A4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1A4">
        <w:rPr>
          <w:rFonts w:ascii="Times New Roman" w:hAnsi="Times New Roman" w:cs="Times New Roman"/>
          <w:i/>
          <w:sz w:val="24"/>
          <w:szCs w:val="24"/>
        </w:rPr>
        <w:t>907,0 тыс. рублей</w:t>
      </w:r>
      <w:r>
        <w:rPr>
          <w:rFonts w:ascii="Times New Roman" w:hAnsi="Times New Roman" w:cs="Times New Roman"/>
          <w:sz w:val="24"/>
          <w:szCs w:val="24"/>
        </w:rPr>
        <w:t>, или 3,9% соответственно.</w:t>
      </w:r>
    </w:p>
    <w:p w:rsidR="00AF4BFD" w:rsidRDefault="00AF4BFD" w:rsidP="00AF4BF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4BFD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AF4BFD" w:rsidRDefault="008A4BF1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4BFD" w:rsidRPr="00AF4BFD">
        <w:rPr>
          <w:rFonts w:ascii="Times New Roman" w:hAnsi="Times New Roman" w:cs="Times New Roman"/>
          <w:sz w:val="24"/>
          <w:szCs w:val="24"/>
        </w:rPr>
        <w:t>Налоговые доходы в общем объеме всех запланированных расходов в бюджете муниципального района составляют: 2020 год - 28,8%; 2021 год - 29,1% и 2022 год - 29,5%.</w:t>
      </w:r>
    </w:p>
    <w:p w:rsidR="00A6300D" w:rsidRDefault="00A6300D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общем объеме всех налоговых доходов наибольший удельный вес занимает налог на доходы физических лиц: в 2020 году</w:t>
      </w:r>
      <w:r w:rsidR="0091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- 82,5%; 2021 год</w:t>
      </w:r>
      <w:r w:rsidR="0091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85,0% и 2022 год</w:t>
      </w:r>
      <w:r w:rsidR="00910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- 85,8%.</w:t>
      </w:r>
    </w:p>
    <w:p w:rsidR="00A6300D" w:rsidRDefault="00A6300D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на 2020 год по отношению к 2018 увеличиваются на </w:t>
      </w:r>
      <w:r w:rsidRPr="00A6300D">
        <w:rPr>
          <w:rFonts w:ascii="Times New Roman" w:hAnsi="Times New Roman" w:cs="Times New Roman"/>
          <w:i/>
          <w:sz w:val="24"/>
          <w:szCs w:val="24"/>
        </w:rPr>
        <w:t>68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00D">
        <w:rPr>
          <w:rFonts w:ascii="Times New Roman" w:hAnsi="Times New Roman" w:cs="Times New Roman"/>
          <w:i/>
          <w:sz w:val="24"/>
          <w:szCs w:val="24"/>
        </w:rPr>
        <w:t>875,0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18,4%, а по отношению к 2019 году сокращаются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0D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00D">
        <w:rPr>
          <w:rFonts w:ascii="Times New Roman" w:hAnsi="Times New Roman" w:cs="Times New Roman"/>
          <w:i/>
          <w:sz w:val="24"/>
          <w:szCs w:val="24"/>
        </w:rPr>
        <w:t>093,0 тыс. рублей</w:t>
      </w:r>
      <w:r>
        <w:rPr>
          <w:rFonts w:ascii="Times New Roman" w:hAnsi="Times New Roman" w:cs="Times New Roman"/>
          <w:sz w:val="24"/>
          <w:szCs w:val="24"/>
        </w:rPr>
        <w:t>, или на 2,6%.</w:t>
      </w:r>
    </w:p>
    <w:p w:rsidR="00A6300D" w:rsidRDefault="00A6300D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Увеличение доходов </w:t>
      </w:r>
      <w:r w:rsidR="00326E63">
        <w:rPr>
          <w:rFonts w:ascii="Times New Roman" w:hAnsi="Times New Roman" w:cs="Times New Roman"/>
          <w:sz w:val="24"/>
          <w:szCs w:val="24"/>
        </w:rPr>
        <w:t xml:space="preserve">на финансовый год и плановый период </w:t>
      </w:r>
      <w:r>
        <w:rPr>
          <w:rFonts w:ascii="Times New Roman" w:hAnsi="Times New Roman" w:cs="Times New Roman"/>
          <w:sz w:val="24"/>
          <w:szCs w:val="24"/>
        </w:rPr>
        <w:t>планируется за счет увеличения налога на доходы физических лиц</w:t>
      </w:r>
      <w:r w:rsidR="008A4BF1">
        <w:rPr>
          <w:rFonts w:ascii="Times New Roman" w:hAnsi="Times New Roman" w:cs="Times New Roman"/>
          <w:sz w:val="24"/>
          <w:szCs w:val="24"/>
        </w:rPr>
        <w:t>.</w:t>
      </w:r>
    </w:p>
    <w:p w:rsidR="00A943E6" w:rsidRDefault="00AF4BFD" w:rsidP="00AF4BF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F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943E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062EA0" w:rsidRDefault="00A943E6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3E6">
        <w:rPr>
          <w:rFonts w:ascii="Times New Roman" w:hAnsi="Times New Roman" w:cs="Times New Roman"/>
          <w:sz w:val="24"/>
          <w:szCs w:val="24"/>
        </w:rPr>
        <w:t xml:space="preserve">       Неналоговые доходы в бюджете запланированы: на 2020 год в объеме </w:t>
      </w:r>
      <w:r w:rsidRPr="00A943E6">
        <w:rPr>
          <w:rFonts w:ascii="Times New Roman" w:hAnsi="Times New Roman" w:cs="Times New Roman"/>
          <w:i/>
          <w:sz w:val="24"/>
          <w:szCs w:val="24"/>
        </w:rPr>
        <w:t>47</w:t>
      </w:r>
      <w:r w:rsidR="00705F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398,0 тыс. рублей</w:t>
      </w:r>
      <w:r w:rsidRPr="00A943E6">
        <w:rPr>
          <w:rFonts w:ascii="Times New Roman" w:hAnsi="Times New Roman" w:cs="Times New Roman"/>
          <w:sz w:val="24"/>
          <w:szCs w:val="24"/>
        </w:rPr>
        <w:t xml:space="preserve">; 2021год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3E6">
        <w:rPr>
          <w:rFonts w:ascii="Times New Roman" w:hAnsi="Times New Roman" w:cs="Times New Roman"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48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315,0 тыс. рублей</w:t>
      </w:r>
      <w:r w:rsidRPr="00A943E6">
        <w:rPr>
          <w:rFonts w:ascii="Times New Roman" w:hAnsi="Times New Roman" w:cs="Times New Roman"/>
          <w:sz w:val="24"/>
          <w:szCs w:val="24"/>
        </w:rPr>
        <w:t xml:space="preserve"> и 2022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3E6">
        <w:rPr>
          <w:rFonts w:ascii="Times New Roman" w:hAnsi="Times New Roman" w:cs="Times New Roman"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3E6">
        <w:rPr>
          <w:rFonts w:ascii="Times New Roman" w:hAnsi="Times New Roman" w:cs="Times New Roman"/>
          <w:i/>
          <w:sz w:val="24"/>
          <w:szCs w:val="24"/>
        </w:rPr>
        <w:t>136,0 тыс. рублей</w:t>
      </w:r>
      <w:r w:rsidRPr="00A943E6">
        <w:rPr>
          <w:rFonts w:ascii="Times New Roman" w:hAnsi="Times New Roman" w:cs="Times New Roman"/>
          <w:sz w:val="24"/>
          <w:szCs w:val="24"/>
        </w:rPr>
        <w:t>.</w:t>
      </w:r>
      <w:r w:rsidR="00DA64A8">
        <w:rPr>
          <w:rFonts w:ascii="Times New Roman" w:hAnsi="Times New Roman" w:cs="Times New Roman"/>
          <w:sz w:val="24"/>
          <w:szCs w:val="24"/>
        </w:rPr>
        <w:t xml:space="preserve"> По всем видам доходов запланировано увеличение доходов по отношению к ожидаемому исполнению за 2019 год.</w:t>
      </w:r>
      <w:r w:rsidR="00062EA0">
        <w:rPr>
          <w:rFonts w:ascii="Times New Roman" w:hAnsi="Times New Roman" w:cs="Times New Roman"/>
          <w:sz w:val="24"/>
          <w:szCs w:val="24"/>
        </w:rPr>
        <w:t xml:space="preserve"> В целом на 2020 год доходы против ожидаемого исполнения увеличиваются на 6,6%, а против 2018 года сокращаются на 2,2%.</w:t>
      </w:r>
    </w:p>
    <w:p w:rsidR="00062EA0" w:rsidRDefault="00062EA0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общем объеме всех расходов запланированных в бюджете неналоговые поступления составляют: на 2020 год- 3,1%; на 2021-2022гг. по - 3,2%.</w:t>
      </w:r>
    </w:p>
    <w:p w:rsidR="00062EA0" w:rsidRDefault="00062EA0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 2020 год планируются доходы</w:t>
      </w:r>
      <w:r w:rsidR="00906394">
        <w:rPr>
          <w:rFonts w:ascii="Times New Roman" w:hAnsi="Times New Roman" w:cs="Times New Roman"/>
          <w:sz w:val="24"/>
          <w:szCs w:val="24"/>
        </w:rPr>
        <w:t>:</w:t>
      </w:r>
    </w:p>
    <w:p w:rsidR="00906394" w:rsidRDefault="00062EA0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 оказания платных услуг </w:t>
      </w:r>
      <w:r w:rsidR="0090639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06394" w:rsidRPr="00906394">
        <w:rPr>
          <w:rFonts w:ascii="Times New Roman" w:hAnsi="Times New Roman" w:cs="Times New Roman"/>
          <w:i/>
          <w:sz w:val="24"/>
          <w:szCs w:val="24"/>
        </w:rPr>
        <w:t>30</w:t>
      </w:r>
      <w:r w:rsidR="00906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394" w:rsidRPr="00906394">
        <w:rPr>
          <w:rFonts w:ascii="Times New Roman" w:hAnsi="Times New Roman" w:cs="Times New Roman"/>
          <w:i/>
          <w:sz w:val="24"/>
          <w:szCs w:val="24"/>
        </w:rPr>
        <w:t>459,0 тыс. рублей</w:t>
      </w:r>
      <w:r w:rsidR="00906394">
        <w:rPr>
          <w:rFonts w:ascii="Times New Roman" w:hAnsi="Times New Roman" w:cs="Times New Roman"/>
          <w:sz w:val="24"/>
          <w:szCs w:val="24"/>
        </w:rPr>
        <w:t>, или 64,3%;</w:t>
      </w:r>
    </w:p>
    <w:p w:rsidR="00120205" w:rsidRDefault="00906394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от использования муниципального имущества в сумме </w:t>
      </w:r>
      <w:r w:rsidRPr="00906394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394">
        <w:rPr>
          <w:rFonts w:ascii="Times New Roman" w:hAnsi="Times New Roman" w:cs="Times New Roman"/>
          <w:i/>
          <w:sz w:val="24"/>
          <w:szCs w:val="24"/>
        </w:rPr>
        <w:t>310,0 тыс. рублей</w:t>
      </w:r>
      <w:r>
        <w:rPr>
          <w:rFonts w:ascii="Times New Roman" w:hAnsi="Times New Roman" w:cs="Times New Roman"/>
          <w:sz w:val="24"/>
          <w:szCs w:val="24"/>
        </w:rPr>
        <w:t>, или 21,8%.</w:t>
      </w:r>
      <w:r w:rsidR="000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1D" w:rsidRDefault="00120205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FDF">
        <w:rPr>
          <w:rFonts w:ascii="Times New Roman" w:hAnsi="Times New Roman" w:cs="Times New Roman"/>
          <w:sz w:val="24"/>
          <w:szCs w:val="24"/>
        </w:rPr>
        <w:t xml:space="preserve"> </w:t>
      </w:r>
      <w:r w:rsidR="005D6ADF">
        <w:rPr>
          <w:rFonts w:ascii="Times New Roman" w:hAnsi="Times New Roman" w:cs="Times New Roman"/>
          <w:sz w:val="24"/>
          <w:szCs w:val="24"/>
        </w:rPr>
        <w:t xml:space="preserve"> </w:t>
      </w:r>
      <w:r w:rsidR="00261F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FDF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подробном виде доходы бюджета муниципального района изложены в вышеуказанной таблице.</w:t>
      </w:r>
      <w:r w:rsidR="000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1D" w:rsidRDefault="00E4291D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43E6" w:rsidRPr="00A943E6" w:rsidRDefault="00062EA0" w:rsidP="00AF4BF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5B7" w:rsidRDefault="00A943E6" w:rsidP="00AF4BF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5D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394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AF4BFD" w:rsidRDefault="004455B7" w:rsidP="001202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доходной части бюджета запланированы: на 2020 год в сумме </w:t>
      </w:r>
      <w:r w:rsidRPr="004455B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455B7">
        <w:rPr>
          <w:rFonts w:ascii="Times New Roman" w:hAnsi="Times New Roman" w:cs="Times New Roman"/>
          <w:i/>
          <w:sz w:val="24"/>
          <w:szCs w:val="24"/>
        </w:rPr>
        <w:t>048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B7">
        <w:rPr>
          <w:rFonts w:ascii="Times New Roman" w:hAnsi="Times New Roman" w:cs="Times New Roman"/>
          <w:i/>
          <w:sz w:val="24"/>
          <w:szCs w:val="24"/>
        </w:rPr>
        <w:t>280,0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к общему объему всех доходов 68,1%; на 2021 году в сумме </w:t>
      </w:r>
      <w:r w:rsidRPr="004455B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455B7">
        <w:rPr>
          <w:rFonts w:ascii="Times New Roman" w:hAnsi="Times New Roman" w:cs="Times New Roman"/>
          <w:i/>
          <w:sz w:val="24"/>
          <w:szCs w:val="24"/>
        </w:rPr>
        <w:t>041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B7">
        <w:rPr>
          <w:rFonts w:ascii="Times New Roman" w:hAnsi="Times New Roman" w:cs="Times New Roman"/>
          <w:i/>
          <w:sz w:val="24"/>
          <w:szCs w:val="24"/>
        </w:rPr>
        <w:t>842,0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67,8% и на 2022 год в сумме </w:t>
      </w:r>
      <w:r w:rsidRPr="004455B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455B7">
        <w:rPr>
          <w:rFonts w:ascii="Times New Roman" w:hAnsi="Times New Roman" w:cs="Times New Roman"/>
          <w:i/>
          <w:sz w:val="24"/>
          <w:szCs w:val="24"/>
        </w:rPr>
        <w:t>050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B7">
        <w:rPr>
          <w:rFonts w:ascii="Times New Roman" w:hAnsi="Times New Roman" w:cs="Times New Roman"/>
          <w:i/>
          <w:sz w:val="24"/>
          <w:szCs w:val="24"/>
        </w:rPr>
        <w:t>124,0 тыс. рублей</w:t>
      </w:r>
      <w:r>
        <w:rPr>
          <w:rFonts w:ascii="Times New Roman" w:hAnsi="Times New Roman" w:cs="Times New Roman"/>
          <w:sz w:val="24"/>
          <w:szCs w:val="24"/>
        </w:rPr>
        <w:t>, или 68,3%.</w:t>
      </w:r>
    </w:p>
    <w:p w:rsidR="004455B7" w:rsidRDefault="004455B7" w:rsidP="001202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6A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 планируются в виде следующих поступлений:</w:t>
      </w:r>
    </w:p>
    <w:p w:rsidR="004455B7" w:rsidRDefault="004455B7" w:rsidP="001202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A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субсидий из областного бюджета: на 2020 год в сумме </w:t>
      </w:r>
      <w:r w:rsidR="00120205" w:rsidRPr="00120205">
        <w:rPr>
          <w:rFonts w:ascii="Times New Roman" w:hAnsi="Times New Roman" w:cs="Times New Roman"/>
          <w:i/>
          <w:sz w:val="24"/>
          <w:szCs w:val="24"/>
        </w:rPr>
        <w:t>99</w:t>
      </w:r>
      <w:r w:rsidR="00120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205" w:rsidRPr="00120205">
        <w:rPr>
          <w:rFonts w:ascii="Times New Roman" w:hAnsi="Times New Roman" w:cs="Times New Roman"/>
          <w:i/>
          <w:sz w:val="24"/>
          <w:szCs w:val="24"/>
        </w:rPr>
        <w:t>737,0 тыс. рублей</w:t>
      </w:r>
      <w:r w:rsidR="00120205">
        <w:rPr>
          <w:rFonts w:ascii="Times New Roman" w:hAnsi="Times New Roman" w:cs="Times New Roman"/>
          <w:sz w:val="24"/>
          <w:szCs w:val="24"/>
        </w:rPr>
        <w:t xml:space="preserve">; на 2021 год в сумме </w:t>
      </w:r>
      <w:r w:rsidR="00120205" w:rsidRPr="00120205">
        <w:rPr>
          <w:rFonts w:ascii="Times New Roman" w:hAnsi="Times New Roman" w:cs="Times New Roman"/>
          <w:i/>
          <w:sz w:val="24"/>
          <w:szCs w:val="24"/>
        </w:rPr>
        <w:t>81</w:t>
      </w:r>
      <w:r w:rsidR="00120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205" w:rsidRPr="00120205">
        <w:rPr>
          <w:rFonts w:ascii="Times New Roman" w:hAnsi="Times New Roman" w:cs="Times New Roman"/>
          <w:i/>
          <w:sz w:val="24"/>
          <w:szCs w:val="24"/>
        </w:rPr>
        <w:t>852,0 тыс. рублей</w:t>
      </w:r>
      <w:r w:rsidR="00120205"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="00120205" w:rsidRPr="00120205">
        <w:rPr>
          <w:rFonts w:ascii="Times New Roman" w:hAnsi="Times New Roman" w:cs="Times New Roman"/>
          <w:i/>
          <w:sz w:val="24"/>
          <w:szCs w:val="24"/>
        </w:rPr>
        <w:t>80</w:t>
      </w:r>
      <w:r w:rsidR="00120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205" w:rsidRPr="00120205">
        <w:rPr>
          <w:rFonts w:ascii="Times New Roman" w:hAnsi="Times New Roman" w:cs="Times New Roman"/>
          <w:i/>
          <w:sz w:val="24"/>
          <w:szCs w:val="24"/>
        </w:rPr>
        <w:t>077,0 тыс. рублей</w:t>
      </w:r>
      <w:r w:rsidR="00120205">
        <w:rPr>
          <w:rFonts w:ascii="Times New Roman" w:hAnsi="Times New Roman" w:cs="Times New Roman"/>
          <w:sz w:val="24"/>
          <w:szCs w:val="24"/>
        </w:rPr>
        <w:t>;</w:t>
      </w:r>
    </w:p>
    <w:p w:rsidR="00120205" w:rsidRDefault="00120205" w:rsidP="001202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 w:rsidR="005D6A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субвенций из областного бюджета: на 2020 год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932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05">
        <w:rPr>
          <w:rFonts w:ascii="Times New Roman" w:hAnsi="Times New Roman" w:cs="Times New Roman"/>
          <w:i/>
          <w:sz w:val="24"/>
          <w:szCs w:val="24"/>
        </w:rPr>
        <w:t>997,0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на 2021 год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944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05">
        <w:rPr>
          <w:rFonts w:ascii="Times New Roman" w:hAnsi="Times New Roman" w:cs="Times New Roman"/>
          <w:i/>
          <w:sz w:val="24"/>
          <w:szCs w:val="24"/>
        </w:rPr>
        <w:t>444,0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2022 год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954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05">
        <w:rPr>
          <w:rFonts w:ascii="Times New Roman" w:hAnsi="Times New Roman" w:cs="Times New Roman"/>
          <w:i/>
          <w:sz w:val="24"/>
          <w:szCs w:val="24"/>
        </w:rPr>
        <w:t>501,0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205" w:rsidRDefault="00120205" w:rsidP="001202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6A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иных межбюджетных трансфертов, предоставляемых из бюджетов сельских поселений, входящих в состав муниципального района ежегодно на 2020-2022гг. в сумме </w:t>
      </w:r>
      <w:r w:rsidRPr="00120205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205">
        <w:rPr>
          <w:rFonts w:ascii="Times New Roman" w:hAnsi="Times New Roman" w:cs="Times New Roman"/>
          <w:i/>
          <w:sz w:val="24"/>
          <w:szCs w:val="24"/>
        </w:rPr>
        <w:t>546,0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9F" w:rsidRDefault="00CA7D9F" w:rsidP="001202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ADF">
        <w:rPr>
          <w:rFonts w:ascii="Times New Roman" w:hAnsi="Times New Roman" w:cs="Times New Roman"/>
          <w:sz w:val="24"/>
          <w:szCs w:val="24"/>
        </w:rPr>
        <w:t xml:space="preserve"> 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год безвозмездные поступления по отношению к 2018-201</w:t>
      </w:r>
      <w:r w:rsidR="00355D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355DDB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355DDB">
        <w:rPr>
          <w:rFonts w:ascii="Times New Roman" w:hAnsi="Times New Roman" w:cs="Times New Roman"/>
          <w:sz w:val="24"/>
          <w:szCs w:val="24"/>
        </w:rPr>
        <w:t>1,5% соответственно.</w:t>
      </w:r>
    </w:p>
    <w:p w:rsidR="00355DDB" w:rsidRDefault="00355DDB" w:rsidP="00355DD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 можно сделать вывод, что бюджет муниципального района на 2020 год запланирован за счет:</w:t>
      </w:r>
    </w:p>
    <w:p w:rsidR="00355DDB" w:rsidRDefault="00355DDB" w:rsidP="00355DD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ADF">
        <w:rPr>
          <w:rFonts w:ascii="Times New Roman" w:hAnsi="Times New Roman" w:cs="Times New Roman"/>
          <w:sz w:val="24"/>
          <w:szCs w:val="24"/>
        </w:rPr>
        <w:t xml:space="preserve">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безвозмездны</w:t>
      </w:r>
      <w:r w:rsidR="00E96D8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размере 68,1%; </w:t>
      </w:r>
    </w:p>
    <w:p w:rsidR="00355DDB" w:rsidRDefault="00355DDB" w:rsidP="00355DD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ADF">
        <w:rPr>
          <w:rFonts w:ascii="Times New Roman" w:hAnsi="Times New Roman" w:cs="Times New Roman"/>
          <w:sz w:val="24"/>
          <w:szCs w:val="24"/>
        </w:rPr>
        <w:t xml:space="preserve">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налоговых доходов  в размере 28,8%;</w:t>
      </w:r>
    </w:p>
    <w:p w:rsidR="00355DDB" w:rsidRDefault="00355DDB" w:rsidP="00355DD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неналоговых поступлений всего лишь в размере 3,1%.</w:t>
      </w:r>
    </w:p>
    <w:p w:rsidR="0040522A" w:rsidRDefault="000E23F2" w:rsidP="0040522A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5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22A" w:rsidRPr="008803D1">
        <w:rPr>
          <w:rFonts w:ascii="Times New Roman" w:hAnsi="Times New Roman" w:cs="Times New Roman"/>
          <w:b/>
          <w:sz w:val="24"/>
          <w:szCs w:val="24"/>
        </w:rPr>
        <w:t>Оценка расходов бюджета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0522A" w:rsidRPr="008803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0522A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0522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0522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3F2">
        <w:rPr>
          <w:rFonts w:ascii="Times New Roman" w:hAnsi="Times New Roman" w:cs="Times New Roman"/>
          <w:b/>
          <w:sz w:val="24"/>
          <w:szCs w:val="24"/>
        </w:rPr>
        <w:t xml:space="preserve">в сравнении с исполнением за 2018 год и к оценке ожидаемого исполнения за 2019 год  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расходной части бюджета муниципального района учитывались: Указы Президента РФ в области социальной политики, образования.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80">
        <w:rPr>
          <w:rFonts w:ascii="Times New Roman" w:hAnsi="Times New Roman" w:cs="Times New Roman"/>
          <w:color w:val="000000"/>
          <w:sz w:val="24"/>
          <w:szCs w:val="24"/>
        </w:rPr>
        <w:t>Бюджет муниципального района сохраняет социальную направленность.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расчете расходной части проекта бюджета учитывались следующие особенности.</w:t>
      </w:r>
    </w:p>
    <w:p w:rsidR="0040522A" w:rsidRDefault="0040522A" w:rsidP="0091797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рассчитаны, в соответствии с указами Президента РФ на основании параметров, предусмотренных «дорожными картами». </w:t>
      </w:r>
    </w:p>
    <w:p w:rsidR="00917972" w:rsidRPr="00917972" w:rsidRDefault="00917972" w:rsidP="0091797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72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917972" w:rsidRPr="00917972" w:rsidRDefault="00917972" w:rsidP="0091797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72">
        <w:rPr>
          <w:rFonts w:ascii="Times New Roman" w:hAnsi="Times New Roman" w:cs="Times New Roman"/>
          <w:sz w:val="24"/>
          <w:szCs w:val="24"/>
        </w:rPr>
        <w:t>Определение прогнозных ассигнований на содержание муниципального аппарата района осуществлялось по единой методике.</w:t>
      </w:r>
      <w:r w:rsidRPr="0091797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17972">
        <w:rPr>
          <w:rFonts w:ascii="Times New Roman" w:hAnsi="Times New Roman" w:cs="Times New Roman"/>
          <w:sz w:val="24"/>
          <w:szCs w:val="24"/>
        </w:rPr>
        <w:t xml:space="preserve">Предусматривается индексация </w:t>
      </w:r>
      <w:proofErr w:type="gramStart"/>
      <w:r w:rsidRPr="00917972">
        <w:rPr>
          <w:rFonts w:ascii="Times New Roman" w:hAnsi="Times New Roman" w:cs="Times New Roman"/>
          <w:sz w:val="24"/>
          <w:szCs w:val="24"/>
        </w:rPr>
        <w:t>оплаты труда работников органов власти</w:t>
      </w:r>
      <w:proofErr w:type="gramEnd"/>
      <w:r w:rsidRPr="00917972">
        <w:rPr>
          <w:rFonts w:ascii="Times New Roman" w:hAnsi="Times New Roman" w:cs="Times New Roman"/>
          <w:sz w:val="24"/>
          <w:szCs w:val="24"/>
        </w:rPr>
        <w:t xml:space="preserve"> с 1 октября 2020 года на 3 процента.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учитывались внутренние ресурсы, полученные в результате оптимизации структуры учреждений, получения средств от иной приносящей доход деятельности.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муниципального района предусмотрена индексация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оплаты труда работников органов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3F2">
        <w:rPr>
          <w:rFonts w:ascii="Times New Roman" w:hAnsi="Times New Roman" w:cs="Times New Roman"/>
          <w:sz w:val="24"/>
          <w:szCs w:val="24"/>
        </w:rPr>
        <w:t xml:space="preserve">с 01.10.2020 на 3,0%  </w:t>
      </w:r>
      <w:r>
        <w:rPr>
          <w:rFonts w:ascii="Times New Roman" w:hAnsi="Times New Roman" w:cs="Times New Roman"/>
          <w:sz w:val="24"/>
          <w:szCs w:val="24"/>
        </w:rPr>
        <w:t>и повышение заработной платы отдельных категорий работников муниципальных учреждений</w:t>
      </w:r>
      <w:r w:rsidR="000E23F2">
        <w:rPr>
          <w:rFonts w:ascii="Times New Roman" w:hAnsi="Times New Roman" w:cs="Times New Roman"/>
          <w:sz w:val="24"/>
          <w:szCs w:val="24"/>
        </w:rPr>
        <w:t xml:space="preserve"> с 01.10.2020 на 3,0%</w:t>
      </w:r>
      <w:r>
        <w:rPr>
          <w:rFonts w:ascii="Times New Roman" w:hAnsi="Times New Roman" w:cs="Times New Roman"/>
          <w:sz w:val="24"/>
          <w:szCs w:val="24"/>
        </w:rPr>
        <w:t>, на которых не распространяется действие указов Президента РФ</w:t>
      </w:r>
      <w:r w:rsidR="000E23F2">
        <w:rPr>
          <w:rFonts w:ascii="Times New Roman" w:hAnsi="Times New Roman" w:cs="Times New Roman"/>
          <w:sz w:val="24"/>
          <w:szCs w:val="24"/>
        </w:rPr>
        <w:t>.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дорожное хозяйство определены в соответствии с решением ЛРС «О дорожном фонде муниципального образования муниципальный район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17972" w:rsidRPr="00D87280" w:rsidRDefault="00917972" w:rsidP="009179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на 2020 год и плановый период рассчитаны исходя из прогнозируемого индекса потребительских цен, определенного на федеральном уровне.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на муниципальное управление предусмотрены в соответствии с требованиями бюджетного законодательства в части применения бюджетной классификации РФ  планирования расходов программно-целевым методом.</w:t>
      </w:r>
    </w:p>
    <w:p w:rsidR="0040522A" w:rsidRDefault="0040522A" w:rsidP="0040522A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51A81">
        <w:rPr>
          <w:rFonts w:ascii="Times New Roman" w:hAnsi="Times New Roman" w:cs="Times New Roman"/>
          <w:sz w:val="24"/>
          <w:szCs w:val="24"/>
        </w:rPr>
        <w:t xml:space="preserve"> на 20</w:t>
      </w:r>
      <w:r w:rsidR="000E23F2">
        <w:rPr>
          <w:rFonts w:ascii="Times New Roman" w:hAnsi="Times New Roman" w:cs="Times New Roman"/>
          <w:sz w:val="24"/>
          <w:szCs w:val="24"/>
        </w:rPr>
        <w:t>20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E23F2">
        <w:rPr>
          <w:rFonts w:ascii="Times New Roman" w:hAnsi="Times New Roman" w:cs="Times New Roman"/>
          <w:sz w:val="24"/>
          <w:szCs w:val="24"/>
        </w:rPr>
        <w:t>21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23F2">
        <w:rPr>
          <w:rFonts w:ascii="Times New Roman" w:hAnsi="Times New Roman" w:cs="Times New Roman"/>
          <w:sz w:val="24"/>
          <w:szCs w:val="24"/>
        </w:rPr>
        <w:t>2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муниципальных программ, ведомственных целевых программ и мероприятий, не вошедших в программы.</w:t>
      </w:r>
    </w:p>
    <w:p w:rsidR="0040522A" w:rsidRDefault="0040522A" w:rsidP="0040522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ассигнований бюджета муниципального района по целевым статьям, группам и подгруппам, видов расходов классификации расходов бюджета</w:t>
      </w:r>
    </w:p>
    <w:p w:rsidR="00F40755" w:rsidRDefault="0040522A" w:rsidP="0040522A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280">
        <w:rPr>
          <w:rFonts w:ascii="Times New Roman" w:hAnsi="Times New Roman" w:cs="Times New Roman"/>
          <w:sz w:val="24"/>
          <w:szCs w:val="24"/>
        </w:rPr>
        <w:t>Общий объём расходов на 20</w:t>
      </w:r>
      <w:r w:rsidR="00F40755">
        <w:rPr>
          <w:rFonts w:ascii="Times New Roman" w:hAnsi="Times New Roman" w:cs="Times New Roman"/>
          <w:sz w:val="24"/>
          <w:szCs w:val="24"/>
        </w:rPr>
        <w:t>20</w:t>
      </w:r>
      <w:r w:rsidRPr="00D87280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Pr="00D87280">
        <w:rPr>
          <w:rFonts w:ascii="Times New Roman" w:hAnsi="Times New Roman" w:cs="Times New Roman"/>
          <w:i/>
          <w:sz w:val="24"/>
          <w:szCs w:val="24"/>
        </w:rPr>
        <w:t>1</w:t>
      </w:r>
      <w:r w:rsidR="00F40755">
        <w:rPr>
          <w:rFonts w:ascii="Times New Roman" w:hAnsi="Times New Roman" w:cs="Times New Roman"/>
          <w:i/>
          <w:sz w:val="24"/>
          <w:szCs w:val="24"/>
        </w:rPr>
        <w:t> 564 516,0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D8728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BE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CB5BE0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 исполнения 201</w:t>
      </w:r>
      <w:r w:rsidR="00F407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</w:t>
      </w:r>
      <w:r w:rsidRPr="00CB5BE0">
        <w:rPr>
          <w:rFonts w:ascii="Times New Roman" w:hAnsi="Times New Roman" w:cs="Times New Roman"/>
          <w:sz w:val="24"/>
          <w:szCs w:val="24"/>
        </w:rPr>
        <w:t xml:space="preserve"> ожидаемых расходов 201</w:t>
      </w:r>
      <w:r w:rsidR="00F40755">
        <w:rPr>
          <w:rFonts w:ascii="Times New Roman" w:hAnsi="Times New Roman" w:cs="Times New Roman"/>
          <w:sz w:val="24"/>
          <w:szCs w:val="24"/>
        </w:rPr>
        <w:t>9</w:t>
      </w:r>
      <w:r w:rsidRPr="00CB5BE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40755" w:rsidRPr="00F40755">
        <w:rPr>
          <w:rFonts w:ascii="Times New Roman" w:hAnsi="Times New Roman" w:cs="Times New Roman"/>
          <w:i/>
          <w:sz w:val="24"/>
          <w:szCs w:val="24"/>
        </w:rPr>
        <w:t>176</w:t>
      </w:r>
      <w:r w:rsidR="00F40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755" w:rsidRPr="00F40755">
        <w:rPr>
          <w:rFonts w:ascii="Times New Roman" w:hAnsi="Times New Roman" w:cs="Times New Roman"/>
          <w:i/>
          <w:sz w:val="24"/>
          <w:szCs w:val="24"/>
        </w:rPr>
        <w:t>632,0</w:t>
      </w:r>
      <w:r w:rsidRPr="008F58E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0755" w:rsidRPr="00F40755">
        <w:rPr>
          <w:rFonts w:ascii="Times New Roman" w:hAnsi="Times New Roman" w:cs="Times New Roman"/>
          <w:i/>
          <w:sz w:val="24"/>
          <w:szCs w:val="24"/>
        </w:rPr>
        <w:t>79</w:t>
      </w:r>
      <w:r w:rsidR="00F40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755" w:rsidRPr="00F40755">
        <w:rPr>
          <w:rFonts w:ascii="Times New Roman" w:hAnsi="Times New Roman" w:cs="Times New Roman"/>
          <w:i/>
          <w:sz w:val="24"/>
          <w:szCs w:val="24"/>
        </w:rPr>
        <w:t>260,0</w:t>
      </w:r>
      <w:r w:rsidRPr="008F58E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Pr="00D872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522A" w:rsidRPr="00EF212E" w:rsidRDefault="0040522A" w:rsidP="0040522A">
      <w:pPr>
        <w:tabs>
          <w:tab w:val="left" w:pos="765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407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407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объем расходов определен в размере </w:t>
      </w:r>
      <w:r w:rsidRPr="00B841E0">
        <w:rPr>
          <w:rFonts w:ascii="Times New Roman" w:hAnsi="Times New Roman" w:cs="Times New Roman"/>
          <w:i/>
          <w:sz w:val="24"/>
          <w:szCs w:val="24"/>
        </w:rPr>
        <w:t>1</w:t>
      </w:r>
      <w:r w:rsidR="00F40755">
        <w:rPr>
          <w:rFonts w:ascii="Times New Roman" w:hAnsi="Times New Roman" w:cs="Times New Roman"/>
          <w:i/>
          <w:sz w:val="24"/>
          <w:szCs w:val="24"/>
        </w:rPr>
        <w:t> 538 660,0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41E0">
        <w:rPr>
          <w:rFonts w:ascii="Times New Roman" w:hAnsi="Times New Roman" w:cs="Times New Roman"/>
          <w:i/>
          <w:sz w:val="24"/>
          <w:szCs w:val="24"/>
        </w:rPr>
        <w:t>1</w:t>
      </w:r>
      <w:r w:rsidR="00861AFB">
        <w:rPr>
          <w:rFonts w:ascii="Times New Roman" w:hAnsi="Times New Roman" w:cs="Times New Roman"/>
          <w:i/>
          <w:sz w:val="24"/>
          <w:szCs w:val="24"/>
        </w:rPr>
        <w:t> 548 195,0</w:t>
      </w:r>
      <w:r w:rsidRPr="00B84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22A" w:rsidRDefault="00420689" w:rsidP="00405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0522A" w:rsidRPr="00410CFC">
        <w:rPr>
          <w:rFonts w:ascii="Times New Roman" w:hAnsi="Times New Roman" w:cs="Times New Roman"/>
          <w:b/>
          <w:color w:val="000000"/>
          <w:sz w:val="24"/>
          <w:szCs w:val="24"/>
        </w:rPr>
        <w:t>Расходы социального характера</w:t>
      </w:r>
      <w:r w:rsidR="00405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201</w:t>
      </w:r>
      <w:r w:rsidR="00F4075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05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год, в  оценке</w:t>
      </w:r>
      <w:r w:rsidR="0040522A" w:rsidRPr="00410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522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F4075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05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прогнозе на 20</w:t>
      </w:r>
      <w:r w:rsidR="00F4075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405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40522A" w:rsidRPr="00420689" w:rsidRDefault="0040522A" w:rsidP="00405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2068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2068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</w:t>
      </w:r>
      <w:r w:rsidRPr="00420689">
        <w:rPr>
          <w:rFonts w:ascii="Times New Roman" w:hAnsi="Times New Roman" w:cs="Times New Roman"/>
          <w:color w:val="000000"/>
          <w:sz w:val="18"/>
          <w:szCs w:val="18"/>
        </w:rPr>
        <w:t xml:space="preserve">     (тыс. 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"/>
        <w:gridCol w:w="2319"/>
        <w:gridCol w:w="1275"/>
        <w:gridCol w:w="1134"/>
        <w:gridCol w:w="1009"/>
        <w:gridCol w:w="1128"/>
        <w:gridCol w:w="1128"/>
        <w:gridCol w:w="1095"/>
      </w:tblGrid>
      <w:tr w:rsidR="00F40755" w:rsidTr="004D0C50">
        <w:trPr>
          <w:trHeight w:val="240"/>
        </w:trPr>
        <w:tc>
          <w:tcPr>
            <w:tcW w:w="483" w:type="dxa"/>
            <w:vMerge w:val="restart"/>
          </w:tcPr>
          <w:p w:rsidR="00F40755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№</w:t>
            </w:r>
          </w:p>
        </w:tc>
        <w:tc>
          <w:tcPr>
            <w:tcW w:w="2319" w:type="dxa"/>
            <w:vMerge w:val="restart"/>
          </w:tcPr>
          <w:p w:rsidR="00F40755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F40755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Исполнение </w:t>
            </w:r>
          </w:p>
          <w:p w:rsidR="00F40755" w:rsidRPr="002267DB" w:rsidRDefault="00F40755" w:rsidP="00F407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vMerge w:val="restart"/>
          </w:tcPr>
          <w:p w:rsidR="00F40755" w:rsidRPr="002267DB" w:rsidRDefault="00F40755" w:rsidP="00F407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Ожидаемое исполнение 2019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40755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</w:t>
            </w:r>
          </w:p>
        </w:tc>
      </w:tr>
      <w:tr w:rsidR="0040522A" w:rsidTr="004D0C50">
        <w:trPr>
          <w:trHeight w:val="570"/>
        </w:trPr>
        <w:tc>
          <w:tcPr>
            <w:tcW w:w="483" w:type="dxa"/>
            <w:vMerge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40522A" w:rsidRPr="002267DB" w:rsidRDefault="0040522A" w:rsidP="00F407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F40755"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2A" w:rsidRPr="002267DB" w:rsidRDefault="0040522A" w:rsidP="00F407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к общему объему расходов 201</w:t>
            </w:r>
            <w:r w:rsidR="00F40755"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к общему объему расходов</w:t>
            </w:r>
          </w:p>
          <w:p w:rsidR="0040522A" w:rsidRPr="002267DB" w:rsidRDefault="0040522A" w:rsidP="00F407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F40755"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к общему объему расходов</w:t>
            </w:r>
          </w:p>
          <w:p w:rsidR="0040522A" w:rsidRPr="002267DB" w:rsidRDefault="0040522A" w:rsidP="00F407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F40755"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0522A" w:rsidTr="004D0C50">
        <w:tc>
          <w:tcPr>
            <w:tcW w:w="483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19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567266,0</w:t>
            </w:r>
          </w:p>
        </w:tc>
        <w:tc>
          <w:tcPr>
            <w:tcW w:w="1134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591679,0</w:t>
            </w:r>
          </w:p>
        </w:tc>
        <w:tc>
          <w:tcPr>
            <w:tcW w:w="1009" w:type="dxa"/>
          </w:tcPr>
          <w:p w:rsidR="0040522A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609915,0</w:t>
            </w:r>
          </w:p>
        </w:tc>
        <w:tc>
          <w:tcPr>
            <w:tcW w:w="1128" w:type="dxa"/>
          </w:tcPr>
          <w:p w:rsidR="0040522A" w:rsidRPr="002267DB" w:rsidRDefault="00A76DBD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28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09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</w:t>
            </w:r>
          </w:p>
        </w:tc>
      </w:tr>
      <w:tr w:rsidR="0040522A" w:rsidTr="004D0C50">
        <w:tc>
          <w:tcPr>
            <w:tcW w:w="483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19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498590,0</w:t>
            </w:r>
          </w:p>
        </w:tc>
        <w:tc>
          <w:tcPr>
            <w:tcW w:w="1134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519152,0</w:t>
            </w:r>
          </w:p>
        </w:tc>
        <w:tc>
          <w:tcPr>
            <w:tcW w:w="1009" w:type="dxa"/>
          </w:tcPr>
          <w:p w:rsidR="0040522A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523959,0</w:t>
            </w:r>
          </w:p>
        </w:tc>
        <w:tc>
          <w:tcPr>
            <w:tcW w:w="1128" w:type="dxa"/>
          </w:tcPr>
          <w:p w:rsidR="0040522A" w:rsidRPr="002267DB" w:rsidRDefault="00A76DBD" w:rsidP="00A76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28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09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</w:tr>
      <w:tr w:rsidR="0040522A" w:rsidTr="004D0C50">
        <w:tc>
          <w:tcPr>
            <w:tcW w:w="483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19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56629,0</w:t>
            </w:r>
          </w:p>
        </w:tc>
        <w:tc>
          <w:tcPr>
            <w:tcW w:w="1134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57415,0</w:t>
            </w:r>
          </w:p>
        </w:tc>
        <w:tc>
          <w:tcPr>
            <w:tcW w:w="1009" w:type="dxa"/>
          </w:tcPr>
          <w:p w:rsidR="0040522A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66170,0</w:t>
            </w:r>
          </w:p>
        </w:tc>
        <w:tc>
          <w:tcPr>
            <w:tcW w:w="1128" w:type="dxa"/>
          </w:tcPr>
          <w:p w:rsidR="0040522A" w:rsidRPr="002267DB" w:rsidRDefault="00A76DBD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28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9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</w:tr>
      <w:tr w:rsidR="0040522A" w:rsidTr="004D0C50">
        <w:tc>
          <w:tcPr>
            <w:tcW w:w="483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19" w:type="dxa"/>
          </w:tcPr>
          <w:p w:rsidR="0040522A" w:rsidRPr="002267DB" w:rsidRDefault="0040522A" w:rsidP="004D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31375,0</w:t>
            </w:r>
          </w:p>
        </w:tc>
        <w:tc>
          <w:tcPr>
            <w:tcW w:w="1134" w:type="dxa"/>
          </w:tcPr>
          <w:p w:rsidR="0040522A" w:rsidRPr="002267DB" w:rsidRDefault="00C802D8" w:rsidP="00C80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33719,0</w:t>
            </w:r>
          </w:p>
        </w:tc>
        <w:tc>
          <w:tcPr>
            <w:tcW w:w="1009" w:type="dxa"/>
          </w:tcPr>
          <w:p w:rsidR="0040522A" w:rsidRPr="002267DB" w:rsidRDefault="00F40755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36319,0</w:t>
            </w:r>
          </w:p>
        </w:tc>
        <w:tc>
          <w:tcPr>
            <w:tcW w:w="1128" w:type="dxa"/>
          </w:tcPr>
          <w:p w:rsidR="0040522A" w:rsidRPr="002267DB" w:rsidRDefault="00A76DBD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28" w:type="dxa"/>
          </w:tcPr>
          <w:p w:rsidR="0040522A" w:rsidRPr="002267DB" w:rsidRDefault="00C802D8" w:rsidP="00A76D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</w:t>
            </w:r>
            <w:r w:rsidR="00A76DBD"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40522A" w:rsidTr="004D0C50">
        <w:tc>
          <w:tcPr>
            <w:tcW w:w="483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19" w:type="dxa"/>
          </w:tcPr>
          <w:p w:rsidR="0040522A" w:rsidRPr="002267DB" w:rsidRDefault="0040522A" w:rsidP="004D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 расходы</w:t>
            </w:r>
          </w:p>
          <w:p w:rsidR="0040522A" w:rsidRPr="002267DB" w:rsidRDefault="0040522A" w:rsidP="004D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социального характера</w:t>
            </w:r>
          </w:p>
        </w:tc>
        <w:tc>
          <w:tcPr>
            <w:tcW w:w="127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1153860,0</w:t>
            </w:r>
          </w:p>
        </w:tc>
        <w:tc>
          <w:tcPr>
            <w:tcW w:w="1134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1201965,0</w:t>
            </w:r>
          </w:p>
        </w:tc>
        <w:tc>
          <w:tcPr>
            <w:tcW w:w="1009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1236363,0</w:t>
            </w:r>
          </w:p>
        </w:tc>
        <w:tc>
          <w:tcPr>
            <w:tcW w:w="1128" w:type="dxa"/>
          </w:tcPr>
          <w:p w:rsidR="0040522A" w:rsidRPr="002267DB" w:rsidRDefault="00A76DBD" w:rsidP="00A76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128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09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79,0</w:t>
            </w:r>
          </w:p>
        </w:tc>
      </w:tr>
      <w:tr w:rsidR="0040522A" w:rsidTr="004D0C50">
        <w:tc>
          <w:tcPr>
            <w:tcW w:w="483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19" w:type="dxa"/>
          </w:tcPr>
          <w:p w:rsidR="0040522A" w:rsidRPr="002267DB" w:rsidRDefault="0040522A" w:rsidP="004D0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объем всех расходов</w:t>
            </w:r>
          </w:p>
        </w:tc>
        <w:tc>
          <w:tcPr>
            <w:tcW w:w="1275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1387884,0</w:t>
            </w:r>
          </w:p>
        </w:tc>
        <w:tc>
          <w:tcPr>
            <w:tcW w:w="1134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1485256,0</w:t>
            </w:r>
          </w:p>
        </w:tc>
        <w:tc>
          <w:tcPr>
            <w:tcW w:w="1009" w:type="dxa"/>
          </w:tcPr>
          <w:p w:rsidR="0040522A" w:rsidRPr="002267DB" w:rsidRDefault="00C802D8" w:rsidP="00037F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1564516,0</w:t>
            </w:r>
          </w:p>
        </w:tc>
        <w:tc>
          <w:tcPr>
            <w:tcW w:w="1128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</w:tcPr>
          <w:p w:rsidR="0040522A" w:rsidRPr="002267DB" w:rsidRDefault="0040522A" w:rsidP="00037F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0522A" w:rsidRDefault="0040522A" w:rsidP="004052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719D" w:rsidRPr="004B4314" w:rsidRDefault="0082719D" w:rsidP="0082719D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муниципального района расходы социального характера на 2020 год предусматриваются в объеме </w:t>
      </w:r>
      <w:r w:rsidRPr="003C2C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236 363,0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79,0% от общего объема всех планируемых расходов, по отношению к 2018году расходы увеличились на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503,0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7,2%, а по отношению к ожидаемому исполнению за 2019 год </w:t>
      </w:r>
      <w:r w:rsidR="00B6782F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398,0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2,8%.</w:t>
      </w:r>
      <w:proofErr w:type="gramEnd"/>
    </w:p>
    <w:p w:rsidR="0040522A" w:rsidRDefault="0082719D" w:rsidP="0040522A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общем объеме всех запланированных расходов на 20</w:t>
      </w:r>
      <w:r w:rsidR="0078616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год, расходы составляют на: образование 3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9,0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>%; социальную политику 3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%; культуру 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4,2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>%; физическую культуру и спорт 2,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>%. По образования и социальной политике расход</w:t>
      </w:r>
      <w:r w:rsidR="00DF346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году по отношению к 201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году и ожидаемому исполнению за 201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DF3467">
        <w:rPr>
          <w:rFonts w:ascii="Times New Roman" w:hAnsi="Times New Roman" w:cs="Times New Roman"/>
          <w:color w:val="000000"/>
          <w:sz w:val="24"/>
          <w:szCs w:val="24"/>
        </w:rPr>
        <w:t>увеличиваются на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70B" w:rsidRPr="0096370B">
        <w:rPr>
          <w:rFonts w:ascii="Times New Roman" w:hAnsi="Times New Roman" w:cs="Times New Roman"/>
          <w:i/>
          <w:color w:val="000000"/>
          <w:sz w:val="24"/>
          <w:szCs w:val="24"/>
        </w:rPr>
        <w:t>68</w:t>
      </w:r>
      <w:r w:rsidR="009637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370B" w:rsidRPr="0096370B">
        <w:rPr>
          <w:rFonts w:ascii="Times New Roman" w:hAnsi="Times New Roman" w:cs="Times New Roman"/>
          <w:i/>
          <w:color w:val="000000"/>
          <w:sz w:val="24"/>
          <w:szCs w:val="24"/>
        </w:rPr>
        <w:t>018,0</w:t>
      </w:r>
      <w:r w:rsidR="0040522A" w:rsidRPr="009637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0522A" w:rsidRPr="00E046FB"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F346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70B" w:rsidRPr="0096370B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="009637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370B" w:rsidRPr="0096370B">
        <w:rPr>
          <w:rFonts w:ascii="Times New Roman" w:hAnsi="Times New Roman" w:cs="Times New Roman"/>
          <w:i/>
          <w:color w:val="000000"/>
          <w:sz w:val="24"/>
          <w:szCs w:val="24"/>
        </w:rPr>
        <w:t>043,0</w:t>
      </w:r>
      <w:r w:rsidR="0040522A" w:rsidRPr="00E046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40522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соответственно. </w:t>
      </w:r>
      <w:proofErr w:type="gramEnd"/>
    </w:p>
    <w:p w:rsidR="0096370B" w:rsidRDefault="0040522A" w:rsidP="0096370B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физической культуре и спорту 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2020 год в общем объеме всех запланированных расходов </w:t>
      </w:r>
      <w:r w:rsidR="00A7252D">
        <w:rPr>
          <w:rFonts w:ascii="Times New Roman" w:hAnsi="Times New Roman" w:cs="Times New Roman"/>
          <w:color w:val="000000"/>
          <w:sz w:val="24"/>
          <w:szCs w:val="24"/>
        </w:rPr>
        <w:t xml:space="preserve">остаются 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расходов </w:t>
      </w:r>
      <w:r w:rsidR="001221EA">
        <w:rPr>
          <w:rFonts w:ascii="Times New Roman" w:hAnsi="Times New Roman" w:cs="Times New Roman"/>
          <w:color w:val="000000"/>
          <w:sz w:val="24"/>
          <w:szCs w:val="24"/>
        </w:rPr>
        <w:t xml:space="preserve"> в общем объеме </w:t>
      </w:r>
      <w:r w:rsidR="0096370B">
        <w:rPr>
          <w:rFonts w:ascii="Times New Roman" w:hAnsi="Times New Roman" w:cs="Times New Roman"/>
          <w:color w:val="000000"/>
          <w:sz w:val="24"/>
          <w:szCs w:val="24"/>
        </w:rPr>
        <w:t>2018-2019гг.</w:t>
      </w:r>
    </w:p>
    <w:p w:rsidR="00E96D81" w:rsidRDefault="00E96D81" w:rsidP="00355DDB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370">
        <w:rPr>
          <w:rFonts w:ascii="Times New Roman" w:hAnsi="Times New Roman" w:cs="Times New Roman"/>
          <w:sz w:val="24"/>
          <w:szCs w:val="24"/>
        </w:rPr>
        <w:t xml:space="preserve"> </w:t>
      </w:r>
      <w:r w:rsidR="002267DB">
        <w:rPr>
          <w:rFonts w:ascii="Times New Roman" w:hAnsi="Times New Roman" w:cs="Times New Roman"/>
          <w:sz w:val="24"/>
          <w:szCs w:val="24"/>
        </w:rPr>
        <w:t xml:space="preserve"> </w:t>
      </w:r>
      <w:r w:rsidR="00FB7370" w:rsidRPr="00FB7370">
        <w:rPr>
          <w:rFonts w:ascii="Times New Roman" w:hAnsi="Times New Roman" w:cs="Times New Roman"/>
          <w:b/>
          <w:sz w:val="24"/>
          <w:szCs w:val="24"/>
        </w:rPr>
        <w:t>Расходная часть бюджета муниципального района</w:t>
      </w:r>
      <w:r w:rsidRPr="00FB7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F30">
        <w:rPr>
          <w:rFonts w:ascii="Times New Roman" w:hAnsi="Times New Roman" w:cs="Times New Roman"/>
          <w:b/>
          <w:sz w:val="24"/>
          <w:szCs w:val="24"/>
        </w:rPr>
        <w:t>на 2020 год и плановый период 2021 и 2022 годов</w:t>
      </w:r>
      <w:r w:rsidR="004C1BEC">
        <w:rPr>
          <w:rFonts w:ascii="Times New Roman" w:hAnsi="Times New Roman" w:cs="Times New Roman"/>
          <w:b/>
          <w:sz w:val="24"/>
          <w:szCs w:val="24"/>
        </w:rPr>
        <w:t>,</w:t>
      </w:r>
      <w:r w:rsidR="00796F30">
        <w:rPr>
          <w:rFonts w:ascii="Times New Roman" w:hAnsi="Times New Roman" w:cs="Times New Roman"/>
          <w:b/>
          <w:sz w:val="24"/>
          <w:szCs w:val="24"/>
        </w:rPr>
        <w:t xml:space="preserve"> исполнение за 2018 год  и ожидаемое исполнение за 2019 год</w:t>
      </w:r>
    </w:p>
    <w:p w:rsidR="00FB7370" w:rsidRPr="00A31816" w:rsidRDefault="00E96D81" w:rsidP="00A31816">
      <w:pPr>
        <w:tabs>
          <w:tab w:val="left" w:pos="8248"/>
        </w:tabs>
        <w:spacing w:after="0" w:line="23" w:lineRule="atLeast"/>
        <w:rPr>
          <w:rFonts w:ascii="Times New Roman" w:hAnsi="Times New Roman" w:cs="Times New Roman"/>
          <w:sz w:val="16"/>
          <w:szCs w:val="16"/>
        </w:rPr>
      </w:pPr>
      <w:r w:rsidRPr="00FB73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181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31816" w:rsidRPr="00A31816">
        <w:rPr>
          <w:rFonts w:ascii="Times New Roman" w:hAnsi="Times New Roman" w:cs="Times New Roman"/>
          <w:b/>
          <w:sz w:val="16"/>
          <w:szCs w:val="16"/>
        </w:rPr>
        <w:t>(тыс. руб.)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134"/>
        <w:gridCol w:w="992"/>
        <w:gridCol w:w="1276"/>
        <w:gridCol w:w="850"/>
        <w:gridCol w:w="709"/>
        <w:gridCol w:w="674"/>
      </w:tblGrid>
      <w:tr w:rsidR="004C1843" w:rsidTr="002267DB">
        <w:trPr>
          <w:trHeight w:val="420"/>
        </w:trPr>
        <w:tc>
          <w:tcPr>
            <w:tcW w:w="1701" w:type="dxa"/>
            <w:vMerge w:val="restart"/>
          </w:tcPr>
          <w:p w:rsidR="004C1843" w:rsidRPr="002267DB" w:rsidRDefault="004C1843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993" w:type="dxa"/>
            <w:vMerge w:val="restart"/>
          </w:tcPr>
          <w:p w:rsidR="004C1843" w:rsidRPr="002267DB" w:rsidRDefault="004C1843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4C1843" w:rsidRPr="002267DB" w:rsidRDefault="004C1843" w:rsidP="00FB737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за  2018 год</w:t>
            </w:r>
          </w:p>
        </w:tc>
        <w:tc>
          <w:tcPr>
            <w:tcW w:w="1134" w:type="dxa"/>
            <w:vMerge w:val="restart"/>
          </w:tcPr>
          <w:p w:rsidR="004C1843" w:rsidRPr="002267DB" w:rsidRDefault="004C1843" w:rsidP="00FB7370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2019 год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C1843" w:rsidRPr="002267DB" w:rsidRDefault="004C1843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Прогноз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4C1843" w:rsidRPr="002267DB" w:rsidRDefault="004C1843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%</w:t>
            </w:r>
          </w:p>
          <w:p w:rsidR="004C1843" w:rsidRPr="002267DB" w:rsidRDefault="004C1843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70" w:rsidRPr="00271971" w:rsidTr="002267DB">
        <w:trPr>
          <w:trHeight w:val="353"/>
        </w:trPr>
        <w:tc>
          <w:tcPr>
            <w:tcW w:w="1701" w:type="dxa"/>
            <w:vMerge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370" w:rsidRPr="002267DB" w:rsidRDefault="00FA6312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370" w:rsidRPr="002267DB" w:rsidRDefault="00FA6312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7370" w:rsidRPr="002267DB" w:rsidRDefault="00FA6312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7370" w:rsidRPr="002267DB" w:rsidRDefault="004C1843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2020 к 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7370" w:rsidRPr="002267DB" w:rsidRDefault="00FB7370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1843" w:rsidRPr="002267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к 201</w:t>
            </w:r>
            <w:r w:rsidR="004C1843" w:rsidRPr="002267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</w:tcPr>
          <w:p w:rsidR="00FB7370" w:rsidRPr="002267DB" w:rsidRDefault="00FB7370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1843" w:rsidRPr="002267D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к 20</w:t>
            </w:r>
            <w:r w:rsidR="004C1843" w:rsidRPr="002267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0100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вопросы»</w:t>
            </w:r>
          </w:p>
        </w:tc>
        <w:tc>
          <w:tcPr>
            <w:tcW w:w="993" w:type="dxa"/>
          </w:tcPr>
          <w:p w:rsidR="00FB7370" w:rsidRPr="002267DB" w:rsidRDefault="00D04748" w:rsidP="00D04748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77844,0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83855,0</w:t>
            </w:r>
          </w:p>
        </w:tc>
        <w:tc>
          <w:tcPr>
            <w:tcW w:w="1134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74802,0</w:t>
            </w:r>
          </w:p>
        </w:tc>
        <w:tc>
          <w:tcPr>
            <w:tcW w:w="992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74803,0</w:t>
            </w:r>
          </w:p>
        </w:tc>
        <w:tc>
          <w:tcPr>
            <w:tcW w:w="1276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74853,0</w:t>
            </w:r>
          </w:p>
        </w:tc>
        <w:tc>
          <w:tcPr>
            <w:tcW w:w="850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74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FB7370" w:rsidRPr="003912A1" w:rsidTr="002267DB">
        <w:tc>
          <w:tcPr>
            <w:tcW w:w="1701" w:type="dxa"/>
            <w:tcBorders>
              <w:top w:val="single" w:sz="4" w:space="0" w:color="auto"/>
            </w:tcBorders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0200 «Национальная оборона»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0300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деятельность»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7027,0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8212,0</w:t>
            </w:r>
          </w:p>
        </w:tc>
        <w:tc>
          <w:tcPr>
            <w:tcW w:w="1134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8582,0</w:t>
            </w:r>
          </w:p>
        </w:tc>
        <w:tc>
          <w:tcPr>
            <w:tcW w:w="992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7552,0</w:t>
            </w:r>
          </w:p>
        </w:tc>
        <w:tc>
          <w:tcPr>
            <w:tcW w:w="1276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7622,0</w:t>
            </w:r>
          </w:p>
        </w:tc>
        <w:tc>
          <w:tcPr>
            <w:tcW w:w="850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</w:tc>
        <w:tc>
          <w:tcPr>
            <w:tcW w:w="709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674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0400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экономика»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17654,0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39959,0</w:t>
            </w:r>
          </w:p>
        </w:tc>
        <w:tc>
          <w:tcPr>
            <w:tcW w:w="1134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45175,0</w:t>
            </w:r>
          </w:p>
        </w:tc>
        <w:tc>
          <w:tcPr>
            <w:tcW w:w="992" w:type="dxa"/>
          </w:tcPr>
          <w:p w:rsidR="00FB7370" w:rsidRPr="002267DB" w:rsidRDefault="004C1843" w:rsidP="004C184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20373,0</w:t>
            </w:r>
          </w:p>
        </w:tc>
        <w:tc>
          <w:tcPr>
            <w:tcW w:w="1276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20590,0</w:t>
            </w:r>
          </w:p>
        </w:tc>
        <w:tc>
          <w:tcPr>
            <w:tcW w:w="850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674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коммунальное хозяйство»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64385,0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28853,0</w:t>
            </w:r>
          </w:p>
        </w:tc>
        <w:tc>
          <w:tcPr>
            <w:tcW w:w="1134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80098,0</w:t>
            </w:r>
          </w:p>
        </w:tc>
        <w:tc>
          <w:tcPr>
            <w:tcW w:w="992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58998</w:t>
            </w:r>
            <w:r w:rsidR="00796F30" w:rsidRPr="002267D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55759,0</w:t>
            </w:r>
          </w:p>
        </w:tc>
        <w:tc>
          <w:tcPr>
            <w:tcW w:w="850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709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277,6</w:t>
            </w:r>
          </w:p>
        </w:tc>
        <w:tc>
          <w:tcPr>
            <w:tcW w:w="674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0600</w:t>
            </w:r>
          </w:p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1420,0</w:t>
            </w:r>
          </w:p>
        </w:tc>
        <w:tc>
          <w:tcPr>
            <w:tcW w:w="1134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11482,0</w:t>
            </w:r>
          </w:p>
        </w:tc>
        <w:tc>
          <w:tcPr>
            <w:tcW w:w="992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1230,0</w:t>
            </w:r>
          </w:p>
        </w:tc>
        <w:tc>
          <w:tcPr>
            <w:tcW w:w="1276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1230,0</w:t>
            </w:r>
          </w:p>
        </w:tc>
        <w:tc>
          <w:tcPr>
            <w:tcW w:w="850" w:type="dxa"/>
          </w:tcPr>
          <w:p w:rsidR="00FB7370" w:rsidRPr="002267DB" w:rsidRDefault="00FB737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7370" w:rsidRPr="002267DB" w:rsidRDefault="00FB737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0700 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567266,0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591679,0</w:t>
            </w:r>
          </w:p>
        </w:tc>
        <w:tc>
          <w:tcPr>
            <w:tcW w:w="1134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609915,0</w:t>
            </w:r>
          </w:p>
        </w:tc>
        <w:tc>
          <w:tcPr>
            <w:tcW w:w="992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615813,0</w:t>
            </w:r>
          </w:p>
        </w:tc>
        <w:tc>
          <w:tcPr>
            <w:tcW w:w="1276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619847,0</w:t>
            </w:r>
          </w:p>
        </w:tc>
        <w:tc>
          <w:tcPr>
            <w:tcW w:w="850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709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674" w:type="dxa"/>
          </w:tcPr>
          <w:p w:rsidR="00FB7370" w:rsidRPr="002267DB" w:rsidRDefault="00796F30" w:rsidP="00796F30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FB7370" w:rsidRPr="003912A1" w:rsidTr="002267DB">
        <w:trPr>
          <w:trHeight w:val="383"/>
        </w:trPr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«Культура, кинематография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56629,0</w:t>
            </w:r>
          </w:p>
        </w:tc>
        <w:tc>
          <w:tcPr>
            <w:tcW w:w="1134" w:type="dxa"/>
          </w:tcPr>
          <w:p w:rsidR="00FB7370" w:rsidRPr="002267DB" w:rsidRDefault="00D04748" w:rsidP="00D04748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57415,0</w:t>
            </w:r>
          </w:p>
        </w:tc>
        <w:tc>
          <w:tcPr>
            <w:tcW w:w="1134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66170,0</w:t>
            </w:r>
          </w:p>
        </w:tc>
        <w:tc>
          <w:tcPr>
            <w:tcW w:w="992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72671,0</w:t>
            </w:r>
          </w:p>
        </w:tc>
        <w:tc>
          <w:tcPr>
            <w:tcW w:w="1276" w:type="dxa"/>
          </w:tcPr>
          <w:p w:rsidR="00FB7370" w:rsidRPr="002267DB" w:rsidRDefault="004C1843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69424,0</w:t>
            </w:r>
          </w:p>
        </w:tc>
        <w:tc>
          <w:tcPr>
            <w:tcW w:w="850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116,8</w:t>
            </w:r>
          </w:p>
        </w:tc>
        <w:tc>
          <w:tcPr>
            <w:tcW w:w="709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674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1000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Социальная политика»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498590,0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519152,0</w:t>
            </w:r>
          </w:p>
        </w:tc>
        <w:tc>
          <w:tcPr>
            <w:tcW w:w="1134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523959,0</w:t>
            </w:r>
          </w:p>
        </w:tc>
        <w:tc>
          <w:tcPr>
            <w:tcW w:w="992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537515,0</w:t>
            </w:r>
          </w:p>
        </w:tc>
        <w:tc>
          <w:tcPr>
            <w:tcW w:w="1276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549156,0</w:t>
            </w:r>
          </w:p>
        </w:tc>
        <w:tc>
          <w:tcPr>
            <w:tcW w:w="850" w:type="dxa"/>
          </w:tcPr>
          <w:p w:rsidR="00FB7370" w:rsidRPr="002267DB" w:rsidRDefault="00796F30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709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674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1100 «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спорт»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31375,0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33719,0</w:t>
            </w:r>
          </w:p>
        </w:tc>
        <w:tc>
          <w:tcPr>
            <w:tcW w:w="1134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36319,0</w:t>
            </w:r>
          </w:p>
        </w:tc>
        <w:tc>
          <w:tcPr>
            <w:tcW w:w="992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39080,0</w:t>
            </w:r>
          </w:p>
        </w:tc>
        <w:tc>
          <w:tcPr>
            <w:tcW w:w="1276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39070,0</w:t>
            </w:r>
          </w:p>
        </w:tc>
        <w:tc>
          <w:tcPr>
            <w:tcW w:w="850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709" w:type="dxa"/>
          </w:tcPr>
          <w:p w:rsidR="00FB7370" w:rsidRPr="002267DB" w:rsidRDefault="00A31816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674" w:type="dxa"/>
          </w:tcPr>
          <w:p w:rsidR="00FB7370" w:rsidRPr="002267DB" w:rsidRDefault="00A31816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1200</w:t>
            </w: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 xml:space="preserve"> «Средства массовой информации»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3120,0</w:t>
            </w:r>
          </w:p>
        </w:tc>
        <w:tc>
          <w:tcPr>
            <w:tcW w:w="1134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3275,0</w:t>
            </w:r>
          </w:p>
        </w:tc>
        <w:tc>
          <w:tcPr>
            <w:tcW w:w="992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3275,0</w:t>
            </w:r>
          </w:p>
        </w:tc>
        <w:tc>
          <w:tcPr>
            <w:tcW w:w="1276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3275,0</w:t>
            </w:r>
          </w:p>
        </w:tc>
        <w:tc>
          <w:tcPr>
            <w:tcW w:w="850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709" w:type="dxa"/>
          </w:tcPr>
          <w:p w:rsidR="00FB7370" w:rsidRPr="002267DB" w:rsidRDefault="00A31816" w:rsidP="00A31816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674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38226,0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117421,0</w:t>
            </w:r>
          </w:p>
        </w:tc>
        <w:tc>
          <w:tcPr>
            <w:tcW w:w="1134" w:type="dxa"/>
          </w:tcPr>
          <w:p w:rsidR="00FB7370" w:rsidRPr="002267DB" w:rsidRDefault="00132FE4" w:rsidP="00A31816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104314,0</w:t>
            </w:r>
          </w:p>
        </w:tc>
        <w:tc>
          <w:tcPr>
            <w:tcW w:w="992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106924,0</w:t>
            </w:r>
          </w:p>
        </w:tc>
        <w:tc>
          <w:tcPr>
            <w:tcW w:w="1276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106924,0</w:t>
            </w:r>
          </w:p>
        </w:tc>
        <w:tc>
          <w:tcPr>
            <w:tcW w:w="850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709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674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  <w:tr w:rsidR="00D04748" w:rsidRPr="003912A1" w:rsidTr="002267DB">
        <w:tc>
          <w:tcPr>
            <w:tcW w:w="1701" w:type="dxa"/>
          </w:tcPr>
          <w:p w:rsidR="00D04748" w:rsidRPr="002267DB" w:rsidRDefault="00D04748" w:rsidP="00D04748">
            <w:pPr>
              <w:tabs>
                <w:tab w:val="left" w:pos="75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3" w:type="dxa"/>
          </w:tcPr>
          <w:p w:rsidR="00D04748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D04748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4748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04748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4748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04748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04748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D04748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7370" w:rsidRPr="003912A1" w:rsidTr="002267DB">
        <w:tc>
          <w:tcPr>
            <w:tcW w:w="1701" w:type="dxa"/>
          </w:tcPr>
          <w:p w:rsidR="00FB7370" w:rsidRPr="002267DB" w:rsidRDefault="00FB7370" w:rsidP="00AB1A67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993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1387884,0</w:t>
            </w:r>
          </w:p>
        </w:tc>
        <w:tc>
          <w:tcPr>
            <w:tcW w:w="1134" w:type="dxa"/>
          </w:tcPr>
          <w:p w:rsidR="00FB7370" w:rsidRPr="002267DB" w:rsidRDefault="00D04748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1485256,0</w:t>
            </w:r>
          </w:p>
        </w:tc>
        <w:tc>
          <w:tcPr>
            <w:tcW w:w="1134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1564516,0</w:t>
            </w:r>
          </w:p>
        </w:tc>
        <w:tc>
          <w:tcPr>
            <w:tcW w:w="992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1538660,0</w:t>
            </w:r>
          </w:p>
        </w:tc>
        <w:tc>
          <w:tcPr>
            <w:tcW w:w="1276" w:type="dxa"/>
          </w:tcPr>
          <w:p w:rsidR="00FB7370" w:rsidRPr="002267DB" w:rsidRDefault="00132FE4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1548195,0</w:t>
            </w:r>
          </w:p>
        </w:tc>
        <w:tc>
          <w:tcPr>
            <w:tcW w:w="850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112,7</w:t>
            </w:r>
          </w:p>
        </w:tc>
        <w:tc>
          <w:tcPr>
            <w:tcW w:w="709" w:type="dxa"/>
          </w:tcPr>
          <w:p w:rsidR="00FB7370" w:rsidRPr="002267DB" w:rsidRDefault="00A31816" w:rsidP="00AB1A6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105,3</w:t>
            </w:r>
          </w:p>
        </w:tc>
        <w:tc>
          <w:tcPr>
            <w:tcW w:w="674" w:type="dxa"/>
          </w:tcPr>
          <w:p w:rsidR="00FB7370" w:rsidRPr="002267DB" w:rsidRDefault="00A31816" w:rsidP="00A31816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7DB">
              <w:rPr>
                <w:rFonts w:ascii="Times New Roman" w:hAnsi="Times New Roman" w:cs="Times New Roman"/>
                <w:b/>
                <w:sz w:val="16"/>
                <w:szCs w:val="16"/>
              </w:rPr>
              <w:t>98,3</w:t>
            </w:r>
          </w:p>
        </w:tc>
      </w:tr>
    </w:tbl>
    <w:p w:rsidR="00355772" w:rsidRDefault="00FB7370" w:rsidP="00FB7370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772" w:rsidRDefault="00355772" w:rsidP="00355772">
      <w:pPr>
        <w:tabs>
          <w:tab w:val="left" w:pos="1020"/>
          <w:tab w:val="center" w:pos="8054"/>
          <w:tab w:val="center" w:pos="14459"/>
        </w:tabs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104F2">
        <w:rPr>
          <w:rFonts w:ascii="Times New Roman" w:hAnsi="Times New Roman" w:cs="Times New Roman"/>
          <w:b/>
          <w:sz w:val="24"/>
          <w:szCs w:val="24"/>
        </w:rPr>
        <w:t xml:space="preserve">сновные параметры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04F2">
        <w:rPr>
          <w:rFonts w:ascii="Times New Roman" w:hAnsi="Times New Roman" w:cs="Times New Roman"/>
          <w:b/>
          <w:sz w:val="24"/>
          <w:szCs w:val="24"/>
        </w:rPr>
        <w:t xml:space="preserve">униципальных программ муниципального района «Город Людиново и </w:t>
      </w:r>
      <w:proofErr w:type="spellStart"/>
      <w:r w:rsidRPr="004104F2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4104F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55772" w:rsidRDefault="00355772" w:rsidP="0035577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88D">
        <w:rPr>
          <w:rFonts w:ascii="Times New Roman" w:hAnsi="Times New Roman" w:cs="Times New Roman"/>
          <w:sz w:val="24"/>
          <w:szCs w:val="24"/>
        </w:rPr>
        <w:t xml:space="preserve"> </w:t>
      </w:r>
      <w:r w:rsidR="00037F3B">
        <w:rPr>
          <w:rFonts w:ascii="Times New Roman" w:hAnsi="Times New Roman" w:cs="Times New Roman"/>
          <w:sz w:val="24"/>
          <w:szCs w:val="24"/>
        </w:rPr>
        <w:t>На 2020 год и плановый период в бюджете муниципального района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037F3B">
        <w:rPr>
          <w:rFonts w:ascii="Times New Roman" w:hAnsi="Times New Roman" w:cs="Times New Roman"/>
          <w:sz w:val="24"/>
          <w:szCs w:val="24"/>
        </w:rPr>
        <w:t>мероприятий в рамках реализации 2</w:t>
      </w:r>
      <w:r w:rsidR="004F3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075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37F3B">
        <w:rPr>
          <w:rFonts w:ascii="Times New Roman" w:hAnsi="Times New Roman" w:cs="Times New Roman"/>
          <w:sz w:val="24"/>
          <w:szCs w:val="24"/>
        </w:rPr>
        <w:t xml:space="preserve"> и 3 ведомственных целевых программ.</w:t>
      </w:r>
    </w:p>
    <w:p w:rsidR="00355772" w:rsidRDefault="00355772" w:rsidP="00037F3B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 на 20</w:t>
      </w:r>
      <w:r w:rsidR="00037F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Pr="009C589B">
        <w:rPr>
          <w:rFonts w:ascii="Times New Roman" w:hAnsi="Times New Roman" w:cs="Times New Roman"/>
          <w:i/>
          <w:sz w:val="24"/>
          <w:szCs w:val="24"/>
        </w:rPr>
        <w:t>1</w:t>
      </w:r>
      <w:r w:rsidR="009B7857">
        <w:rPr>
          <w:rFonts w:ascii="Times New Roman" w:hAnsi="Times New Roman" w:cs="Times New Roman"/>
          <w:i/>
          <w:sz w:val="24"/>
          <w:szCs w:val="24"/>
        </w:rPr>
        <w:t> </w:t>
      </w:r>
      <w:r w:rsidR="00037F3B">
        <w:rPr>
          <w:rFonts w:ascii="Times New Roman" w:hAnsi="Times New Roman" w:cs="Times New Roman"/>
          <w:i/>
          <w:sz w:val="24"/>
          <w:szCs w:val="24"/>
        </w:rPr>
        <w:t>412</w:t>
      </w:r>
      <w:r w:rsidR="009B7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F3B">
        <w:rPr>
          <w:rFonts w:ascii="Times New Roman" w:hAnsi="Times New Roman" w:cs="Times New Roman"/>
          <w:i/>
          <w:sz w:val="24"/>
          <w:szCs w:val="24"/>
        </w:rPr>
        <w:t>907,0</w:t>
      </w:r>
      <w:r w:rsidRPr="009C58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</w:t>
      </w:r>
      <w:r w:rsidR="00037F3B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% от общего объема всех запланированных расходов.</w:t>
      </w:r>
    </w:p>
    <w:p w:rsidR="005D6ADF" w:rsidRDefault="00F37DB9" w:rsidP="00F37DB9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1. </w:t>
      </w:r>
      <w:r w:rsidRPr="00F37DB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«Социальная поддержка граждан </w:t>
      </w:r>
      <w:proofErr w:type="gramStart"/>
      <w:r w:rsidRPr="00F37D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37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DB9" w:rsidRPr="00F37DB9" w:rsidRDefault="005D6ADF" w:rsidP="00F37DB9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="00F37DB9" w:rsidRPr="00F37DB9">
        <w:rPr>
          <w:rFonts w:ascii="Times New Roman" w:hAnsi="Times New Roman" w:cs="Times New Roman"/>
          <w:b/>
          <w:sz w:val="24"/>
          <w:szCs w:val="24"/>
        </w:rPr>
        <w:t>юдиновском</w:t>
      </w:r>
      <w:proofErr w:type="spellEnd"/>
      <w:r w:rsidR="00C7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DB9" w:rsidRPr="00F37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37DB9" w:rsidRPr="00F37DB9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F37DB9" w:rsidRPr="00F37DB9">
        <w:rPr>
          <w:rFonts w:ascii="Times New Roman" w:hAnsi="Times New Roman" w:cs="Times New Roman"/>
          <w:b/>
          <w:sz w:val="24"/>
          <w:szCs w:val="24"/>
        </w:rPr>
        <w:t>»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«Социальная поддержка граждан в </w:t>
      </w:r>
      <w:proofErr w:type="spellStart"/>
      <w:r w:rsidRPr="00F37DB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37DB9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F37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 xml:space="preserve">в 2020 году планируется направить </w:t>
      </w:r>
      <w:r w:rsidR="00B101BC">
        <w:rPr>
          <w:rFonts w:ascii="Times New Roman" w:hAnsi="Times New Roman" w:cs="Times New Roman"/>
          <w:sz w:val="24"/>
          <w:szCs w:val="24"/>
        </w:rPr>
        <w:t xml:space="preserve">- </w:t>
      </w:r>
      <w:r w:rsidRPr="005D6ADF">
        <w:rPr>
          <w:rFonts w:ascii="Times New Roman" w:hAnsi="Times New Roman" w:cs="Times New Roman"/>
          <w:i/>
          <w:sz w:val="24"/>
          <w:szCs w:val="24"/>
        </w:rPr>
        <w:t>374 466 тыс. рублей</w:t>
      </w:r>
      <w:r w:rsidRPr="00F37DB9">
        <w:rPr>
          <w:rFonts w:ascii="Times New Roman" w:hAnsi="Times New Roman" w:cs="Times New Roman"/>
          <w:sz w:val="24"/>
          <w:szCs w:val="24"/>
        </w:rPr>
        <w:t xml:space="preserve">, в 2021 году </w:t>
      </w:r>
      <w:r w:rsidR="005D6ADF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5D6ADF">
        <w:rPr>
          <w:rFonts w:ascii="Times New Roman" w:hAnsi="Times New Roman" w:cs="Times New Roman"/>
          <w:i/>
          <w:sz w:val="24"/>
          <w:szCs w:val="24"/>
        </w:rPr>
        <w:t>385 650 тыс. рублей</w:t>
      </w:r>
      <w:r w:rsidRPr="00F37DB9">
        <w:rPr>
          <w:rFonts w:ascii="Times New Roman" w:hAnsi="Times New Roman" w:cs="Times New Roman"/>
          <w:sz w:val="24"/>
          <w:szCs w:val="24"/>
        </w:rPr>
        <w:t xml:space="preserve">, в 2022 году </w:t>
      </w:r>
      <w:r w:rsidR="005D6ADF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5D6ADF">
        <w:rPr>
          <w:rFonts w:ascii="Times New Roman" w:hAnsi="Times New Roman" w:cs="Times New Roman"/>
          <w:i/>
          <w:sz w:val="24"/>
          <w:szCs w:val="24"/>
        </w:rPr>
        <w:t>392 442 тыс. рублей</w:t>
      </w:r>
      <w:r w:rsidR="005D6ADF">
        <w:rPr>
          <w:rFonts w:ascii="Times New Roman" w:hAnsi="Times New Roman" w:cs="Times New Roman"/>
          <w:sz w:val="24"/>
          <w:szCs w:val="24"/>
        </w:rPr>
        <w:t>, в том числе: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B9" w:rsidRPr="00F37DB9" w:rsidRDefault="00F37DB9" w:rsidP="005D6AD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DB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Калужской области </w:t>
      </w:r>
      <w:r w:rsidR="00162FA0">
        <w:rPr>
          <w:rFonts w:ascii="Times New Roman" w:hAnsi="Times New Roman" w:cs="Times New Roman"/>
          <w:sz w:val="24"/>
          <w:szCs w:val="24"/>
        </w:rPr>
        <w:t>на</w:t>
      </w:r>
      <w:r w:rsidR="00B101BC" w:rsidRPr="00F37DB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B101BC">
        <w:rPr>
          <w:rFonts w:ascii="Times New Roman" w:hAnsi="Times New Roman" w:cs="Times New Roman"/>
          <w:sz w:val="24"/>
          <w:szCs w:val="24"/>
        </w:rPr>
        <w:t xml:space="preserve"> в</w:t>
      </w:r>
      <w:r w:rsidR="00B101BC"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5D6ADF">
        <w:rPr>
          <w:rFonts w:ascii="Times New Roman" w:hAnsi="Times New Roman" w:cs="Times New Roman"/>
          <w:i/>
          <w:sz w:val="24"/>
          <w:szCs w:val="24"/>
        </w:rPr>
        <w:t>157 313 тыс. рублей</w:t>
      </w:r>
      <w:r w:rsidR="00B101BC">
        <w:rPr>
          <w:rFonts w:ascii="Times New Roman" w:hAnsi="Times New Roman" w:cs="Times New Roman"/>
          <w:sz w:val="24"/>
          <w:szCs w:val="24"/>
        </w:rPr>
        <w:t xml:space="preserve">; </w:t>
      </w:r>
      <w:r w:rsidR="00162FA0">
        <w:rPr>
          <w:rFonts w:ascii="Times New Roman" w:hAnsi="Times New Roman" w:cs="Times New Roman"/>
          <w:sz w:val="24"/>
          <w:szCs w:val="24"/>
        </w:rPr>
        <w:t>на</w:t>
      </w:r>
      <w:r w:rsidR="00B101BC">
        <w:rPr>
          <w:rFonts w:ascii="Times New Roman" w:hAnsi="Times New Roman" w:cs="Times New Roman"/>
          <w:sz w:val="24"/>
          <w:szCs w:val="24"/>
        </w:rPr>
        <w:t xml:space="preserve"> 2021 год-</w:t>
      </w:r>
      <w:r w:rsidRPr="005D6ADF">
        <w:rPr>
          <w:rFonts w:ascii="Times New Roman" w:hAnsi="Times New Roman" w:cs="Times New Roman"/>
          <w:i/>
          <w:sz w:val="24"/>
          <w:szCs w:val="24"/>
        </w:rPr>
        <w:t>157 311 тыс. рублей</w:t>
      </w:r>
      <w:r w:rsidR="00B101BC"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B101BC">
        <w:rPr>
          <w:rFonts w:ascii="Times New Roman" w:hAnsi="Times New Roman" w:cs="Times New Roman"/>
          <w:sz w:val="24"/>
          <w:szCs w:val="24"/>
        </w:rPr>
        <w:t xml:space="preserve"> </w:t>
      </w:r>
      <w:r w:rsidR="00162FA0">
        <w:rPr>
          <w:rFonts w:ascii="Times New Roman" w:hAnsi="Times New Roman" w:cs="Times New Roman"/>
          <w:sz w:val="24"/>
          <w:szCs w:val="24"/>
        </w:rPr>
        <w:t>на</w:t>
      </w:r>
      <w:r w:rsidR="00B101BC">
        <w:rPr>
          <w:rFonts w:ascii="Times New Roman" w:hAnsi="Times New Roman" w:cs="Times New Roman"/>
          <w:sz w:val="24"/>
          <w:szCs w:val="24"/>
        </w:rPr>
        <w:t xml:space="preserve"> 2022 год -</w:t>
      </w:r>
      <w:r w:rsidRPr="005D6ADF">
        <w:rPr>
          <w:rFonts w:ascii="Times New Roman" w:hAnsi="Times New Roman" w:cs="Times New Roman"/>
          <w:i/>
          <w:sz w:val="24"/>
          <w:szCs w:val="24"/>
        </w:rPr>
        <w:t>157 307 тыс. рублей</w:t>
      </w:r>
      <w:r w:rsidRPr="00F37DB9">
        <w:rPr>
          <w:rFonts w:ascii="Times New Roman" w:hAnsi="Times New Roman" w:cs="Times New Roman"/>
          <w:sz w:val="24"/>
          <w:szCs w:val="24"/>
        </w:rPr>
        <w:t xml:space="preserve"> и средства федерального бюджета </w:t>
      </w:r>
      <w:r w:rsidR="00162FA0">
        <w:rPr>
          <w:rFonts w:ascii="Times New Roman" w:hAnsi="Times New Roman" w:cs="Times New Roman"/>
          <w:sz w:val="24"/>
          <w:szCs w:val="24"/>
        </w:rPr>
        <w:t>на</w:t>
      </w:r>
      <w:r w:rsidR="00B101BC">
        <w:rPr>
          <w:rFonts w:ascii="Times New Roman" w:hAnsi="Times New Roman" w:cs="Times New Roman"/>
          <w:sz w:val="24"/>
          <w:szCs w:val="24"/>
        </w:rPr>
        <w:t xml:space="preserve"> 2020 год </w:t>
      </w:r>
      <w:r w:rsidRPr="00F37D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D6ADF">
        <w:rPr>
          <w:rFonts w:ascii="Times New Roman" w:hAnsi="Times New Roman" w:cs="Times New Roman"/>
          <w:i/>
          <w:sz w:val="24"/>
          <w:szCs w:val="24"/>
        </w:rPr>
        <w:t>213 598 тыс. рублей</w:t>
      </w:r>
      <w:r w:rsidR="009C7246">
        <w:rPr>
          <w:rFonts w:ascii="Times New Roman" w:hAnsi="Times New Roman" w:cs="Times New Roman"/>
          <w:sz w:val="24"/>
          <w:szCs w:val="24"/>
        </w:rPr>
        <w:t xml:space="preserve">; </w:t>
      </w:r>
      <w:r w:rsidR="00162FA0">
        <w:rPr>
          <w:rFonts w:ascii="Times New Roman" w:hAnsi="Times New Roman" w:cs="Times New Roman"/>
          <w:sz w:val="24"/>
          <w:szCs w:val="24"/>
        </w:rPr>
        <w:t>на</w:t>
      </w:r>
      <w:r w:rsidR="009C7246">
        <w:rPr>
          <w:rFonts w:ascii="Times New Roman" w:hAnsi="Times New Roman" w:cs="Times New Roman"/>
          <w:sz w:val="24"/>
          <w:szCs w:val="24"/>
        </w:rPr>
        <w:t xml:space="preserve"> 2021 год-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5D6ADF">
        <w:rPr>
          <w:rFonts w:ascii="Times New Roman" w:hAnsi="Times New Roman" w:cs="Times New Roman"/>
          <w:i/>
          <w:sz w:val="24"/>
          <w:szCs w:val="24"/>
        </w:rPr>
        <w:t>224 784 тыс. рублей</w:t>
      </w:r>
      <w:r w:rsidR="009C7246"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162FA0">
        <w:rPr>
          <w:rFonts w:ascii="Times New Roman" w:hAnsi="Times New Roman" w:cs="Times New Roman"/>
          <w:sz w:val="24"/>
          <w:szCs w:val="24"/>
        </w:rPr>
        <w:t>на</w:t>
      </w:r>
      <w:r w:rsidRPr="00F37DB9">
        <w:rPr>
          <w:rFonts w:ascii="Times New Roman" w:hAnsi="Times New Roman" w:cs="Times New Roman"/>
          <w:sz w:val="24"/>
          <w:szCs w:val="24"/>
        </w:rPr>
        <w:t xml:space="preserve"> 202</w:t>
      </w:r>
      <w:r w:rsidR="009C7246">
        <w:rPr>
          <w:rFonts w:ascii="Times New Roman" w:hAnsi="Times New Roman" w:cs="Times New Roman"/>
          <w:sz w:val="24"/>
          <w:szCs w:val="24"/>
        </w:rPr>
        <w:t>2</w:t>
      </w:r>
      <w:r w:rsidRPr="00F37DB9">
        <w:rPr>
          <w:rFonts w:ascii="Times New Roman" w:hAnsi="Times New Roman" w:cs="Times New Roman"/>
          <w:sz w:val="24"/>
          <w:szCs w:val="24"/>
        </w:rPr>
        <w:t xml:space="preserve"> год </w:t>
      </w:r>
      <w:r w:rsidR="009C7246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5D6ADF">
        <w:rPr>
          <w:rFonts w:ascii="Times New Roman" w:hAnsi="Times New Roman" w:cs="Times New Roman"/>
          <w:i/>
          <w:sz w:val="24"/>
          <w:szCs w:val="24"/>
        </w:rPr>
        <w:t>231 580 тыс. рублей</w:t>
      </w:r>
      <w:r w:rsidR="009C724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Планируемые средства позволят обеспечить исполнение всех законодательно установленных мер социальной поддержки.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Бюджетные ассигнования планируется направить: 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предоставление мер социальной поддержки гражданам, находящимся в трудной жизненной ситуации </w:t>
      </w:r>
      <w:r w:rsidR="00130464">
        <w:rPr>
          <w:rFonts w:ascii="Times New Roman" w:hAnsi="Times New Roman" w:cs="Times New Roman"/>
          <w:sz w:val="24"/>
          <w:szCs w:val="24"/>
        </w:rPr>
        <w:t xml:space="preserve">на период 2020-2022гг. в размере </w:t>
      </w:r>
      <w:r w:rsidR="001851BD" w:rsidRPr="0070756E">
        <w:rPr>
          <w:rFonts w:ascii="Times New Roman" w:hAnsi="Times New Roman" w:cs="Times New Roman"/>
          <w:i/>
          <w:sz w:val="24"/>
          <w:szCs w:val="24"/>
        </w:rPr>
        <w:t>1 338 тыс. рублей</w:t>
      </w:r>
      <w:r w:rsidR="001851BD"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130464">
        <w:rPr>
          <w:rFonts w:ascii="Times New Roman" w:hAnsi="Times New Roman" w:cs="Times New Roman"/>
          <w:sz w:val="24"/>
          <w:szCs w:val="24"/>
        </w:rPr>
        <w:t>(ежегодно)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предоставление денежных выплат, пособий и компенсаций отдельным категориям граждан - в 2020 году в сумме </w:t>
      </w:r>
      <w:r w:rsidRPr="0070756E">
        <w:rPr>
          <w:rFonts w:ascii="Times New Roman" w:hAnsi="Times New Roman" w:cs="Times New Roman"/>
          <w:i/>
          <w:sz w:val="24"/>
          <w:szCs w:val="24"/>
        </w:rPr>
        <w:t>281 048 тыс. рублей</w:t>
      </w:r>
      <w:r w:rsidR="0070756E"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70756E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70756E">
        <w:rPr>
          <w:rFonts w:ascii="Times New Roman" w:hAnsi="Times New Roman" w:cs="Times New Roman"/>
          <w:i/>
          <w:sz w:val="24"/>
          <w:szCs w:val="24"/>
        </w:rPr>
        <w:t>292 170 тыс. рублей</w:t>
      </w:r>
      <w:r w:rsidRPr="00F37DB9">
        <w:rPr>
          <w:rFonts w:ascii="Times New Roman" w:hAnsi="Times New Roman" w:cs="Times New Roman"/>
          <w:sz w:val="24"/>
          <w:szCs w:val="24"/>
        </w:rPr>
        <w:t xml:space="preserve"> и в 2022 году </w:t>
      </w:r>
      <w:r w:rsidR="0070756E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70756E">
        <w:rPr>
          <w:rFonts w:ascii="Times New Roman" w:hAnsi="Times New Roman" w:cs="Times New Roman"/>
          <w:i/>
          <w:sz w:val="24"/>
          <w:szCs w:val="24"/>
        </w:rPr>
        <w:t>298 934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- на предоставление мер социальной поддержки гражданам на оплату жилого помещения и коммунальных услуг</w:t>
      </w:r>
      <w:r w:rsidR="004B4314">
        <w:rPr>
          <w:rFonts w:ascii="Times New Roman" w:hAnsi="Times New Roman" w:cs="Times New Roman"/>
          <w:sz w:val="24"/>
          <w:szCs w:val="24"/>
        </w:rPr>
        <w:t xml:space="preserve"> в</w:t>
      </w:r>
      <w:r w:rsidRPr="00F37DB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4B4314">
        <w:rPr>
          <w:rFonts w:ascii="Times New Roman" w:hAnsi="Times New Roman" w:cs="Times New Roman"/>
          <w:sz w:val="24"/>
          <w:szCs w:val="24"/>
        </w:rPr>
        <w:t>у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B4314">
        <w:rPr>
          <w:rFonts w:ascii="Times New Roman" w:hAnsi="Times New Roman" w:cs="Times New Roman"/>
          <w:i/>
          <w:sz w:val="24"/>
          <w:szCs w:val="24"/>
        </w:rPr>
        <w:t>70 832 тыс. рублей</w:t>
      </w:r>
      <w:r w:rsidR="004B4314"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4B4314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4B4314">
        <w:rPr>
          <w:rFonts w:ascii="Times New Roman" w:hAnsi="Times New Roman" w:cs="Times New Roman"/>
          <w:i/>
          <w:sz w:val="24"/>
          <w:szCs w:val="24"/>
        </w:rPr>
        <w:t>70 894 тыс. рублей</w:t>
      </w:r>
      <w:r w:rsidR="004B4314">
        <w:rPr>
          <w:rFonts w:ascii="Times New Roman" w:hAnsi="Times New Roman" w:cs="Times New Roman"/>
          <w:sz w:val="24"/>
          <w:szCs w:val="24"/>
        </w:rPr>
        <w:t xml:space="preserve"> и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="004B4314"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4B4314">
        <w:rPr>
          <w:rFonts w:ascii="Times New Roman" w:hAnsi="Times New Roman" w:cs="Times New Roman"/>
          <w:i/>
          <w:sz w:val="24"/>
          <w:szCs w:val="24"/>
        </w:rPr>
        <w:t>70 922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организацию исполнения переданных государственных полномочий </w:t>
      </w:r>
      <w:r w:rsidR="00130464">
        <w:rPr>
          <w:rFonts w:ascii="Times New Roman" w:hAnsi="Times New Roman" w:cs="Times New Roman"/>
          <w:sz w:val="24"/>
          <w:szCs w:val="24"/>
        </w:rPr>
        <w:t>на период 2020-2022гг. в размере</w:t>
      </w:r>
      <w:r w:rsidR="001851BD">
        <w:rPr>
          <w:rFonts w:ascii="Times New Roman" w:hAnsi="Times New Roman" w:cs="Times New Roman"/>
          <w:sz w:val="24"/>
          <w:szCs w:val="24"/>
        </w:rPr>
        <w:t xml:space="preserve"> </w:t>
      </w:r>
      <w:r w:rsidR="001851BD" w:rsidRPr="004D0C50">
        <w:rPr>
          <w:rFonts w:ascii="Times New Roman" w:hAnsi="Times New Roman" w:cs="Times New Roman"/>
          <w:i/>
          <w:sz w:val="24"/>
          <w:szCs w:val="24"/>
        </w:rPr>
        <w:t>18 480 тыс. рублей</w:t>
      </w:r>
      <w:r w:rsidR="004D0C50">
        <w:rPr>
          <w:rFonts w:ascii="Times New Roman" w:hAnsi="Times New Roman" w:cs="Times New Roman"/>
          <w:sz w:val="24"/>
          <w:szCs w:val="24"/>
        </w:rPr>
        <w:t xml:space="preserve"> </w:t>
      </w:r>
      <w:r w:rsidR="00130464">
        <w:rPr>
          <w:rFonts w:ascii="Times New Roman" w:hAnsi="Times New Roman" w:cs="Times New Roman"/>
          <w:sz w:val="24"/>
          <w:szCs w:val="24"/>
        </w:rPr>
        <w:t>(ежегодно)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1851BD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образованию патронатных семей для граждан пожилого возраста и инвалидов </w:t>
      </w:r>
      <w:r w:rsidR="004D0C50">
        <w:rPr>
          <w:rFonts w:ascii="Times New Roman" w:hAnsi="Times New Roman" w:cs="Times New Roman"/>
          <w:sz w:val="24"/>
          <w:szCs w:val="24"/>
        </w:rPr>
        <w:t>ежегодно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E2357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851BD" w:rsidRPr="000715C1">
        <w:rPr>
          <w:rFonts w:ascii="Times New Roman" w:hAnsi="Times New Roman" w:cs="Times New Roman"/>
          <w:i/>
          <w:sz w:val="24"/>
          <w:szCs w:val="24"/>
        </w:rPr>
        <w:t>48 тыс. рублей</w:t>
      </w:r>
      <w:r w:rsidR="00185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>в 2020 году и плановом периоде</w:t>
      </w:r>
      <w:r w:rsidR="001851BD"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lastRenderedPageBreak/>
        <w:t xml:space="preserve">- на осуществление капитального ремонта индивидуальных жилых домов инвалидов и участников ВОВ, тружеников тыла и вдов погибших (умерших) инвалидов и участников ВОВ </w:t>
      </w:r>
      <w:r w:rsidR="004D0C50">
        <w:rPr>
          <w:rFonts w:ascii="Times New Roman" w:hAnsi="Times New Roman" w:cs="Times New Roman"/>
          <w:sz w:val="24"/>
          <w:szCs w:val="24"/>
        </w:rPr>
        <w:t>ежегодно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E2357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43760" w:rsidRPr="00543760">
        <w:rPr>
          <w:rFonts w:ascii="Times New Roman" w:hAnsi="Times New Roman" w:cs="Times New Roman"/>
          <w:i/>
          <w:sz w:val="24"/>
          <w:szCs w:val="24"/>
        </w:rPr>
        <w:t>1</w:t>
      </w:r>
      <w:r w:rsidR="001851BD" w:rsidRPr="004D0C50">
        <w:rPr>
          <w:rFonts w:ascii="Times New Roman" w:hAnsi="Times New Roman" w:cs="Times New Roman"/>
          <w:i/>
          <w:sz w:val="24"/>
          <w:szCs w:val="24"/>
        </w:rPr>
        <w:t>00 тыс. рублей</w:t>
      </w:r>
      <w:r w:rsidR="004D0C50">
        <w:rPr>
          <w:rFonts w:ascii="Times New Roman" w:hAnsi="Times New Roman" w:cs="Times New Roman"/>
          <w:sz w:val="24"/>
          <w:szCs w:val="24"/>
        </w:rPr>
        <w:t>;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социальную поддержку общественных объединений ветеранов и инвалидов </w:t>
      </w:r>
      <w:r w:rsidR="004D0C50">
        <w:rPr>
          <w:rFonts w:ascii="Times New Roman" w:hAnsi="Times New Roman" w:cs="Times New Roman"/>
          <w:sz w:val="24"/>
          <w:szCs w:val="24"/>
        </w:rPr>
        <w:t>ежегодно в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="004D0C50" w:rsidRPr="00F37DB9">
        <w:rPr>
          <w:rFonts w:ascii="Times New Roman" w:hAnsi="Times New Roman" w:cs="Times New Roman"/>
          <w:sz w:val="24"/>
          <w:szCs w:val="24"/>
        </w:rPr>
        <w:t xml:space="preserve">2020-2022 годах </w:t>
      </w:r>
      <w:r w:rsidR="00E2357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4D0C50">
        <w:rPr>
          <w:rFonts w:ascii="Times New Roman" w:hAnsi="Times New Roman" w:cs="Times New Roman"/>
          <w:i/>
          <w:sz w:val="24"/>
          <w:szCs w:val="24"/>
        </w:rPr>
        <w:t>756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F37DB9" w:rsidRPr="00F37DB9" w:rsidRDefault="00F37DB9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социальную поддержку многодетных семей в очередном году и плановом периоде ежегодно </w:t>
      </w:r>
      <w:r w:rsidR="00E2357B">
        <w:rPr>
          <w:rFonts w:ascii="Times New Roman" w:hAnsi="Times New Roman" w:cs="Times New Roman"/>
          <w:sz w:val="24"/>
          <w:szCs w:val="24"/>
        </w:rPr>
        <w:t>в размере</w:t>
      </w:r>
      <w:r w:rsidR="00543760">
        <w:rPr>
          <w:rFonts w:ascii="Times New Roman" w:hAnsi="Times New Roman" w:cs="Times New Roman"/>
          <w:sz w:val="24"/>
          <w:szCs w:val="24"/>
        </w:rPr>
        <w:t xml:space="preserve"> </w:t>
      </w:r>
      <w:r w:rsidRPr="000D32C1">
        <w:rPr>
          <w:rFonts w:ascii="Times New Roman" w:hAnsi="Times New Roman" w:cs="Times New Roman"/>
          <w:i/>
          <w:sz w:val="24"/>
          <w:szCs w:val="24"/>
        </w:rPr>
        <w:t>1 400 тыс. рублей</w:t>
      </w:r>
      <w:r w:rsidRPr="00F37DB9">
        <w:rPr>
          <w:rFonts w:ascii="Times New Roman" w:hAnsi="Times New Roman" w:cs="Times New Roman"/>
          <w:sz w:val="24"/>
          <w:szCs w:val="24"/>
        </w:rPr>
        <w:t>;</w:t>
      </w:r>
    </w:p>
    <w:p w:rsidR="00F37DB9" w:rsidRDefault="00F37DB9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- на социальную поддержку работников культуры, проживающих и работающих в сельской местности </w:t>
      </w:r>
      <w:r w:rsidR="000B0BEF" w:rsidRPr="00F37DB9">
        <w:rPr>
          <w:rFonts w:ascii="Times New Roman" w:hAnsi="Times New Roman" w:cs="Times New Roman"/>
          <w:sz w:val="24"/>
          <w:szCs w:val="24"/>
        </w:rPr>
        <w:t>ежегодно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2020-2022 годах </w:t>
      </w:r>
      <w:r w:rsidR="00E2357B">
        <w:rPr>
          <w:rFonts w:ascii="Times New Roman" w:hAnsi="Times New Roman" w:cs="Times New Roman"/>
          <w:sz w:val="24"/>
          <w:szCs w:val="24"/>
        </w:rPr>
        <w:t>в размере</w:t>
      </w:r>
      <w:r w:rsidRPr="00F37DB9">
        <w:rPr>
          <w:rFonts w:ascii="Times New Roman" w:hAnsi="Times New Roman" w:cs="Times New Roman"/>
          <w:sz w:val="24"/>
          <w:szCs w:val="24"/>
        </w:rPr>
        <w:t xml:space="preserve"> </w:t>
      </w:r>
      <w:r w:rsidRPr="004D0C50">
        <w:rPr>
          <w:rFonts w:ascii="Times New Roman" w:hAnsi="Times New Roman" w:cs="Times New Roman"/>
          <w:i/>
          <w:sz w:val="24"/>
          <w:szCs w:val="24"/>
        </w:rPr>
        <w:t>464 тыс. рублей</w:t>
      </w:r>
      <w:r w:rsidRPr="00F37DB9">
        <w:rPr>
          <w:rFonts w:ascii="Times New Roman" w:hAnsi="Times New Roman" w:cs="Times New Roman"/>
          <w:sz w:val="24"/>
          <w:szCs w:val="24"/>
        </w:rPr>
        <w:t>.</w:t>
      </w:r>
    </w:p>
    <w:p w:rsidR="00597F61" w:rsidRPr="00597F61" w:rsidRDefault="005D6ADF" w:rsidP="00597F61">
      <w:pPr>
        <w:tabs>
          <w:tab w:val="center" w:pos="4961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7F61" w:rsidRPr="00597F6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="00597F61" w:rsidRPr="00597F61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F61" w:rsidRPr="00597F61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F6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</w:t>
      </w:r>
      <w:r w:rsidR="00D36B46">
        <w:rPr>
          <w:rFonts w:ascii="Times New Roman" w:hAnsi="Times New Roman" w:cs="Times New Roman"/>
          <w:sz w:val="24"/>
          <w:szCs w:val="24"/>
        </w:rPr>
        <w:t>на реализацию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36B46">
        <w:rPr>
          <w:rFonts w:ascii="Times New Roman" w:hAnsi="Times New Roman" w:cs="Times New Roman"/>
          <w:sz w:val="24"/>
          <w:szCs w:val="24"/>
        </w:rPr>
        <w:t>ы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прогнозируется в 2020 году в сумме </w:t>
      </w:r>
      <w:r w:rsidRPr="000D32C1">
        <w:rPr>
          <w:rFonts w:ascii="Times New Roman" w:hAnsi="Times New Roman" w:cs="Times New Roman"/>
          <w:i/>
          <w:sz w:val="24"/>
          <w:szCs w:val="24"/>
        </w:rPr>
        <w:t>572 262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в 2021 году </w:t>
      </w:r>
      <w:r w:rsidR="00D36B46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0D32C1">
        <w:rPr>
          <w:rFonts w:ascii="Times New Roman" w:hAnsi="Times New Roman" w:cs="Times New Roman"/>
          <w:i/>
          <w:sz w:val="24"/>
          <w:szCs w:val="24"/>
        </w:rPr>
        <w:t>572 921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в 2022 году </w:t>
      </w:r>
      <w:r w:rsidR="00D36B46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0D32C1">
        <w:rPr>
          <w:rFonts w:ascii="Times New Roman" w:hAnsi="Times New Roman" w:cs="Times New Roman"/>
          <w:i/>
          <w:sz w:val="24"/>
          <w:szCs w:val="24"/>
        </w:rPr>
        <w:t>576 462 тыс. рублей</w:t>
      </w:r>
      <w:r w:rsidR="00D36B4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597F61">
        <w:rPr>
          <w:rFonts w:ascii="Times New Roman" w:hAnsi="Times New Roman" w:cs="Times New Roman"/>
          <w:sz w:val="24"/>
          <w:szCs w:val="24"/>
        </w:rPr>
        <w:t>средства областного бюджета Калужской области планируются</w:t>
      </w:r>
      <w:r w:rsidR="00D36B46"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2020 году в сумме </w:t>
      </w:r>
      <w:r w:rsidRPr="000D32C1">
        <w:rPr>
          <w:rFonts w:ascii="Times New Roman" w:hAnsi="Times New Roman" w:cs="Times New Roman"/>
          <w:i/>
          <w:sz w:val="24"/>
          <w:szCs w:val="24"/>
        </w:rPr>
        <w:t>399 319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в 2021-2022 годах </w:t>
      </w:r>
      <w:r w:rsidR="00D36B46" w:rsidRPr="00597F61">
        <w:rPr>
          <w:rFonts w:ascii="Times New Roman" w:hAnsi="Times New Roman" w:cs="Times New Roman"/>
          <w:sz w:val="24"/>
          <w:szCs w:val="24"/>
        </w:rPr>
        <w:t>ежегодно</w:t>
      </w:r>
      <w:r w:rsidR="00E2357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0D32C1">
        <w:rPr>
          <w:rFonts w:ascii="Times New Roman" w:hAnsi="Times New Roman" w:cs="Times New Roman"/>
          <w:i/>
          <w:sz w:val="24"/>
          <w:szCs w:val="24"/>
        </w:rPr>
        <w:t>399 317 тыс. рублей</w:t>
      </w:r>
      <w:proofErr w:type="gramEnd"/>
      <w:r w:rsidRPr="00597F61">
        <w:rPr>
          <w:rFonts w:ascii="Times New Roman" w:hAnsi="Times New Roman" w:cs="Times New Roman"/>
          <w:sz w:val="24"/>
          <w:szCs w:val="24"/>
        </w:rPr>
        <w:t>,</w:t>
      </w:r>
      <w:r w:rsidR="00E2357B">
        <w:rPr>
          <w:rFonts w:ascii="Times New Roman" w:hAnsi="Times New Roman" w:cs="Times New Roman"/>
          <w:sz w:val="24"/>
          <w:szCs w:val="24"/>
        </w:rPr>
        <w:t xml:space="preserve"> </w:t>
      </w:r>
      <w:r w:rsidRPr="00597F61">
        <w:rPr>
          <w:rFonts w:ascii="Times New Roman" w:hAnsi="Times New Roman" w:cs="Times New Roman"/>
          <w:sz w:val="24"/>
          <w:szCs w:val="24"/>
        </w:rPr>
        <w:t>а также средства федерального бюджета</w:t>
      </w:r>
      <w:r w:rsidR="00D36B46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D32C1">
        <w:rPr>
          <w:rFonts w:ascii="Times New Roman" w:hAnsi="Times New Roman" w:cs="Times New Roman"/>
          <w:i/>
          <w:sz w:val="24"/>
          <w:szCs w:val="24"/>
        </w:rPr>
        <w:t>4 750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образования в </w:t>
      </w:r>
      <w:proofErr w:type="spellStart"/>
      <w:r w:rsidRPr="00597F6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97F61">
        <w:rPr>
          <w:rFonts w:ascii="Times New Roman" w:hAnsi="Times New Roman" w:cs="Times New Roman"/>
          <w:sz w:val="24"/>
          <w:szCs w:val="24"/>
        </w:rPr>
        <w:t xml:space="preserve"> районе»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 и экономики. 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Финансовые средства в проекте бюджета на 2020 год и на плановый период 2021 и 2022 годов планируются по </w:t>
      </w:r>
      <w:r w:rsidR="003A672E">
        <w:rPr>
          <w:rFonts w:ascii="Times New Roman" w:hAnsi="Times New Roman" w:cs="Times New Roman"/>
          <w:sz w:val="24"/>
          <w:szCs w:val="24"/>
        </w:rPr>
        <w:t>реализацию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711994">
        <w:rPr>
          <w:rFonts w:ascii="Times New Roman" w:hAnsi="Times New Roman" w:cs="Times New Roman"/>
          <w:sz w:val="24"/>
          <w:szCs w:val="24"/>
        </w:rPr>
        <w:t>.</w:t>
      </w:r>
    </w:p>
    <w:p w:rsidR="00597F61" w:rsidRPr="00597F61" w:rsidRDefault="00597F61" w:rsidP="00597F6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дошкольного образования»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обеспечение доступности и повышение качества дошкольного образования в </w:t>
      </w:r>
      <w:proofErr w:type="spellStart"/>
      <w:r w:rsidRPr="00597F6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97F6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</w:t>
      </w:r>
      <w:r w:rsidR="00782B4F">
        <w:rPr>
          <w:rFonts w:ascii="Times New Roman" w:hAnsi="Times New Roman" w:cs="Times New Roman"/>
          <w:sz w:val="24"/>
          <w:szCs w:val="24"/>
        </w:rPr>
        <w:t>средства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планиру</w:t>
      </w:r>
      <w:r w:rsidR="00782B4F"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>тся направить на реализацию основных мероприятий: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обеспечение деятельности муниципальных дошкольных образовательных организаций</w:t>
      </w:r>
      <w:r w:rsidR="00D86355"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D86355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D86355" w:rsidRPr="00597F6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86355" w:rsidRPr="002C6EF9">
        <w:rPr>
          <w:rFonts w:ascii="Times New Roman" w:hAnsi="Times New Roman" w:cs="Times New Roman"/>
          <w:i/>
          <w:sz w:val="24"/>
          <w:szCs w:val="24"/>
        </w:rPr>
        <w:t>31 192 тыс. рублей</w:t>
      </w:r>
      <w:r w:rsidR="00D8635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Pr="00597F61">
        <w:rPr>
          <w:rFonts w:ascii="Times New Roman" w:hAnsi="Times New Roman" w:cs="Times New Roman"/>
          <w:sz w:val="24"/>
          <w:szCs w:val="24"/>
        </w:rPr>
        <w:t xml:space="preserve">, </w:t>
      </w:r>
      <w:r w:rsidRPr="002C6EF9">
        <w:rPr>
          <w:rFonts w:ascii="Times New Roman" w:hAnsi="Times New Roman" w:cs="Times New Roman"/>
          <w:i/>
          <w:sz w:val="24"/>
          <w:szCs w:val="24"/>
        </w:rPr>
        <w:t>32 643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</w:t>
      </w:r>
      <w:r w:rsidRPr="002C6EF9">
        <w:rPr>
          <w:rFonts w:ascii="Times New Roman" w:hAnsi="Times New Roman" w:cs="Times New Roman"/>
          <w:i/>
          <w:sz w:val="24"/>
          <w:szCs w:val="24"/>
        </w:rPr>
        <w:t>33 637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соответственно;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</w:t>
      </w:r>
      <w:r w:rsidR="00E2357B">
        <w:rPr>
          <w:rFonts w:ascii="Times New Roman" w:hAnsi="Times New Roman" w:cs="Times New Roman"/>
          <w:sz w:val="24"/>
          <w:szCs w:val="24"/>
        </w:rPr>
        <w:t>на период</w:t>
      </w:r>
      <w:r w:rsidR="008F665C">
        <w:rPr>
          <w:rFonts w:ascii="Times New Roman" w:hAnsi="Times New Roman" w:cs="Times New Roman"/>
          <w:sz w:val="24"/>
          <w:szCs w:val="24"/>
        </w:rPr>
        <w:t xml:space="preserve"> 2020-2022гг.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6C3A17">
        <w:rPr>
          <w:rFonts w:ascii="Times New Roman" w:hAnsi="Times New Roman" w:cs="Times New Roman"/>
          <w:sz w:val="24"/>
          <w:szCs w:val="24"/>
        </w:rPr>
        <w:t xml:space="preserve">в </w:t>
      </w:r>
      <w:r w:rsidR="00E2357B"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8F665C">
        <w:rPr>
          <w:rFonts w:ascii="Times New Roman" w:hAnsi="Times New Roman" w:cs="Times New Roman"/>
          <w:i/>
          <w:sz w:val="24"/>
          <w:szCs w:val="24"/>
        </w:rPr>
        <w:t>116 343 тыс. рублей</w:t>
      </w:r>
      <w:r w:rsidR="00E2357B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выплат</w:t>
      </w:r>
      <w:r w:rsidR="006C3A17">
        <w:rPr>
          <w:rFonts w:ascii="Times New Roman" w:hAnsi="Times New Roman" w:cs="Times New Roman"/>
          <w:sz w:val="24"/>
          <w:szCs w:val="24"/>
        </w:rPr>
        <w:t>у</w:t>
      </w:r>
      <w:r w:rsidRPr="00597F61">
        <w:rPr>
          <w:rFonts w:ascii="Times New Roman" w:hAnsi="Times New Roman" w:cs="Times New Roman"/>
          <w:sz w:val="24"/>
          <w:szCs w:val="24"/>
        </w:rPr>
        <w:t xml:space="preserve"> компенсации части родительской платы за присмотр и уход за ребенком  </w:t>
      </w:r>
      <w:r w:rsidR="00E2357B">
        <w:rPr>
          <w:rFonts w:ascii="Times New Roman" w:hAnsi="Times New Roman" w:cs="Times New Roman"/>
          <w:sz w:val="24"/>
          <w:szCs w:val="24"/>
        </w:rPr>
        <w:t>на период</w:t>
      </w:r>
      <w:r w:rsidR="008F665C">
        <w:rPr>
          <w:rFonts w:ascii="Times New Roman" w:hAnsi="Times New Roman" w:cs="Times New Roman"/>
          <w:sz w:val="24"/>
          <w:szCs w:val="24"/>
        </w:rPr>
        <w:t xml:space="preserve"> 2020-2022гг. </w:t>
      </w:r>
      <w:r w:rsidR="006C3A17">
        <w:rPr>
          <w:rFonts w:ascii="Times New Roman" w:hAnsi="Times New Roman" w:cs="Times New Roman"/>
          <w:sz w:val="24"/>
          <w:szCs w:val="24"/>
        </w:rPr>
        <w:t xml:space="preserve">в </w:t>
      </w:r>
      <w:r w:rsidR="00E2357B"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8F665C">
        <w:rPr>
          <w:rFonts w:ascii="Times New Roman" w:hAnsi="Times New Roman" w:cs="Times New Roman"/>
          <w:i/>
          <w:sz w:val="24"/>
          <w:szCs w:val="24"/>
        </w:rPr>
        <w:t>2 807 тыс. рублей</w:t>
      </w:r>
      <w:r w:rsidR="00E2357B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="008F665C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создание условий для осуществления присмотра и ухода за детьми в муниципальных дошкольных образовательных организациях</w:t>
      </w:r>
      <w:r w:rsidR="001858F5"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1858F5" w:rsidRPr="00597F61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1858F5">
        <w:rPr>
          <w:rFonts w:ascii="Times New Roman" w:hAnsi="Times New Roman" w:cs="Times New Roman"/>
          <w:sz w:val="24"/>
          <w:szCs w:val="24"/>
        </w:rPr>
        <w:t>в сумме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1858F5">
        <w:rPr>
          <w:rFonts w:ascii="Times New Roman" w:hAnsi="Times New Roman" w:cs="Times New Roman"/>
          <w:i/>
          <w:sz w:val="24"/>
          <w:szCs w:val="24"/>
        </w:rPr>
        <w:t>28 712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</w:t>
      </w:r>
      <w:r w:rsidR="001858F5">
        <w:rPr>
          <w:rFonts w:ascii="Times New Roman" w:hAnsi="Times New Roman" w:cs="Times New Roman"/>
          <w:sz w:val="24"/>
          <w:szCs w:val="24"/>
        </w:rPr>
        <w:t xml:space="preserve">на </w:t>
      </w:r>
      <w:r w:rsidR="001858F5" w:rsidRPr="00597F61">
        <w:rPr>
          <w:rFonts w:ascii="Times New Roman" w:hAnsi="Times New Roman" w:cs="Times New Roman"/>
          <w:sz w:val="24"/>
          <w:szCs w:val="24"/>
        </w:rPr>
        <w:t>2021-2022</w:t>
      </w:r>
      <w:r w:rsidR="001858F5">
        <w:rPr>
          <w:rFonts w:ascii="Times New Roman" w:hAnsi="Times New Roman" w:cs="Times New Roman"/>
          <w:sz w:val="24"/>
          <w:szCs w:val="24"/>
        </w:rPr>
        <w:t>гг.</w:t>
      </w:r>
      <w:r w:rsidR="00F077E3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6C3A17">
        <w:rPr>
          <w:rFonts w:ascii="Times New Roman" w:hAnsi="Times New Roman" w:cs="Times New Roman"/>
          <w:sz w:val="24"/>
          <w:szCs w:val="24"/>
        </w:rPr>
        <w:t xml:space="preserve">в </w:t>
      </w:r>
      <w:r w:rsidR="00E2357B">
        <w:rPr>
          <w:rFonts w:ascii="Times New Roman" w:hAnsi="Times New Roman" w:cs="Times New Roman"/>
          <w:sz w:val="24"/>
          <w:szCs w:val="24"/>
        </w:rPr>
        <w:t>размере</w:t>
      </w:r>
      <w:r w:rsidR="001858F5"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>28 710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совершенствование образовательной среды дошкольных образовательных организаций для обеспечения качества дошкольного образования (питание)</w:t>
      </w:r>
      <w:r w:rsidR="00F077E3">
        <w:rPr>
          <w:rFonts w:ascii="Times New Roman" w:hAnsi="Times New Roman" w:cs="Times New Roman"/>
          <w:sz w:val="24"/>
          <w:szCs w:val="24"/>
        </w:rPr>
        <w:t xml:space="preserve">: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2020 году в сумме </w:t>
      </w:r>
      <w:r w:rsidRPr="00F077E3">
        <w:rPr>
          <w:rFonts w:ascii="Times New Roman" w:hAnsi="Times New Roman" w:cs="Times New Roman"/>
          <w:i/>
          <w:sz w:val="24"/>
          <w:szCs w:val="24"/>
        </w:rPr>
        <w:t>33 668 тыс. рублей</w:t>
      </w:r>
      <w:r w:rsidR="00F077E3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597F61">
        <w:rPr>
          <w:rFonts w:ascii="Times New Roman" w:hAnsi="Times New Roman" w:cs="Times New Roman"/>
          <w:sz w:val="24"/>
          <w:szCs w:val="24"/>
        </w:rPr>
        <w:t>планов</w:t>
      </w:r>
      <w:r w:rsidR="00F077E3">
        <w:rPr>
          <w:rFonts w:ascii="Times New Roman" w:hAnsi="Times New Roman" w:cs="Times New Roman"/>
          <w:sz w:val="24"/>
          <w:szCs w:val="24"/>
        </w:rPr>
        <w:t>ый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F077E3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6C3A17">
        <w:rPr>
          <w:rFonts w:ascii="Times New Roman" w:hAnsi="Times New Roman" w:cs="Times New Roman"/>
          <w:sz w:val="24"/>
          <w:szCs w:val="24"/>
        </w:rPr>
        <w:t xml:space="preserve">в </w:t>
      </w:r>
      <w:r w:rsidR="00E2357B">
        <w:rPr>
          <w:rFonts w:ascii="Times New Roman" w:hAnsi="Times New Roman" w:cs="Times New Roman"/>
          <w:sz w:val="24"/>
          <w:szCs w:val="24"/>
        </w:rPr>
        <w:t>размере</w:t>
      </w:r>
      <w:r w:rsidR="00F077E3"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>33 205 тыс. рублей</w:t>
      </w:r>
      <w:r w:rsidR="00F077E3">
        <w:rPr>
          <w:rFonts w:ascii="Times New Roman" w:hAnsi="Times New Roman" w:cs="Times New Roman"/>
          <w:sz w:val="24"/>
          <w:szCs w:val="24"/>
        </w:rPr>
        <w:t>.</w:t>
      </w:r>
    </w:p>
    <w:p w:rsidR="00597F61" w:rsidRPr="00F077E3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F6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подпрограмме «Развитие дошкольного образования» в 2020 году предусматривается в </w:t>
      </w:r>
      <w:r w:rsidR="00F077E3">
        <w:rPr>
          <w:rFonts w:ascii="Times New Roman" w:hAnsi="Times New Roman" w:cs="Times New Roman"/>
          <w:sz w:val="24"/>
          <w:szCs w:val="24"/>
        </w:rPr>
        <w:t>объеме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>212 722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в 2021 году </w:t>
      </w:r>
      <w:r w:rsidR="00F077E3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   </w:t>
      </w:r>
      <w:r w:rsidRPr="00F077E3">
        <w:rPr>
          <w:rFonts w:ascii="Times New Roman" w:hAnsi="Times New Roman" w:cs="Times New Roman"/>
          <w:i/>
          <w:sz w:val="24"/>
          <w:szCs w:val="24"/>
        </w:rPr>
        <w:t>213 708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в 2022 году </w:t>
      </w:r>
      <w:r w:rsidR="00F077E3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>214 702 тыс. рублей</w:t>
      </w:r>
      <w:r w:rsidR="00F077E3">
        <w:rPr>
          <w:rFonts w:ascii="Times New Roman" w:hAnsi="Times New Roman" w:cs="Times New Roman"/>
          <w:sz w:val="24"/>
          <w:szCs w:val="24"/>
        </w:rPr>
        <w:t>, 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том числе предусмотрены средства областного бюджета </w:t>
      </w:r>
      <w:r w:rsidR="00F077E3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077E3">
        <w:rPr>
          <w:rFonts w:ascii="Times New Roman" w:hAnsi="Times New Roman" w:cs="Times New Roman"/>
          <w:i/>
          <w:sz w:val="24"/>
          <w:szCs w:val="24"/>
        </w:rPr>
        <w:t>147 862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</w:t>
      </w:r>
      <w:r w:rsidR="00F077E3">
        <w:rPr>
          <w:rFonts w:ascii="Times New Roman" w:hAnsi="Times New Roman" w:cs="Times New Roman"/>
          <w:sz w:val="24"/>
          <w:szCs w:val="24"/>
        </w:rPr>
        <w:t xml:space="preserve">ежегодно на плановый период </w:t>
      </w:r>
      <w:r w:rsidR="001B03BF">
        <w:rPr>
          <w:rFonts w:ascii="Times New Roman" w:hAnsi="Times New Roman" w:cs="Times New Roman"/>
          <w:sz w:val="24"/>
          <w:szCs w:val="24"/>
        </w:rPr>
        <w:t>в объеме</w:t>
      </w:r>
      <w:r w:rsidR="00F077E3">
        <w:rPr>
          <w:rFonts w:ascii="Times New Roman" w:hAnsi="Times New Roman" w:cs="Times New Roman"/>
          <w:sz w:val="24"/>
          <w:szCs w:val="24"/>
        </w:rPr>
        <w:t xml:space="preserve"> </w:t>
      </w:r>
      <w:r w:rsidRPr="00F077E3">
        <w:rPr>
          <w:rFonts w:ascii="Times New Roman" w:hAnsi="Times New Roman" w:cs="Times New Roman"/>
          <w:i/>
          <w:sz w:val="24"/>
          <w:szCs w:val="24"/>
        </w:rPr>
        <w:t>147 860 тыс. рублей</w:t>
      </w:r>
      <w:r w:rsidR="00F077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F61" w:rsidRPr="00597F61" w:rsidRDefault="00597F61" w:rsidP="00597F6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общего образования»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Цель</w:t>
      </w:r>
      <w:r w:rsidR="00421187"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AD1389">
        <w:rPr>
          <w:rFonts w:ascii="Times New Roman" w:hAnsi="Times New Roman" w:cs="Times New Roman"/>
          <w:sz w:val="24"/>
          <w:szCs w:val="24"/>
        </w:rPr>
        <w:t>является о</w:t>
      </w:r>
      <w:r w:rsidRPr="00597F61">
        <w:rPr>
          <w:rFonts w:ascii="Times New Roman" w:hAnsi="Times New Roman" w:cs="Times New Roman"/>
          <w:sz w:val="24"/>
          <w:szCs w:val="24"/>
        </w:rPr>
        <w:t xml:space="preserve">беспечение равного доступа к качественному образованию и достижение учащимися высоких образовательных результатов. 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подпрограммы основными направлениями расходования бюджетных </w:t>
      </w:r>
      <w:r w:rsidR="00AD1389">
        <w:rPr>
          <w:rFonts w:ascii="Times New Roman" w:hAnsi="Times New Roman" w:cs="Times New Roman"/>
          <w:sz w:val="24"/>
          <w:szCs w:val="24"/>
        </w:rPr>
        <w:t>средств</w:t>
      </w:r>
      <w:r w:rsidRPr="00597F6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содержание казенных учреждений общего образования</w:t>
      </w:r>
      <w:r w:rsidR="00901DD5"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901DD5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Pr="00901DD5">
        <w:rPr>
          <w:rFonts w:ascii="Times New Roman" w:hAnsi="Times New Roman" w:cs="Times New Roman"/>
          <w:i/>
          <w:sz w:val="24"/>
          <w:szCs w:val="24"/>
        </w:rPr>
        <w:t>32 768 тыс. рублей</w:t>
      </w:r>
      <w:r w:rsidR="00901DD5">
        <w:rPr>
          <w:rFonts w:ascii="Times New Roman" w:hAnsi="Times New Roman" w:cs="Times New Roman"/>
          <w:sz w:val="24"/>
          <w:szCs w:val="24"/>
        </w:rPr>
        <w:t>;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901DD5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33 825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в 2022 году </w:t>
      </w:r>
      <w:r w:rsidR="00901DD5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35 146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получение общедоступного и бесплатного образования в муниципальных общеобразовательных организациях</w:t>
      </w:r>
      <w:r w:rsidR="00901DD5">
        <w:rPr>
          <w:rFonts w:ascii="Times New Roman" w:hAnsi="Times New Roman" w:cs="Times New Roman"/>
          <w:sz w:val="24"/>
          <w:szCs w:val="24"/>
        </w:rPr>
        <w:t xml:space="preserve"> ежегодно в 2020-222гг. 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</w:t>
      </w:r>
      <w:r w:rsidR="00AB1DFE"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250 774 тыс. рублей</w:t>
      </w:r>
      <w:r w:rsidR="00901DD5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осуществление ежемесячных денежных выплат работникам муниципальных общеобразовательных организаций </w:t>
      </w:r>
      <w:r w:rsidR="00901DD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2020-2022 годах </w:t>
      </w:r>
      <w:r w:rsidR="00421187">
        <w:rPr>
          <w:rFonts w:ascii="Times New Roman" w:hAnsi="Times New Roman" w:cs="Times New Roman"/>
          <w:sz w:val="24"/>
          <w:szCs w:val="24"/>
        </w:rPr>
        <w:t>в сумме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683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- совершенствование образовательной среды общеобразовательных организаций для обеспечения качества школьного образования (питание)</w:t>
      </w:r>
      <w:r w:rsidR="00901DD5">
        <w:rPr>
          <w:rFonts w:ascii="Times New Roman" w:hAnsi="Times New Roman" w:cs="Times New Roman"/>
          <w:sz w:val="24"/>
          <w:szCs w:val="24"/>
        </w:rPr>
        <w:t>: 2020 год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01DD5">
        <w:rPr>
          <w:rFonts w:ascii="Times New Roman" w:hAnsi="Times New Roman" w:cs="Times New Roman"/>
          <w:i/>
          <w:sz w:val="24"/>
          <w:szCs w:val="24"/>
        </w:rPr>
        <w:t>8 000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</w:t>
      </w:r>
      <w:r w:rsidR="00901DD5">
        <w:rPr>
          <w:rFonts w:ascii="Times New Roman" w:hAnsi="Times New Roman" w:cs="Times New Roman"/>
          <w:sz w:val="24"/>
          <w:szCs w:val="24"/>
        </w:rPr>
        <w:t xml:space="preserve"> ежегодно на плановый период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="00421187">
        <w:rPr>
          <w:rFonts w:ascii="Times New Roman" w:hAnsi="Times New Roman" w:cs="Times New Roman"/>
          <w:sz w:val="24"/>
          <w:szCs w:val="24"/>
        </w:rPr>
        <w:t xml:space="preserve">в </w:t>
      </w:r>
      <w:r w:rsidR="0092681B"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8 500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поддержка одаренных детей и их наставников </w:t>
      </w:r>
      <w:r w:rsidR="00901DD5">
        <w:rPr>
          <w:rFonts w:ascii="Times New Roman" w:hAnsi="Times New Roman" w:cs="Times New Roman"/>
          <w:sz w:val="24"/>
          <w:szCs w:val="24"/>
        </w:rPr>
        <w:t xml:space="preserve">ежегодно в 2020-2022 годах </w:t>
      </w:r>
      <w:r w:rsidR="00421187">
        <w:rPr>
          <w:rFonts w:ascii="Times New Roman" w:hAnsi="Times New Roman" w:cs="Times New Roman"/>
          <w:sz w:val="24"/>
          <w:szCs w:val="24"/>
        </w:rPr>
        <w:t xml:space="preserve">в </w:t>
      </w:r>
      <w:r w:rsidR="0092681B"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350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поддержка молодых специалистов - педагогических работников - ежегодно </w:t>
      </w:r>
      <w:r w:rsidR="00901DD5" w:rsidRPr="00597F61">
        <w:rPr>
          <w:rFonts w:ascii="Times New Roman" w:hAnsi="Times New Roman" w:cs="Times New Roman"/>
          <w:sz w:val="24"/>
          <w:szCs w:val="24"/>
        </w:rPr>
        <w:t xml:space="preserve">в 2020-2022 годах </w:t>
      </w:r>
      <w:r w:rsidR="00421187">
        <w:rPr>
          <w:rFonts w:ascii="Times New Roman" w:hAnsi="Times New Roman" w:cs="Times New Roman"/>
          <w:sz w:val="24"/>
          <w:szCs w:val="24"/>
        </w:rPr>
        <w:t xml:space="preserve">в </w:t>
      </w:r>
      <w:r w:rsidR="0092681B"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200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 - развитие системы воспитания обучающихся </w:t>
      </w:r>
      <w:r w:rsidR="00901DD5" w:rsidRPr="00597F61">
        <w:rPr>
          <w:rFonts w:ascii="Times New Roman" w:hAnsi="Times New Roman" w:cs="Times New Roman"/>
          <w:sz w:val="24"/>
          <w:szCs w:val="24"/>
        </w:rPr>
        <w:t xml:space="preserve">ежегодно в 2020-2022 годах </w:t>
      </w:r>
      <w:r w:rsidR="00421187">
        <w:rPr>
          <w:rFonts w:ascii="Times New Roman" w:hAnsi="Times New Roman" w:cs="Times New Roman"/>
          <w:sz w:val="24"/>
          <w:szCs w:val="24"/>
        </w:rPr>
        <w:t xml:space="preserve">в </w:t>
      </w:r>
      <w:r w:rsidR="0092681B">
        <w:rPr>
          <w:rFonts w:ascii="Times New Roman" w:hAnsi="Times New Roman" w:cs="Times New Roman"/>
          <w:sz w:val="24"/>
          <w:szCs w:val="24"/>
        </w:rPr>
        <w:t>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901DD5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97F61">
        <w:rPr>
          <w:rFonts w:ascii="Times New Roman" w:hAnsi="Times New Roman" w:cs="Times New Roman"/>
          <w:sz w:val="24"/>
          <w:szCs w:val="24"/>
        </w:rPr>
        <w:t>;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- создание условий получения качественного образования (модернизация, повышение уровня комплексной безопасности в образовательных организациях, </w:t>
      </w:r>
      <w:r w:rsidR="00AA4DF6">
        <w:rPr>
          <w:rFonts w:ascii="Times New Roman" w:hAnsi="Times New Roman" w:cs="Times New Roman"/>
          <w:sz w:val="24"/>
          <w:szCs w:val="24"/>
        </w:rPr>
        <w:t>мероприятия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в рамках регионального проекта «Современная школа»)</w:t>
      </w:r>
      <w:r w:rsidR="00AA4DF6"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AA4DF6">
        <w:rPr>
          <w:rFonts w:ascii="Times New Roman" w:hAnsi="Times New Roman" w:cs="Times New Roman"/>
          <w:sz w:val="24"/>
          <w:szCs w:val="24"/>
        </w:rPr>
        <w:t xml:space="preserve">- </w:t>
      </w:r>
      <w:r w:rsidR="00AA4DF6" w:rsidRPr="00AA4DF6">
        <w:rPr>
          <w:rFonts w:ascii="Times New Roman" w:hAnsi="Times New Roman" w:cs="Times New Roman"/>
          <w:i/>
          <w:sz w:val="24"/>
          <w:szCs w:val="24"/>
        </w:rPr>
        <w:t>1</w:t>
      </w:r>
      <w:r w:rsidRPr="00AA4DF6">
        <w:rPr>
          <w:rFonts w:ascii="Times New Roman" w:hAnsi="Times New Roman" w:cs="Times New Roman"/>
          <w:i/>
          <w:sz w:val="24"/>
          <w:szCs w:val="24"/>
        </w:rPr>
        <w:t>4 732 тыс. рублей</w:t>
      </w:r>
      <w:r w:rsidR="00AA4DF6">
        <w:rPr>
          <w:rFonts w:ascii="Times New Roman" w:hAnsi="Times New Roman" w:cs="Times New Roman"/>
          <w:sz w:val="24"/>
          <w:szCs w:val="24"/>
        </w:rPr>
        <w:t>;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2021</w:t>
      </w:r>
      <w:r w:rsidR="00AA4DF6">
        <w:rPr>
          <w:rFonts w:ascii="Times New Roman" w:hAnsi="Times New Roman" w:cs="Times New Roman"/>
          <w:sz w:val="24"/>
          <w:szCs w:val="24"/>
        </w:rPr>
        <w:t xml:space="preserve">году - </w:t>
      </w:r>
      <w:r w:rsidR="00AA4DF6" w:rsidRPr="00AA4DF6">
        <w:rPr>
          <w:rFonts w:ascii="Times New Roman" w:hAnsi="Times New Roman" w:cs="Times New Roman"/>
          <w:i/>
          <w:sz w:val="24"/>
          <w:szCs w:val="24"/>
        </w:rPr>
        <w:t>9 100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</w:t>
      </w:r>
      <w:r w:rsidR="00AA4DF6">
        <w:rPr>
          <w:rFonts w:ascii="Times New Roman" w:hAnsi="Times New Roman" w:cs="Times New Roman"/>
          <w:sz w:val="24"/>
          <w:szCs w:val="24"/>
        </w:rPr>
        <w:t xml:space="preserve">в </w:t>
      </w:r>
      <w:r w:rsidRPr="00597F61">
        <w:rPr>
          <w:rFonts w:ascii="Times New Roman" w:hAnsi="Times New Roman" w:cs="Times New Roman"/>
          <w:sz w:val="24"/>
          <w:szCs w:val="24"/>
        </w:rPr>
        <w:t>2022 год</w:t>
      </w:r>
      <w:r w:rsidR="00AA4DF6">
        <w:rPr>
          <w:rFonts w:ascii="Times New Roman" w:hAnsi="Times New Roman" w:cs="Times New Roman"/>
          <w:sz w:val="24"/>
          <w:szCs w:val="24"/>
        </w:rPr>
        <w:t>у-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AA4DF6">
        <w:rPr>
          <w:rFonts w:ascii="Times New Roman" w:hAnsi="Times New Roman" w:cs="Times New Roman"/>
          <w:i/>
          <w:sz w:val="24"/>
          <w:szCs w:val="24"/>
        </w:rPr>
        <w:t>9 300 тыс. рублей</w:t>
      </w:r>
      <w:r w:rsidRPr="00597F61">
        <w:rPr>
          <w:rFonts w:ascii="Times New Roman" w:hAnsi="Times New Roman" w:cs="Times New Roman"/>
          <w:sz w:val="24"/>
          <w:szCs w:val="24"/>
        </w:rPr>
        <w:t>.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F6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по подпрограмме «Развитие общего образования» в 2020 году составит </w:t>
      </w:r>
      <w:r w:rsidR="00AA4DF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A4DF6">
        <w:rPr>
          <w:rFonts w:ascii="Times New Roman" w:hAnsi="Times New Roman" w:cs="Times New Roman"/>
          <w:i/>
          <w:sz w:val="24"/>
          <w:szCs w:val="24"/>
        </w:rPr>
        <w:t>307 607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в 2021 году </w:t>
      </w:r>
      <w:r w:rsidR="00AA4DF6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304 069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, в 2022 году </w:t>
      </w:r>
      <w:r w:rsidR="00AA4DF6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306 365 тыс. рублей</w:t>
      </w:r>
      <w:r w:rsidR="0071199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597F61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Калужской области планируются </w:t>
      </w:r>
      <w:r w:rsidR="00711994">
        <w:rPr>
          <w:rFonts w:ascii="Times New Roman" w:hAnsi="Times New Roman" w:cs="Times New Roman"/>
          <w:sz w:val="24"/>
          <w:szCs w:val="24"/>
        </w:rPr>
        <w:t xml:space="preserve">ежегодно в 2020-2022гг. </w:t>
      </w:r>
      <w:r w:rsidRPr="00597F61">
        <w:rPr>
          <w:rFonts w:ascii="Times New Roman" w:hAnsi="Times New Roman" w:cs="Times New Roman"/>
          <w:sz w:val="24"/>
          <w:szCs w:val="24"/>
        </w:rPr>
        <w:t xml:space="preserve">в </w:t>
      </w:r>
      <w:r w:rsidR="00421187">
        <w:rPr>
          <w:rFonts w:ascii="Times New Roman" w:hAnsi="Times New Roman" w:cs="Times New Roman"/>
          <w:sz w:val="24"/>
          <w:szCs w:val="24"/>
        </w:rPr>
        <w:t>объеме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251 457 тыс. рублей</w:t>
      </w:r>
      <w:r w:rsidR="00711994">
        <w:rPr>
          <w:rFonts w:ascii="Times New Roman" w:hAnsi="Times New Roman" w:cs="Times New Roman"/>
          <w:sz w:val="24"/>
          <w:szCs w:val="24"/>
        </w:rPr>
        <w:t>,</w:t>
      </w:r>
      <w:r w:rsidRPr="00597F61">
        <w:rPr>
          <w:rFonts w:ascii="Times New Roman" w:hAnsi="Times New Roman" w:cs="Times New Roman"/>
          <w:sz w:val="24"/>
          <w:szCs w:val="24"/>
        </w:rPr>
        <w:t xml:space="preserve">  а также средства федерального бюджета </w:t>
      </w:r>
      <w:r w:rsidR="00711994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597F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7F61"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711994">
        <w:rPr>
          <w:rFonts w:ascii="Times New Roman" w:hAnsi="Times New Roman" w:cs="Times New Roman"/>
          <w:i/>
          <w:sz w:val="24"/>
          <w:szCs w:val="24"/>
        </w:rPr>
        <w:t>4 750 тыс. рублей</w:t>
      </w:r>
      <w:r w:rsidR="00711994">
        <w:rPr>
          <w:rFonts w:ascii="Times New Roman" w:hAnsi="Times New Roman" w:cs="Times New Roman"/>
          <w:sz w:val="24"/>
          <w:szCs w:val="24"/>
        </w:rPr>
        <w:t>.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61" w:rsidRPr="00597F61" w:rsidRDefault="00597F61" w:rsidP="00597F61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61">
        <w:rPr>
          <w:rFonts w:ascii="Times New Roman" w:hAnsi="Times New Roman" w:cs="Times New Roman"/>
          <w:b/>
          <w:sz w:val="24"/>
          <w:szCs w:val="24"/>
        </w:rPr>
        <w:t>Подпрограмма «Развитие дополнительного образования детей»</w:t>
      </w:r>
    </w:p>
    <w:p w:rsidR="00597F61" w:rsidRP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>Цель</w:t>
      </w:r>
      <w:r w:rsidR="00421187">
        <w:rPr>
          <w:rFonts w:ascii="Times New Roman" w:hAnsi="Times New Roman" w:cs="Times New Roman"/>
          <w:sz w:val="24"/>
          <w:szCs w:val="24"/>
        </w:rPr>
        <w:t>ю</w:t>
      </w:r>
      <w:r w:rsidRPr="00597F6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71199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97F61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дополнительного образования.</w:t>
      </w:r>
    </w:p>
    <w:p w:rsidR="00711994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</w:t>
      </w:r>
      <w:r w:rsidR="00711994">
        <w:rPr>
          <w:rFonts w:ascii="Times New Roman" w:hAnsi="Times New Roman" w:cs="Times New Roman"/>
          <w:sz w:val="24"/>
          <w:szCs w:val="24"/>
        </w:rPr>
        <w:t>средства</w:t>
      </w:r>
      <w:r w:rsidR="00711994" w:rsidRPr="00711994">
        <w:rPr>
          <w:rFonts w:ascii="Times New Roman" w:hAnsi="Times New Roman" w:cs="Times New Roman"/>
          <w:sz w:val="24"/>
          <w:szCs w:val="24"/>
        </w:rPr>
        <w:t xml:space="preserve"> </w:t>
      </w:r>
      <w:r w:rsidR="00711994" w:rsidRPr="00597F61">
        <w:rPr>
          <w:rFonts w:ascii="Times New Roman" w:hAnsi="Times New Roman" w:cs="Times New Roman"/>
          <w:sz w:val="24"/>
          <w:szCs w:val="24"/>
        </w:rPr>
        <w:t>планируется направить на организацию предоставления дополнительного образования в образовательных организациях дополнительного образования детей</w:t>
      </w:r>
      <w:r w:rsidR="00711994">
        <w:rPr>
          <w:rFonts w:ascii="Times New Roman" w:hAnsi="Times New Roman" w:cs="Times New Roman"/>
          <w:sz w:val="24"/>
          <w:szCs w:val="24"/>
        </w:rPr>
        <w:t xml:space="preserve"> в 2020 году в сумме </w:t>
      </w:r>
      <w:r w:rsidR="00711994" w:rsidRPr="00711994">
        <w:rPr>
          <w:rFonts w:ascii="Times New Roman" w:hAnsi="Times New Roman" w:cs="Times New Roman"/>
          <w:i/>
          <w:sz w:val="24"/>
          <w:szCs w:val="24"/>
        </w:rPr>
        <w:t>38 159 тыс. рублей</w:t>
      </w:r>
      <w:r w:rsidR="00711994">
        <w:rPr>
          <w:rFonts w:ascii="Times New Roman" w:hAnsi="Times New Roman" w:cs="Times New Roman"/>
          <w:sz w:val="24"/>
          <w:szCs w:val="24"/>
        </w:rPr>
        <w:t xml:space="preserve"> на плановый период ежегодно </w:t>
      </w:r>
      <w:r w:rsidR="0092681B">
        <w:rPr>
          <w:rFonts w:ascii="Times New Roman" w:hAnsi="Times New Roman" w:cs="Times New Roman"/>
          <w:sz w:val="24"/>
          <w:szCs w:val="24"/>
        </w:rPr>
        <w:t>в размере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41 626 тыс. рублей</w:t>
      </w:r>
      <w:r w:rsidR="00711994">
        <w:rPr>
          <w:rFonts w:ascii="Times New Roman" w:hAnsi="Times New Roman" w:cs="Times New Roman"/>
          <w:sz w:val="24"/>
          <w:szCs w:val="24"/>
        </w:rPr>
        <w:t>.</w:t>
      </w:r>
    </w:p>
    <w:p w:rsidR="00597F61" w:rsidRDefault="00597F61" w:rsidP="00597F6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61">
        <w:rPr>
          <w:rFonts w:ascii="Times New Roman" w:hAnsi="Times New Roman" w:cs="Times New Roman"/>
          <w:sz w:val="24"/>
          <w:szCs w:val="24"/>
        </w:rPr>
        <w:t xml:space="preserve">Кроме того, в рамках мероприятий программы «Развитие образования в </w:t>
      </w:r>
      <w:proofErr w:type="spellStart"/>
      <w:r w:rsidRPr="00597F6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97F61">
        <w:rPr>
          <w:rFonts w:ascii="Times New Roman" w:hAnsi="Times New Roman" w:cs="Times New Roman"/>
          <w:sz w:val="24"/>
          <w:szCs w:val="24"/>
        </w:rPr>
        <w:t xml:space="preserve"> районе» предусматриваются средства на содержание прочих учреждений образования</w:t>
      </w:r>
      <w:r w:rsidR="00463483">
        <w:rPr>
          <w:rFonts w:ascii="Times New Roman" w:hAnsi="Times New Roman" w:cs="Times New Roman"/>
          <w:sz w:val="24"/>
          <w:szCs w:val="24"/>
        </w:rPr>
        <w:t>: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2020 году в сумме </w:t>
      </w:r>
      <w:r w:rsidRPr="00711994">
        <w:rPr>
          <w:rFonts w:ascii="Times New Roman" w:hAnsi="Times New Roman" w:cs="Times New Roman"/>
          <w:i/>
          <w:sz w:val="24"/>
          <w:szCs w:val="24"/>
        </w:rPr>
        <w:t>13 774 тыс. рублей</w:t>
      </w:r>
      <w:r w:rsidR="00463483">
        <w:rPr>
          <w:rFonts w:ascii="Times New Roman" w:hAnsi="Times New Roman" w:cs="Times New Roman"/>
          <w:sz w:val="24"/>
          <w:szCs w:val="24"/>
        </w:rPr>
        <w:t>;</w:t>
      </w:r>
      <w:r w:rsidRPr="00597F61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711994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13 518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 и в 2022 году </w:t>
      </w:r>
      <w:r w:rsidR="00711994">
        <w:rPr>
          <w:rFonts w:ascii="Times New Roman" w:hAnsi="Times New Roman" w:cs="Times New Roman"/>
          <w:sz w:val="24"/>
          <w:szCs w:val="24"/>
        </w:rPr>
        <w:t>-</w:t>
      </w:r>
      <w:r w:rsidRPr="00597F61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13 769 тыс. рублей</w:t>
      </w:r>
      <w:r w:rsidRPr="00597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635" w:rsidRPr="00813635" w:rsidRDefault="000D32C1" w:rsidP="00813635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3635" w:rsidRPr="0081363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культуры в </w:t>
      </w:r>
      <w:proofErr w:type="spellStart"/>
      <w:r w:rsidR="00813635" w:rsidRPr="00813635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B7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635" w:rsidRPr="00813635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813635" w:rsidRPr="00711994" w:rsidRDefault="00813635" w:rsidP="00813635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3635">
        <w:rPr>
          <w:rFonts w:ascii="Times New Roman" w:hAnsi="Times New Roman" w:cs="Times New Roman"/>
          <w:sz w:val="24"/>
          <w:szCs w:val="24"/>
        </w:rPr>
        <w:t xml:space="preserve">На реализацию программы в бюджета на 2020 год и на плановый период 2021 и 2022 годов планируются ассигнования в сумме </w:t>
      </w:r>
      <w:r w:rsidRPr="00711994">
        <w:rPr>
          <w:rFonts w:ascii="Times New Roman" w:hAnsi="Times New Roman" w:cs="Times New Roman"/>
          <w:i/>
          <w:sz w:val="24"/>
          <w:szCs w:val="24"/>
        </w:rPr>
        <w:t>95 550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, </w:t>
      </w:r>
      <w:r w:rsidRPr="00711994">
        <w:rPr>
          <w:rFonts w:ascii="Times New Roman" w:hAnsi="Times New Roman" w:cs="Times New Roman"/>
          <w:i/>
          <w:sz w:val="24"/>
          <w:szCs w:val="24"/>
        </w:rPr>
        <w:t>103 982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 и </w:t>
      </w:r>
      <w:r w:rsidRPr="00711994">
        <w:rPr>
          <w:rFonts w:ascii="Times New Roman" w:hAnsi="Times New Roman" w:cs="Times New Roman"/>
          <w:i/>
          <w:sz w:val="24"/>
          <w:szCs w:val="24"/>
        </w:rPr>
        <w:t>101 229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 соответственно, в том числе средства областного бюджета</w:t>
      </w:r>
      <w:r w:rsidR="0071199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813635">
        <w:rPr>
          <w:rFonts w:ascii="Times New Roman" w:hAnsi="Times New Roman" w:cs="Times New Roman"/>
          <w:sz w:val="24"/>
          <w:szCs w:val="24"/>
        </w:rPr>
        <w:t xml:space="preserve"> в </w:t>
      </w:r>
      <w:r w:rsidR="00AB1DFE">
        <w:rPr>
          <w:rFonts w:ascii="Times New Roman" w:hAnsi="Times New Roman" w:cs="Times New Roman"/>
          <w:sz w:val="24"/>
          <w:szCs w:val="24"/>
        </w:rPr>
        <w:t>размере</w:t>
      </w:r>
      <w:r w:rsidRPr="00813635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872 тыс. рублей</w:t>
      </w:r>
      <w:r w:rsidR="00711994">
        <w:rPr>
          <w:rFonts w:ascii="Times New Roman" w:hAnsi="Times New Roman" w:cs="Times New Roman"/>
          <w:sz w:val="24"/>
          <w:szCs w:val="24"/>
        </w:rPr>
        <w:t xml:space="preserve"> и</w:t>
      </w:r>
      <w:r w:rsidRPr="00813635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</w:t>
      </w:r>
      <w:r w:rsidR="00711994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81363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11994">
        <w:rPr>
          <w:rFonts w:ascii="Times New Roman" w:hAnsi="Times New Roman" w:cs="Times New Roman"/>
          <w:i/>
          <w:sz w:val="24"/>
          <w:szCs w:val="24"/>
        </w:rPr>
        <w:t>3 983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, </w:t>
      </w:r>
      <w:r w:rsidR="0071199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711994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463483">
        <w:rPr>
          <w:rFonts w:ascii="Times New Roman" w:hAnsi="Times New Roman" w:cs="Times New Roman"/>
          <w:sz w:val="24"/>
          <w:szCs w:val="24"/>
        </w:rPr>
        <w:t xml:space="preserve"> </w:t>
      </w:r>
      <w:r w:rsidR="00711994">
        <w:rPr>
          <w:rFonts w:ascii="Times New Roman" w:hAnsi="Times New Roman" w:cs="Times New Roman"/>
          <w:sz w:val="24"/>
          <w:szCs w:val="24"/>
        </w:rPr>
        <w:t xml:space="preserve">- </w:t>
      </w:r>
      <w:r w:rsidRPr="00711994">
        <w:rPr>
          <w:rFonts w:ascii="Times New Roman" w:hAnsi="Times New Roman" w:cs="Times New Roman"/>
          <w:i/>
          <w:sz w:val="24"/>
          <w:szCs w:val="24"/>
        </w:rPr>
        <w:t>2 386 тыс. рублей</w:t>
      </w:r>
      <w:r w:rsidRPr="00813635">
        <w:rPr>
          <w:rFonts w:ascii="Times New Roman" w:hAnsi="Times New Roman" w:cs="Times New Roman"/>
          <w:sz w:val="24"/>
          <w:szCs w:val="24"/>
        </w:rPr>
        <w:t xml:space="preserve"> и </w:t>
      </w:r>
      <w:r w:rsidR="00711994">
        <w:rPr>
          <w:rFonts w:ascii="Times New Roman" w:hAnsi="Times New Roman" w:cs="Times New Roman"/>
          <w:sz w:val="24"/>
          <w:szCs w:val="24"/>
        </w:rPr>
        <w:t>2022 год</w:t>
      </w:r>
      <w:r w:rsidR="00463483">
        <w:rPr>
          <w:rFonts w:ascii="Times New Roman" w:hAnsi="Times New Roman" w:cs="Times New Roman"/>
          <w:sz w:val="24"/>
          <w:szCs w:val="24"/>
        </w:rPr>
        <w:t xml:space="preserve"> </w:t>
      </w:r>
      <w:r w:rsidR="00711994">
        <w:rPr>
          <w:rFonts w:ascii="Times New Roman" w:hAnsi="Times New Roman" w:cs="Times New Roman"/>
          <w:sz w:val="24"/>
          <w:szCs w:val="24"/>
        </w:rPr>
        <w:t>-</w:t>
      </w:r>
      <w:r w:rsidRPr="00711994">
        <w:rPr>
          <w:rFonts w:ascii="Times New Roman" w:hAnsi="Times New Roman" w:cs="Times New Roman"/>
          <w:i/>
          <w:sz w:val="24"/>
          <w:szCs w:val="24"/>
        </w:rPr>
        <w:t>3 513 тыс. рублей</w:t>
      </w:r>
      <w:r w:rsidR="00711994" w:rsidRPr="00711994">
        <w:rPr>
          <w:rFonts w:ascii="Times New Roman" w:hAnsi="Times New Roman" w:cs="Times New Roman"/>
          <w:i/>
          <w:sz w:val="24"/>
          <w:szCs w:val="24"/>
        </w:rPr>
        <w:t>.</w:t>
      </w:r>
    </w:p>
    <w:p w:rsidR="00813635" w:rsidRDefault="00813635" w:rsidP="008136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35">
        <w:rPr>
          <w:rFonts w:ascii="Times New Roman" w:hAnsi="Times New Roman" w:cs="Times New Roman"/>
          <w:sz w:val="24"/>
          <w:szCs w:val="24"/>
        </w:rPr>
        <w:t>Целью 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</w:r>
    </w:p>
    <w:p w:rsidR="000F453E" w:rsidRDefault="000F453E" w:rsidP="008136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53E" w:rsidRDefault="000F453E" w:rsidP="008136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53E" w:rsidRPr="00813635" w:rsidRDefault="000F453E" w:rsidP="0081363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740" w:rsidRPr="00E12740" w:rsidRDefault="000D32C1" w:rsidP="00E12740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12740" w:rsidRPr="00E1274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 </w:t>
      </w:r>
      <w:proofErr w:type="spellStart"/>
      <w:r w:rsidR="00E12740" w:rsidRPr="00E12740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E12740" w:rsidRPr="00E12740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E12740" w:rsidRPr="00E12740" w:rsidRDefault="00E12740" w:rsidP="00E12740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 xml:space="preserve">На реализацию программы в 2020 году из бюджета муниципального района планируется направить </w:t>
      </w:r>
      <w:r w:rsidRPr="00711994">
        <w:rPr>
          <w:rFonts w:ascii="Times New Roman" w:hAnsi="Times New Roman" w:cs="Times New Roman"/>
          <w:i/>
          <w:sz w:val="24"/>
          <w:szCs w:val="24"/>
        </w:rPr>
        <w:t>36 869 тыс. рублей</w:t>
      </w:r>
      <w:r w:rsidRPr="00E12740">
        <w:rPr>
          <w:rFonts w:ascii="Times New Roman" w:hAnsi="Times New Roman" w:cs="Times New Roman"/>
          <w:sz w:val="24"/>
          <w:szCs w:val="24"/>
        </w:rPr>
        <w:t xml:space="preserve">, в 2021 году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38 630 тыс. рублей</w:t>
      </w:r>
      <w:r w:rsidRPr="00E12740">
        <w:rPr>
          <w:rFonts w:ascii="Times New Roman" w:hAnsi="Times New Roman" w:cs="Times New Roman"/>
          <w:sz w:val="24"/>
          <w:szCs w:val="24"/>
        </w:rPr>
        <w:t xml:space="preserve">, в 2022 году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  <w:r w:rsidRPr="00711994">
        <w:rPr>
          <w:rFonts w:ascii="Times New Roman" w:hAnsi="Times New Roman" w:cs="Times New Roman"/>
          <w:i/>
          <w:sz w:val="24"/>
          <w:szCs w:val="24"/>
        </w:rPr>
        <w:t>38 630 тыс. рублей</w:t>
      </w:r>
      <w:r w:rsidRPr="00E12740">
        <w:rPr>
          <w:rFonts w:ascii="Times New Roman" w:hAnsi="Times New Roman" w:cs="Times New Roman"/>
          <w:sz w:val="24"/>
          <w:szCs w:val="24"/>
        </w:rPr>
        <w:t>.</w:t>
      </w:r>
    </w:p>
    <w:p w:rsidR="00E12740" w:rsidRPr="00E12740" w:rsidRDefault="00711994" w:rsidP="0018638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планируются направить на реализацию </w:t>
      </w:r>
      <w:r w:rsidR="00463483">
        <w:rPr>
          <w:rFonts w:ascii="Times New Roman" w:hAnsi="Times New Roman" w:cs="Times New Roman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>подпрограмм.</w:t>
      </w:r>
    </w:p>
    <w:p w:rsidR="00E12740" w:rsidRPr="00E12740" w:rsidRDefault="00E12740" w:rsidP="0018638A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740">
        <w:rPr>
          <w:rFonts w:ascii="Times New Roman" w:hAnsi="Times New Roman" w:cs="Times New Roman"/>
          <w:b/>
          <w:sz w:val="24"/>
          <w:szCs w:val="24"/>
        </w:rPr>
        <w:t>массового спорта и спорта высших достижений»</w:t>
      </w:r>
    </w:p>
    <w:p w:rsidR="00E12740" w:rsidRPr="00E12740" w:rsidRDefault="00E12740" w:rsidP="0018638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>На реализацию подпрограммы</w:t>
      </w:r>
      <w:r w:rsidR="00AC60E9" w:rsidRPr="00AC60E9">
        <w:rPr>
          <w:rFonts w:ascii="Times New Roman" w:hAnsi="Times New Roman" w:cs="Times New Roman"/>
          <w:sz w:val="24"/>
          <w:szCs w:val="24"/>
        </w:rPr>
        <w:t xml:space="preserve"> </w:t>
      </w:r>
      <w:r w:rsidR="00866C8E">
        <w:rPr>
          <w:rFonts w:ascii="Times New Roman" w:hAnsi="Times New Roman" w:cs="Times New Roman"/>
          <w:sz w:val="24"/>
          <w:szCs w:val="24"/>
        </w:rPr>
        <w:t>на период</w:t>
      </w:r>
      <w:r w:rsidRPr="00E12740">
        <w:rPr>
          <w:rFonts w:ascii="Times New Roman" w:hAnsi="Times New Roman" w:cs="Times New Roman"/>
          <w:sz w:val="24"/>
          <w:szCs w:val="24"/>
        </w:rPr>
        <w:t xml:space="preserve"> 2020</w:t>
      </w:r>
      <w:r w:rsidR="00866C8E">
        <w:rPr>
          <w:rFonts w:ascii="Times New Roman" w:hAnsi="Times New Roman" w:cs="Times New Roman"/>
          <w:sz w:val="24"/>
          <w:szCs w:val="24"/>
        </w:rPr>
        <w:t>-2022гг.</w:t>
      </w:r>
      <w:r w:rsidRPr="00E12740">
        <w:rPr>
          <w:rFonts w:ascii="Times New Roman" w:hAnsi="Times New Roman" w:cs="Times New Roman"/>
          <w:sz w:val="24"/>
          <w:szCs w:val="24"/>
        </w:rPr>
        <w:t xml:space="preserve"> планируется направить </w:t>
      </w:r>
      <w:r w:rsidR="00866C8E">
        <w:rPr>
          <w:rFonts w:ascii="Times New Roman" w:hAnsi="Times New Roman" w:cs="Times New Roman"/>
          <w:sz w:val="24"/>
          <w:szCs w:val="24"/>
        </w:rPr>
        <w:t xml:space="preserve"> средств, в размере</w:t>
      </w:r>
      <w:r w:rsidR="00DC3700">
        <w:rPr>
          <w:rFonts w:ascii="Times New Roman" w:hAnsi="Times New Roman" w:cs="Times New Roman"/>
          <w:sz w:val="24"/>
          <w:szCs w:val="24"/>
        </w:rPr>
        <w:t xml:space="preserve"> </w:t>
      </w:r>
      <w:r w:rsidRPr="00AC60E9">
        <w:rPr>
          <w:rFonts w:ascii="Times New Roman" w:hAnsi="Times New Roman" w:cs="Times New Roman"/>
          <w:i/>
          <w:sz w:val="24"/>
          <w:szCs w:val="24"/>
        </w:rPr>
        <w:t>735 тыс. рублей</w:t>
      </w:r>
      <w:r w:rsidR="00866C8E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Pr="00E12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740" w:rsidRPr="00E12740" w:rsidRDefault="00E12740" w:rsidP="0018638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 xml:space="preserve">В рамках программных мероприятий предусматриваются </w:t>
      </w:r>
      <w:r w:rsidR="00AC60E9">
        <w:rPr>
          <w:rFonts w:ascii="Times New Roman" w:hAnsi="Times New Roman" w:cs="Times New Roman"/>
          <w:sz w:val="24"/>
          <w:szCs w:val="24"/>
        </w:rPr>
        <w:t>расходы</w:t>
      </w:r>
      <w:r w:rsidRPr="00E12740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физкультурных и спортивных мероприятий в области физической культуры и спорта.</w:t>
      </w:r>
    </w:p>
    <w:p w:rsidR="00E12740" w:rsidRPr="00E12740" w:rsidRDefault="00E12740" w:rsidP="0018638A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«Повышение эффективности управления развитием отрасли физической культуры и спорта»</w:t>
      </w:r>
    </w:p>
    <w:p w:rsidR="00E12740" w:rsidRPr="00E12740" w:rsidRDefault="00E12740" w:rsidP="0018638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 xml:space="preserve">На реализацию подпрограммы в 2020 году в бюджете предусмотрено </w:t>
      </w:r>
      <w:r w:rsidR="00AC60E9">
        <w:rPr>
          <w:rFonts w:ascii="Times New Roman" w:hAnsi="Times New Roman" w:cs="Times New Roman"/>
          <w:sz w:val="24"/>
          <w:szCs w:val="24"/>
        </w:rPr>
        <w:t xml:space="preserve">средств на содержание </w:t>
      </w:r>
      <w:r w:rsidR="00AC60E9" w:rsidRPr="00E12740">
        <w:rPr>
          <w:rFonts w:ascii="Times New Roman" w:hAnsi="Times New Roman" w:cs="Times New Roman"/>
          <w:sz w:val="24"/>
          <w:szCs w:val="24"/>
        </w:rPr>
        <w:t>муниципального казенного учреждения «Спортивная школа «Спорт»</w:t>
      </w:r>
      <w:r w:rsidR="00AC60E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C60E9">
        <w:rPr>
          <w:rFonts w:ascii="Times New Roman" w:hAnsi="Times New Roman" w:cs="Times New Roman"/>
          <w:i/>
          <w:sz w:val="24"/>
          <w:szCs w:val="24"/>
        </w:rPr>
        <w:t>35 700 тыс. рублей</w:t>
      </w:r>
      <w:r w:rsidR="00AC60E9">
        <w:rPr>
          <w:rFonts w:ascii="Times New Roman" w:hAnsi="Times New Roman" w:cs="Times New Roman"/>
          <w:sz w:val="24"/>
          <w:szCs w:val="24"/>
        </w:rPr>
        <w:t xml:space="preserve"> и на плановый период ежегодно </w:t>
      </w:r>
      <w:r w:rsidR="00DC685A">
        <w:rPr>
          <w:rFonts w:ascii="Times New Roman" w:hAnsi="Times New Roman" w:cs="Times New Roman"/>
          <w:sz w:val="24"/>
          <w:szCs w:val="24"/>
        </w:rPr>
        <w:t>в объеме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  <w:r w:rsidRPr="00AC60E9">
        <w:rPr>
          <w:rFonts w:ascii="Times New Roman" w:hAnsi="Times New Roman" w:cs="Times New Roman"/>
          <w:i/>
          <w:sz w:val="24"/>
          <w:szCs w:val="24"/>
        </w:rPr>
        <w:t>37 461 тыс. рублей</w:t>
      </w:r>
      <w:r w:rsidR="00AC60E9">
        <w:rPr>
          <w:rFonts w:ascii="Times New Roman" w:hAnsi="Times New Roman" w:cs="Times New Roman"/>
          <w:sz w:val="24"/>
          <w:szCs w:val="24"/>
        </w:rPr>
        <w:t>.</w:t>
      </w:r>
    </w:p>
    <w:p w:rsidR="00E12740" w:rsidRPr="00E12740" w:rsidRDefault="00E12740" w:rsidP="0018638A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2740">
        <w:rPr>
          <w:rFonts w:ascii="Times New Roman" w:hAnsi="Times New Roman" w:cs="Times New Roman"/>
          <w:b/>
          <w:sz w:val="24"/>
          <w:szCs w:val="24"/>
        </w:rPr>
        <w:t>Подпрограмма «Развитие материально-технической базы для занятий населения физической культурой и спортом»</w:t>
      </w:r>
    </w:p>
    <w:p w:rsidR="00E12740" w:rsidRPr="00E12740" w:rsidRDefault="00E12740" w:rsidP="0018638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740">
        <w:rPr>
          <w:rFonts w:ascii="Times New Roman" w:hAnsi="Times New Roman" w:cs="Times New Roman"/>
          <w:sz w:val="24"/>
          <w:szCs w:val="24"/>
        </w:rPr>
        <w:t xml:space="preserve">В рамках мероприятий подпрограммы в 2020-2022 годах планируется </w:t>
      </w:r>
      <w:r w:rsidR="00AA452B">
        <w:rPr>
          <w:rFonts w:ascii="Times New Roman" w:hAnsi="Times New Roman" w:cs="Times New Roman"/>
          <w:sz w:val="24"/>
          <w:szCs w:val="24"/>
        </w:rPr>
        <w:t>направить</w:t>
      </w:r>
      <w:r w:rsidR="00AA452B" w:rsidRPr="00E12740">
        <w:rPr>
          <w:rFonts w:ascii="Times New Roman" w:hAnsi="Times New Roman" w:cs="Times New Roman"/>
          <w:sz w:val="24"/>
          <w:szCs w:val="24"/>
        </w:rPr>
        <w:t xml:space="preserve"> </w:t>
      </w:r>
      <w:r w:rsidR="00AA452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C60E9" w:rsidRPr="00E12740">
        <w:rPr>
          <w:rFonts w:ascii="Times New Roman" w:hAnsi="Times New Roman" w:cs="Times New Roman"/>
          <w:sz w:val="24"/>
          <w:szCs w:val="24"/>
        </w:rPr>
        <w:t>из бюджета на развитие материально-технической базы для занятий населения массовым спортом и подготовки спортивного резерва</w:t>
      </w:r>
      <w:r w:rsidR="00AC60E9">
        <w:rPr>
          <w:rFonts w:ascii="Times New Roman" w:hAnsi="Times New Roman" w:cs="Times New Roman"/>
          <w:sz w:val="24"/>
          <w:szCs w:val="24"/>
        </w:rPr>
        <w:t xml:space="preserve"> в </w:t>
      </w:r>
      <w:r w:rsidR="005C0781">
        <w:rPr>
          <w:rFonts w:ascii="Times New Roman" w:hAnsi="Times New Roman" w:cs="Times New Roman"/>
          <w:sz w:val="24"/>
          <w:szCs w:val="24"/>
        </w:rPr>
        <w:t>размере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  <w:r w:rsidRPr="00AC60E9">
        <w:rPr>
          <w:rFonts w:ascii="Times New Roman" w:hAnsi="Times New Roman" w:cs="Times New Roman"/>
          <w:i/>
          <w:sz w:val="24"/>
          <w:szCs w:val="24"/>
        </w:rPr>
        <w:t>434 тыс. рублей</w:t>
      </w:r>
      <w:r w:rsidR="005C0781" w:rsidRPr="005C0781">
        <w:rPr>
          <w:rFonts w:ascii="Times New Roman" w:hAnsi="Times New Roman" w:cs="Times New Roman"/>
          <w:sz w:val="24"/>
          <w:szCs w:val="24"/>
        </w:rPr>
        <w:t xml:space="preserve"> </w:t>
      </w:r>
      <w:r w:rsidR="005C0781" w:rsidRPr="00E12740">
        <w:rPr>
          <w:rFonts w:ascii="Times New Roman" w:hAnsi="Times New Roman" w:cs="Times New Roman"/>
          <w:sz w:val="24"/>
          <w:szCs w:val="24"/>
        </w:rPr>
        <w:t>ежегодно</w:t>
      </w:r>
      <w:r w:rsidR="00AC60E9">
        <w:rPr>
          <w:rFonts w:ascii="Times New Roman" w:hAnsi="Times New Roman" w:cs="Times New Roman"/>
          <w:sz w:val="24"/>
          <w:szCs w:val="24"/>
        </w:rPr>
        <w:t>.</w:t>
      </w:r>
      <w:r w:rsidRPr="00E12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3B" w:rsidRPr="00F37DB9" w:rsidRDefault="000D32C1" w:rsidP="00F37DB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0E9">
        <w:rPr>
          <w:rFonts w:ascii="Times New Roman" w:hAnsi="Times New Roman" w:cs="Times New Roman"/>
          <w:b/>
          <w:sz w:val="24"/>
          <w:szCs w:val="24"/>
        </w:rPr>
        <w:t>5</w:t>
      </w:r>
      <w:r w:rsidR="00037F3B" w:rsidRPr="00AC60E9">
        <w:rPr>
          <w:rFonts w:ascii="Times New Roman" w:hAnsi="Times New Roman" w:cs="Times New Roman"/>
          <w:b/>
          <w:sz w:val="24"/>
          <w:szCs w:val="24"/>
        </w:rPr>
        <w:t>.</w:t>
      </w:r>
      <w:r w:rsidR="00037F3B" w:rsidRPr="00F37DB9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</w:t>
      </w:r>
      <w:r w:rsidR="00355772" w:rsidRPr="00F37DB9">
        <w:rPr>
          <w:rFonts w:ascii="Times New Roman" w:hAnsi="Times New Roman" w:cs="Times New Roman"/>
          <w:b/>
          <w:sz w:val="24"/>
          <w:szCs w:val="24"/>
        </w:rPr>
        <w:t xml:space="preserve">«Развитие рынка труда в </w:t>
      </w:r>
      <w:proofErr w:type="spellStart"/>
      <w:r w:rsidR="00355772" w:rsidRPr="00F37DB9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355772" w:rsidRPr="00F37DB9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355772" w:rsidRPr="008418CA" w:rsidRDefault="00037F3B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Целью муниципальной программы</w:t>
      </w:r>
      <w:r w:rsidR="00355772" w:rsidRPr="008418CA">
        <w:rPr>
          <w:rFonts w:ascii="Times New Roman" w:hAnsi="Times New Roman" w:cs="Times New Roman"/>
          <w:sz w:val="24"/>
          <w:szCs w:val="24"/>
        </w:rPr>
        <w:t xml:space="preserve"> является создание условий, способствующих эффективному функционированию и развитию рынка труда в </w:t>
      </w:r>
      <w:proofErr w:type="spellStart"/>
      <w:r w:rsidR="00355772" w:rsidRPr="008418C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355772" w:rsidRPr="008418CA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55772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На реализацию данной программы на 20</w:t>
      </w:r>
      <w:r w:rsidR="00745C3B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Pr="008418CA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AC60E9">
        <w:rPr>
          <w:rFonts w:ascii="Times New Roman" w:hAnsi="Times New Roman" w:cs="Times New Roman"/>
          <w:sz w:val="24"/>
          <w:szCs w:val="24"/>
        </w:rPr>
        <w:t xml:space="preserve">ежегодно расходы в </w:t>
      </w:r>
      <w:r w:rsidR="00866C8E">
        <w:rPr>
          <w:rFonts w:ascii="Times New Roman" w:hAnsi="Times New Roman" w:cs="Times New Roman"/>
          <w:sz w:val="24"/>
          <w:szCs w:val="24"/>
        </w:rPr>
        <w:t>размере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745C3B" w:rsidRPr="00745C3B">
        <w:rPr>
          <w:rFonts w:ascii="Times New Roman" w:hAnsi="Times New Roman" w:cs="Times New Roman"/>
          <w:i/>
          <w:sz w:val="24"/>
          <w:szCs w:val="24"/>
        </w:rPr>
        <w:t>810,0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772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на организацию временного трудоустройства  несовершеннолетних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3B">
        <w:rPr>
          <w:rFonts w:ascii="Times New Roman" w:hAnsi="Times New Roman" w:cs="Times New Roman"/>
          <w:sz w:val="24"/>
          <w:szCs w:val="24"/>
        </w:rPr>
        <w:t>-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745C3B" w:rsidRPr="00745C3B">
        <w:rPr>
          <w:rFonts w:ascii="Times New Roman" w:hAnsi="Times New Roman" w:cs="Times New Roman"/>
          <w:i/>
          <w:sz w:val="24"/>
          <w:szCs w:val="24"/>
        </w:rPr>
        <w:t>610,0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5772" w:rsidRPr="008418CA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оплачиваемых общественных работ </w:t>
      </w:r>
      <w:r w:rsidR="00745C3B">
        <w:rPr>
          <w:rFonts w:ascii="Times New Roman" w:hAnsi="Times New Roman" w:cs="Times New Roman"/>
          <w:sz w:val="24"/>
          <w:szCs w:val="24"/>
        </w:rPr>
        <w:t>-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745C3B" w:rsidRPr="00745C3B">
        <w:rPr>
          <w:rFonts w:ascii="Times New Roman" w:hAnsi="Times New Roman" w:cs="Times New Roman"/>
          <w:i/>
          <w:sz w:val="24"/>
          <w:szCs w:val="24"/>
        </w:rPr>
        <w:t>200,0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745C3B" w:rsidRDefault="000D32C1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55772" w:rsidRPr="00745C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C3B" w:rsidRPr="00745C3B">
        <w:rPr>
          <w:rFonts w:ascii="Times New Roman" w:hAnsi="Times New Roman" w:cs="Times New Roman"/>
          <w:b/>
          <w:sz w:val="24"/>
          <w:szCs w:val="24"/>
        </w:rPr>
        <w:t>М</w:t>
      </w:r>
      <w:r w:rsidR="00355772" w:rsidRPr="00745C3B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745C3B" w:rsidRPr="00745C3B">
        <w:rPr>
          <w:rFonts w:ascii="Times New Roman" w:hAnsi="Times New Roman" w:cs="Times New Roman"/>
          <w:b/>
          <w:sz w:val="24"/>
          <w:szCs w:val="24"/>
        </w:rPr>
        <w:t>ая</w:t>
      </w:r>
      <w:r w:rsidR="00355772" w:rsidRPr="00745C3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45C3B" w:rsidRPr="00745C3B">
        <w:rPr>
          <w:rFonts w:ascii="Times New Roman" w:hAnsi="Times New Roman" w:cs="Times New Roman"/>
          <w:b/>
          <w:sz w:val="24"/>
          <w:szCs w:val="24"/>
        </w:rPr>
        <w:t>а</w:t>
      </w:r>
      <w:r w:rsidR="00355772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355772" w:rsidRPr="00745C3B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муниципального района «Город Людиново и </w:t>
      </w:r>
      <w:proofErr w:type="spellStart"/>
      <w:r w:rsidR="00355772" w:rsidRPr="00745C3B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355772" w:rsidRPr="00745C3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50420" w:rsidRDefault="00745C3B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</w:t>
      </w:r>
      <w:r w:rsidR="00DC685A" w:rsidRPr="00DC685A">
        <w:rPr>
          <w:rFonts w:ascii="Times New Roman" w:hAnsi="Times New Roman" w:cs="Times New Roman"/>
          <w:sz w:val="24"/>
          <w:szCs w:val="24"/>
        </w:rPr>
        <w:t xml:space="preserve"> </w:t>
      </w:r>
      <w:r w:rsidR="00DC685A" w:rsidRPr="008418CA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DC685A">
        <w:rPr>
          <w:rFonts w:ascii="Times New Roman" w:hAnsi="Times New Roman" w:cs="Times New Roman"/>
          <w:sz w:val="24"/>
          <w:szCs w:val="24"/>
        </w:rPr>
        <w:t xml:space="preserve">  </w:t>
      </w:r>
      <w:r w:rsidR="00355772" w:rsidRPr="008418CA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BF174C">
        <w:rPr>
          <w:rFonts w:ascii="Times New Roman" w:hAnsi="Times New Roman" w:cs="Times New Roman"/>
          <w:sz w:val="24"/>
          <w:szCs w:val="24"/>
        </w:rPr>
        <w:t>ежегодно на 2020 год и плановый период</w:t>
      </w:r>
      <w:r w:rsidR="00BF174C"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355772" w:rsidRPr="00E27EB0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 291,0</w:t>
      </w:r>
      <w:r w:rsidR="00355772" w:rsidRPr="00E27EB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772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предусмотрено финансирование по двум подпрограмма</w:t>
      </w:r>
      <w:r w:rsidR="00A504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: «Обеспечение безопасности жизнедеятельности </w:t>
      </w:r>
      <w:r w:rsidRPr="00E27EB0">
        <w:rPr>
          <w:rFonts w:ascii="Times New Roman" w:hAnsi="Times New Roman" w:cs="Times New Roman"/>
          <w:sz w:val="24"/>
          <w:szCs w:val="24"/>
        </w:rPr>
        <w:t xml:space="preserve">населения  муниципального района «Город Людиново и </w:t>
      </w:r>
      <w:proofErr w:type="spellStart"/>
      <w:r w:rsidRPr="00E27EB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27EB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«Организация деятельности МКУ «Единая дежурная диспетчерская служба».</w:t>
      </w:r>
    </w:p>
    <w:p w:rsidR="00355772" w:rsidRPr="00E27EB0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планируется направить на мероприятия</w:t>
      </w:r>
      <w:r w:rsidRPr="00E27EB0">
        <w:rPr>
          <w:rFonts w:ascii="Times New Roman" w:hAnsi="Times New Roman" w:cs="Times New Roman"/>
          <w:sz w:val="24"/>
          <w:szCs w:val="24"/>
        </w:rPr>
        <w:t>:</w:t>
      </w:r>
    </w:p>
    <w:p w:rsidR="00355772" w:rsidRPr="008418CA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, осуществление мер по гражданской обороне, обеспечению безопасности людей на водных объектах, мобилизационную подготовку, антитеррористические мероприятия</w:t>
      </w:r>
      <w:r w:rsidR="00BF174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174C" w:rsidRPr="00C27943">
        <w:rPr>
          <w:rFonts w:ascii="Times New Roman" w:hAnsi="Times New Roman" w:cs="Times New Roman"/>
          <w:i/>
          <w:sz w:val="24"/>
          <w:szCs w:val="24"/>
        </w:rPr>
        <w:t>275,0 тыс. рублей</w:t>
      </w:r>
      <w:r w:rsidR="00C27943">
        <w:rPr>
          <w:rFonts w:ascii="Times New Roman" w:hAnsi="Times New Roman" w:cs="Times New Roman"/>
          <w:sz w:val="24"/>
          <w:szCs w:val="24"/>
        </w:rPr>
        <w:t>;</w:t>
      </w:r>
    </w:p>
    <w:p w:rsidR="00355772" w:rsidRPr="008418CA" w:rsidRDefault="00C27943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55772" w:rsidRPr="008418CA">
        <w:rPr>
          <w:rFonts w:ascii="Times New Roman" w:hAnsi="Times New Roman" w:cs="Times New Roman"/>
          <w:sz w:val="24"/>
          <w:szCs w:val="24"/>
        </w:rPr>
        <w:t xml:space="preserve">а обеспечение деятельности муниципального казенного учреждения «Единая дежурная диспетчерская служба»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66C8E">
        <w:rPr>
          <w:rFonts w:ascii="Times New Roman" w:hAnsi="Times New Roman" w:cs="Times New Roman"/>
          <w:sz w:val="24"/>
          <w:szCs w:val="24"/>
        </w:rPr>
        <w:t>размере</w:t>
      </w:r>
      <w:r w:rsidR="00745C3B">
        <w:rPr>
          <w:rFonts w:ascii="Times New Roman" w:hAnsi="Times New Roman" w:cs="Times New Roman"/>
          <w:sz w:val="24"/>
          <w:szCs w:val="24"/>
        </w:rPr>
        <w:t xml:space="preserve"> </w:t>
      </w:r>
      <w:r w:rsidR="00745C3B" w:rsidRPr="00745C3B">
        <w:rPr>
          <w:rFonts w:ascii="Times New Roman" w:hAnsi="Times New Roman" w:cs="Times New Roman"/>
          <w:i/>
          <w:sz w:val="24"/>
          <w:szCs w:val="24"/>
        </w:rPr>
        <w:t>5</w:t>
      </w:r>
      <w:r w:rsidR="00745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C3B" w:rsidRPr="00745C3B">
        <w:rPr>
          <w:rFonts w:ascii="Times New Roman" w:hAnsi="Times New Roman" w:cs="Times New Roman"/>
          <w:i/>
          <w:sz w:val="24"/>
          <w:szCs w:val="24"/>
        </w:rPr>
        <w:t>016,0 тыс. рублей</w:t>
      </w:r>
      <w:r w:rsidR="00745C3B">
        <w:rPr>
          <w:rFonts w:ascii="Times New Roman" w:hAnsi="Times New Roman" w:cs="Times New Roman"/>
          <w:sz w:val="24"/>
          <w:szCs w:val="24"/>
        </w:rPr>
        <w:t>.</w:t>
      </w:r>
      <w:r w:rsidR="00355772"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6333" w:rsidRDefault="000D32C1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96333">
        <w:rPr>
          <w:rFonts w:ascii="Times New Roman" w:hAnsi="Times New Roman" w:cs="Times New Roman"/>
          <w:b/>
          <w:sz w:val="24"/>
          <w:szCs w:val="24"/>
        </w:rPr>
        <w:t>М</w:t>
      </w:r>
      <w:r w:rsidR="00355772" w:rsidRPr="00896333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96333">
        <w:rPr>
          <w:rFonts w:ascii="Times New Roman" w:hAnsi="Times New Roman" w:cs="Times New Roman"/>
          <w:b/>
          <w:sz w:val="24"/>
          <w:szCs w:val="24"/>
        </w:rPr>
        <w:t>ая</w:t>
      </w:r>
      <w:r w:rsidR="00355772" w:rsidRPr="0089633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96333">
        <w:rPr>
          <w:rFonts w:ascii="Times New Roman" w:hAnsi="Times New Roman" w:cs="Times New Roman"/>
          <w:b/>
          <w:sz w:val="24"/>
          <w:szCs w:val="24"/>
        </w:rPr>
        <w:t>а</w:t>
      </w:r>
      <w:r w:rsidR="00355772" w:rsidRPr="00896333">
        <w:rPr>
          <w:rFonts w:ascii="Times New Roman" w:hAnsi="Times New Roman" w:cs="Times New Roman"/>
          <w:b/>
          <w:sz w:val="24"/>
          <w:szCs w:val="24"/>
        </w:rPr>
        <w:t xml:space="preserve"> «Развитие сельского хозяйства и регулирования рынков сельскохозяйственной продукции в </w:t>
      </w:r>
      <w:proofErr w:type="spellStart"/>
      <w:r w:rsidR="00355772" w:rsidRPr="00896333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355772" w:rsidRPr="0089633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3557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10E1" w:rsidRPr="00C27943" w:rsidRDefault="009110E1" w:rsidP="009110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>В проекте бюджета на реализацию муниципальной программы</w:t>
      </w:r>
      <w:r w:rsidR="00A50420" w:rsidRPr="00A50420">
        <w:rPr>
          <w:rFonts w:ascii="Times New Roman" w:hAnsi="Times New Roman" w:cs="Times New Roman"/>
          <w:sz w:val="24"/>
          <w:szCs w:val="24"/>
        </w:rPr>
        <w:t xml:space="preserve"> </w:t>
      </w:r>
      <w:r w:rsidR="00A50420" w:rsidRPr="00C27943">
        <w:rPr>
          <w:rFonts w:ascii="Times New Roman" w:hAnsi="Times New Roman" w:cs="Times New Roman"/>
          <w:sz w:val="24"/>
          <w:szCs w:val="24"/>
        </w:rPr>
        <w:t>предусмотрены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="00A50420" w:rsidRPr="00C27943">
        <w:rPr>
          <w:rFonts w:ascii="Times New Roman" w:hAnsi="Times New Roman" w:cs="Times New Roman"/>
          <w:sz w:val="24"/>
          <w:szCs w:val="24"/>
        </w:rPr>
        <w:t>расходы</w:t>
      </w:r>
      <w:r w:rsidR="00C27943" w:rsidRPr="00C27943">
        <w:rPr>
          <w:rFonts w:ascii="Times New Roman" w:hAnsi="Times New Roman" w:cs="Times New Roman"/>
          <w:sz w:val="24"/>
          <w:szCs w:val="24"/>
        </w:rPr>
        <w:t xml:space="preserve"> на 2020-2022гг</w:t>
      </w:r>
      <w:r w:rsidR="00C27943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sz w:val="24"/>
          <w:szCs w:val="24"/>
        </w:rPr>
        <w:t xml:space="preserve"> в </w:t>
      </w:r>
      <w:r w:rsidR="00A50420">
        <w:rPr>
          <w:rFonts w:ascii="Times New Roman" w:hAnsi="Times New Roman" w:cs="Times New Roman"/>
          <w:sz w:val="24"/>
          <w:szCs w:val="24"/>
        </w:rPr>
        <w:t>объеме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i/>
          <w:sz w:val="24"/>
          <w:szCs w:val="24"/>
        </w:rPr>
        <w:t>900 тыс. рублей</w:t>
      </w:r>
      <w:r w:rsidR="00324CD2">
        <w:rPr>
          <w:rFonts w:ascii="Times New Roman" w:hAnsi="Times New Roman" w:cs="Times New Roman"/>
          <w:sz w:val="24"/>
          <w:szCs w:val="24"/>
        </w:rPr>
        <w:t xml:space="preserve"> (</w:t>
      </w:r>
      <w:r w:rsidR="00324CD2" w:rsidRPr="00C27943">
        <w:rPr>
          <w:rFonts w:ascii="Times New Roman" w:hAnsi="Times New Roman" w:cs="Times New Roman"/>
          <w:sz w:val="24"/>
          <w:szCs w:val="24"/>
        </w:rPr>
        <w:t>ежегодно</w:t>
      </w:r>
      <w:r w:rsidR="00324CD2">
        <w:rPr>
          <w:rFonts w:ascii="Times New Roman" w:hAnsi="Times New Roman" w:cs="Times New Roman"/>
          <w:sz w:val="24"/>
          <w:szCs w:val="24"/>
        </w:rPr>
        <w:t>)</w:t>
      </w:r>
      <w:r w:rsidRPr="00C279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10E1" w:rsidRPr="00C27943" w:rsidRDefault="009110E1" w:rsidP="009110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«Развитие сельского хозяйства и регулирование рынков сельскохозяйственной продукции в </w:t>
      </w:r>
      <w:proofErr w:type="spellStart"/>
      <w:r w:rsidRPr="00C27943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C2794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9110E1" w:rsidRDefault="009110E1" w:rsidP="009110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планируются расходы на поддержку сельхозпроизводителей </w:t>
      </w:r>
      <w:proofErr w:type="spellStart"/>
      <w:r w:rsidRPr="00C2794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C2794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D4C54" w:rsidRPr="00C2794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C27943">
        <w:rPr>
          <w:rFonts w:ascii="Times New Roman" w:hAnsi="Times New Roman" w:cs="Times New Roman"/>
          <w:sz w:val="24"/>
          <w:szCs w:val="24"/>
        </w:rPr>
        <w:t>на</w:t>
      </w:r>
      <w:r w:rsidR="00CD4C54" w:rsidRPr="00C27943">
        <w:rPr>
          <w:rFonts w:ascii="Times New Roman" w:hAnsi="Times New Roman" w:cs="Times New Roman"/>
          <w:sz w:val="24"/>
          <w:szCs w:val="24"/>
        </w:rPr>
        <w:t xml:space="preserve"> 2020-2022 </w:t>
      </w:r>
      <w:r w:rsidR="00C27943">
        <w:rPr>
          <w:rFonts w:ascii="Times New Roman" w:hAnsi="Times New Roman" w:cs="Times New Roman"/>
          <w:sz w:val="24"/>
          <w:szCs w:val="24"/>
        </w:rPr>
        <w:t>гг.</w:t>
      </w:r>
      <w:r w:rsidR="00CD4C54"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sz w:val="24"/>
          <w:szCs w:val="24"/>
        </w:rPr>
        <w:t xml:space="preserve">в </w:t>
      </w:r>
      <w:r w:rsidR="00324CD2">
        <w:rPr>
          <w:rFonts w:ascii="Times New Roman" w:hAnsi="Times New Roman" w:cs="Times New Roman"/>
          <w:sz w:val="24"/>
          <w:szCs w:val="24"/>
        </w:rPr>
        <w:t>размере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i/>
          <w:sz w:val="24"/>
          <w:szCs w:val="24"/>
        </w:rPr>
        <w:t>300 тыс. рублей</w:t>
      </w:r>
      <w:r w:rsidRPr="00C27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E1" w:rsidRPr="00C27943" w:rsidRDefault="009110E1" w:rsidP="009110E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43">
        <w:rPr>
          <w:rFonts w:ascii="Times New Roman" w:hAnsi="Times New Roman" w:cs="Times New Roman"/>
          <w:b/>
          <w:sz w:val="24"/>
          <w:szCs w:val="24"/>
        </w:rPr>
        <w:t xml:space="preserve">Подпрограмма «Развитие потребительской кооперации в </w:t>
      </w:r>
      <w:proofErr w:type="spellStart"/>
      <w:r w:rsidRPr="00C27943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C2794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9110E1" w:rsidRPr="00C27943" w:rsidRDefault="009110E1" w:rsidP="009110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>На реализацию данной подпрограммы</w:t>
      </w:r>
      <w:r w:rsidR="00C27943" w:rsidRPr="00C2794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="00C27943">
        <w:rPr>
          <w:rFonts w:ascii="Times New Roman" w:hAnsi="Times New Roman" w:cs="Times New Roman"/>
          <w:sz w:val="24"/>
          <w:szCs w:val="24"/>
        </w:rPr>
        <w:t>на</w:t>
      </w:r>
      <w:r w:rsidRPr="00C27943">
        <w:rPr>
          <w:rFonts w:ascii="Times New Roman" w:hAnsi="Times New Roman" w:cs="Times New Roman"/>
          <w:sz w:val="24"/>
          <w:szCs w:val="24"/>
        </w:rPr>
        <w:t xml:space="preserve"> 2020-2022</w:t>
      </w:r>
      <w:r w:rsidR="00C27943">
        <w:rPr>
          <w:rFonts w:ascii="Times New Roman" w:hAnsi="Times New Roman" w:cs="Times New Roman"/>
          <w:sz w:val="24"/>
          <w:szCs w:val="24"/>
        </w:rPr>
        <w:t>гг.</w:t>
      </w:r>
      <w:r w:rsidRPr="00C27943">
        <w:rPr>
          <w:rFonts w:ascii="Times New Roman" w:hAnsi="Times New Roman" w:cs="Times New Roman"/>
          <w:sz w:val="24"/>
          <w:szCs w:val="24"/>
        </w:rPr>
        <w:t xml:space="preserve"> планируется направить </w:t>
      </w:r>
      <w:r w:rsidR="00CD4C54" w:rsidRPr="00C27943">
        <w:rPr>
          <w:rFonts w:ascii="Times New Roman" w:hAnsi="Times New Roman" w:cs="Times New Roman"/>
          <w:sz w:val="24"/>
          <w:szCs w:val="24"/>
        </w:rPr>
        <w:t>средств,</w:t>
      </w:r>
      <w:r w:rsidRPr="00C27943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27943">
        <w:rPr>
          <w:rFonts w:ascii="Times New Roman" w:hAnsi="Times New Roman" w:cs="Times New Roman"/>
          <w:sz w:val="24"/>
          <w:szCs w:val="24"/>
        </w:rPr>
        <w:t xml:space="preserve"> по</w:t>
      </w:r>
      <w:r w:rsidRPr="00C27943">
        <w:rPr>
          <w:rFonts w:ascii="Times New Roman" w:hAnsi="Times New Roman" w:cs="Times New Roman"/>
          <w:sz w:val="24"/>
          <w:szCs w:val="24"/>
        </w:rPr>
        <w:t xml:space="preserve"> </w:t>
      </w:r>
      <w:r w:rsidRPr="00C27943">
        <w:rPr>
          <w:rFonts w:ascii="Times New Roman" w:hAnsi="Times New Roman" w:cs="Times New Roman"/>
          <w:i/>
          <w:sz w:val="24"/>
          <w:szCs w:val="24"/>
        </w:rPr>
        <w:t>600 тыс. рублей</w:t>
      </w:r>
      <w:r w:rsidR="00CD4C54" w:rsidRPr="00C27943">
        <w:rPr>
          <w:rFonts w:ascii="Times New Roman" w:hAnsi="Times New Roman" w:cs="Times New Roman"/>
          <w:sz w:val="24"/>
          <w:szCs w:val="24"/>
        </w:rPr>
        <w:t>.</w:t>
      </w:r>
    </w:p>
    <w:p w:rsidR="009110E1" w:rsidRPr="00C27943" w:rsidRDefault="009110E1" w:rsidP="009110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43">
        <w:rPr>
          <w:rFonts w:ascii="Times New Roman" w:hAnsi="Times New Roman" w:cs="Times New Roman"/>
          <w:sz w:val="24"/>
          <w:szCs w:val="24"/>
        </w:rPr>
        <w:t xml:space="preserve">Средства предусматриваются на возмещение части затрат на доставку товаров первой необходимости в отдаленные сельские магазины. </w:t>
      </w:r>
    </w:p>
    <w:p w:rsidR="006B7C85" w:rsidRPr="006B7C85" w:rsidRDefault="000D32C1" w:rsidP="006B7C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B7C85" w:rsidRPr="006B7C8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и деятельность печатного средства </w:t>
      </w:r>
    </w:p>
    <w:p w:rsidR="006B7C85" w:rsidRPr="006B7C85" w:rsidRDefault="006B7C85" w:rsidP="006B7C85">
      <w:pPr>
        <w:tabs>
          <w:tab w:val="center" w:pos="4677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6B7C85">
        <w:rPr>
          <w:rFonts w:ascii="Times New Roman" w:hAnsi="Times New Roman" w:cs="Times New Roman"/>
          <w:b/>
          <w:sz w:val="24"/>
          <w:szCs w:val="24"/>
        </w:rPr>
        <w:t>массовой информации МАУ «Редакция газеты «</w:t>
      </w:r>
      <w:proofErr w:type="spellStart"/>
      <w:r w:rsidRPr="006B7C85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6B7C85">
        <w:rPr>
          <w:rFonts w:ascii="Times New Roman" w:hAnsi="Times New Roman" w:cs="Times New Roman"/>
          <w:b/>
          <w:sz w:val="24"/>
          <w:szCs w:val="24"/>
        </w:rPr>
        <w:t xml:space="preserve"> рабочий»</w:t>
      </w:r>
    </w:p>
    <w:p w:rsidR="006B7C85" w:rsidRDefault="006B7C85" w:rsidP="006B7C8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C8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D279D">
        <w:rPr>
          <w:rFonts w:ascii="Times New Roman" w:hAnsi="Times New Roman" w:cs="Times New Roman"/>
          <w:sz w:val="24"/>
          <w:szCs w:val="24"/>
        </w:rPr>
        <w:t>п</w:t>
      </w:r>
      <w:r w:rsidRPr="006B7C85">
        <w:rPr>
          <w:rFonts w:ascii="Times New Roman" w:hAnsi="Times New Roman" w:cs="Times New Roman"/>
          <w:sz w:val="24"/>
          <w:szCs w:val="24"/>
        </w:rPr>
        <w:t>рограммы предусмотрены средства</w:t>
      </w:r>
      <w:r w:rsidR="007C7967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 </w:t>
      </w:r>
      <w:r w:rsidR="007C7967" w:rsidRPr="006B7C85">
        <w:rPr>
          <w:rFonts w:ascii="Times New Roman" w:hAnsi="Times New Roman" w:cs="Times New Roman"/>
          <w:sz w:val="24"/>
          <w:szCs w:val="24"/>
        </w:rPr>
        <w:t>ежегодно в 2020-2022</w:t>
      </w:r>
      <w:r w:rsidR="007C7967">
        <w:rPr>
          <w:rFonts w:ascii="Times New Roman" w:hAnsi="Times New Roman" w:cs="Times New Roman"/>
          <w:sz w:val="24"/>
          <w:szCs w:val="24"/>
        </w:rPr>
        <w:t>гг.</w:t>
      </w:r>
      <w:r w:rsidRPr="006B7C85">
        <w:rPr>
          <w:rFonts w:ascii="Times New Roman" w:hAnsi="Times New Roman" w:cs="Times New Roman"/>
          <w:sz w:val="24"/>
          <w:szCs w:val="24"/>
        </w:rPr>
        <w:t xml:space="preserve"> в </w:t>
      </w:r>
      <w:r w:rsidR="00866C8E">
        <w:rPr>
          <w:rFonts w:ascii="Times New Roman" w:hAnsi="Times New Roman" w:cs="Times New Roman"/>
          <w:sz w:val="24"/>
          <w:szCs w:val="24"/>
        </w:rPr>
        <w:t>размере</w:t>
      </w:r>
      <w:r w:rsidRPr="006B7C85">
        <w:rPr>
          <w:rFonts w:ascii="Times New Roman" w:hAnsi="Times New Roman" w:cs="Times New Roman"/>
          <w:sz w:val="24"/>
          <w:szCs w:val="24"/>
        </w:rPr>
        <w:t xml:space="preserve"> </w:t>
      </w:r>
      <w:r w:rsidRPr="007C7967">
        <w:rPr>
          <w:rFonts w:ascii="Times New Roman" w:hAnsi="Times New Roman" w:cs="Times New Roman"/>
          <w:i/>
          <w:sz w:val="24"/>
          <w:szCs w:val="24"/>
        </w:rPr>
        <w:t>3 275 тыс. рублей</w:t>
      </w:r>
      <w:r w:rsidR="007C7967">
        <w:rPr>
          <w:rFonts w:ascii="Times New Roman" w:hAnsi="Times New Roman" w:cs="Times New Roman"/>
          <w:sz w:val="24"/>
          <w:szCs w:val="24"/>
        </w:rPr>
        <w:t>, из них: с</w:t>
      </w:r>
      <w:r w:rsidRPr="006B7C85">
        <w:rPr>
          <w:rFonts w:ascii="Times New Roman" w:hAnsi="Times New Roman" w:cs="Times New Roman"/>
          <w:sz w:val="24"/>
          <w:szCs w:val="24"/>
        </w:rPr>
        <w:t xml:space="preserve">редства в сумме </w:t>
      </w:r>
      <w:r w:rsidRPr="007C7967">
        <w:rPr>
          <w:rFonts w:ascii="Times New Roman" w:hAnsi="Times New Roman" w:cs="Times New Roman"/>
          <w:i/>
          <w:sz w:val="24"/>
          <w:szCs w:val="24"/>
        </w:rPr>
        <w:t>3</w:t>
      </w:r>
      <w:r w:rsidR="007C7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967">
        <w:rPr>
          <w:rFonts w:ascii="Times New Roman" w:hAnsi="Times New Roman" w:cs="Times New Roman"/>
          <w:i/>
          <w:sz w:val="24"/>
          <w:szCs w:val="24"/>
        </w:rPr>
        <w:t>245 тыс. рублей</w:t>
      </w:r>
      <w:r w:rsidRPr="006B7C85">
        <w:rPr>
          <w:rFonts w:ascii="Times New Roman" w:hAnsi="Times New Roman" w:cs="Times New Roman"/>
          <w:sz w:val="24"/>
          <w:szCs w:val="24"/>
        </w:rPr>
        <w:t xml:space="preserve"> планируется направить на предоставление субсидии МАУ «Редакция газеты «</w:t>
      </w:r>
      <w:proofErr w:type="spellStart"/>
      <w:r w:rsidRPr="006B7C85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B7C85">
        <w:rPr>
          <w:rFonts w:ascii="Times New Roman" w:hAnsi="Times New Roman" w:cs="Times New Roman"/>
          <w:sz w:val="24"/>
          <w:szCs w:val="24"/>
        </w:rPr>
        <w:t xml:space="preserve"> рабочий» на финансовое обеспечение выполнения муниципального задания</w:t>
      </w:r>
      <w:r w:rsidR="007C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67" w:rsidRPr="007C7967">
        <w:rPr>
          <w:rFonts w:ascii="Times New Roman" w:hAnsi="Times New Roman" w:cs="Times New Roman"/>
          <w:sz w:val="24"/>
          <w:szCs w:val="24"/>
        </w:rPr>
        <w:t>и</w:t>
      </w:r>
      <w:r w:rsidRPr="006B7C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C7967">
        <w:rPr>
          <w:rFonts w:ascii="Times New Roman" w:hAnsi="Times New Roman" w:cs="Times New Roman"/>
          <w:i/>
          <w:sz w:val="24"/>
          <w:szCs w:val="24"/>
        </w:rPr>
        <w:t>30 тыс. рублей</w:t>
      </w:r>
      <w:r w:rsidRPr="006B7C85">
        <w:rPr>
          <w:rFonts w:ascii="Times New Roman" w:hAnsi="Times New Roman" w:cs="Times New Roman"/>
          <w:sz w:val="24"/>
          <w:szCs w:val="24"/>
        </w:rPr>
        <w:t xml:space="preserve"> на проведение конкурсов журналистских работ.</w:t>
      </w:r>
      <w:proofErr w:type="gramEnd"/>
    </w:p>
    <w:p w:rsidR="00B13A18" w:rsidRPr="00B13A18" w:rsidRDefault="000D32C1" w:rsidP="0053057F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13A18" w:rsidRPr="00B13A1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«Доступная среда в </w:t>
      </w:r>
      <w:proofErr w:type="spellStart"/>
      <w:r w:rsidR="00B13A18" w:rsidRPr="00B13A18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B13A18" w:rsidRPr="00B13A18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B13A18" w:rsidRPr="00B13A18" w:rsidRDefault="00B13A18" w:rsidP="005305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bCs/>
          <w:sz w:val="24"/>
          <w:szCs w:val="24"/>
        </w:rPr>
        <w:t xml:space="preserve">На реализацию </w:t>
      </w:r>
      <w:r w:rsidR="00C27E59">
        <w:rPr>
          <w:rFonts w:ascii="Times New Roman" w:hAnsi="Times New Roman" w:cs="Times New Roman"/>
          <w:bCs/>
          <w:sz w:val="24"/>
          <w:szCs w:val="24"/>
        </w:rPr>
        <w:t>про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граммы в 2020 году и плановом периоде 2021 и 2022 годов планируется </w:t>
      </w:r>
      <w:r w:rsidR="0053057F" w:rsidRPr="00B13A18">
        <w:rPr>
          <w:rFonts w:ascii="Times New Roman" w:hAnsi="Times New Roman" w:cs="Times New Roman"/>
          <w:sz w:val="24"/>
          <w:szCs w:val="24"/>
        </w:rPr>
        <w:t>ежегодно</w:t>
      </w:r>
      <w:r w:rsidR="0053057F">
        <w:rPr>
          <w:rFonts w:ascii="Times New Roman" w:hAnsi="Times New Roman" w:cs="Times New Roman"/>
          <w:sz w:val="24"/>
          <w:szCs w:val="24"/>
        </w:rPr>
        <w:t xml:space="preserve"> </w:t>
      </w:r>
      <w:r w:rsidRPr="00B13A18">
        <w:rPr>
          <w:rFonts w:ascii="Times New Roman" w:hAnsi="Times New Roman" w:cs="Times New Roman"/>
          <w:bCs/>
          <w:sz w:val="24"/>
          <w:szCs w:val="24"/>
        </w:rPr>
        <w:t>направить средств</w:t>
      </w:r>
      <w:r w:rsidR="00DC3700">
        <w:rPr>
          <w:rFonts w:ascii="Times New Roman" w:hAnsi="Times New Roman" w:cs="Times New Roman"/>
          <w:bCs/>
          <w:sz w:val="24"/>
          <w:szCs w:val="24"/>
        </w:rPr>
        <w:t>,</w:t>
      </w:r>
      <w:r w:rsidRPr="00B13A18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Pr="0053057F">
        <w:rPr>
          <w:rFonts w:ascii="Times New Roman" w:hAnsi="Times New Roman" w:cs="Times New Roman"/>
          <w:bCs/>
          <w:i/>
          <w:sz w:val="24"/>
          <w:szCs w:val="24"/>
        </w:rPr>
        <w:t>250</w:t>
      </w:r>
      <w:r w:rsidRPr="005305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3057F">
        <w:rPr>
          <w:rFonts w:ascii="Times New Roman" w:hAnsi="Times New Roman" w:cs="Times New Roman"/>
          <w:sz w:val="24"/>
          <w:szCs w:val="24"/>
        </w:rPr>
        <w:t>.</w:t>
      </w:r>
      <w:r w:rsidRPr="00B13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A18" w:rsidRPr="00B13A18" w:rsidRDefault="00DD04C1" w:rsidP="00633B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бюджете запланированы</w:t>
      </w:r>
      <w:r w:rsidR="00B13A18" w:rsidRPr="00B13A18">
        <w:rPr>
          <w:rFonts w:ascii="Times New Roman" w:hAnsi="Times New Roman" w:cs="Times New Roman"/>
          <w:sz w:val="24"/>
          <w:szCs w:val="24"/>
        </w:rPr>
        <w:t xml:space="preserve"> на мероприятия:</w:t>
      </w:r>
    </w:p>
    <w:p w:rsidR="00B13A18" w:rsidRPr="00B13A18" w:rsidRDefault="00B13A18" w:rsidP="00633B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sz w:val="24"/>
          <w:szCs w:val="24"/>
        </w:rPr>
        <w:t>- оказание педагогической коррекционной помощи и поддержк</w:t>
      </w:r>
      <w:r w:rsidR="005D279D">
        <w:rPr>
          <w:rFonts w:ascii="Times New Roman" w:hAnsi="Times New Roman" w:cs="Times New Roman"/>
          <w:sz w:val="24"/>
          <w:szCs w:val="24"/>
        </w:rPr>
        <w:t>у</w:t>
      </w:r>
      <w:r w:rsidRPr="00B13A18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и детей инвалидов </w:t>
      </w:r>
      <w:r w:rsidR="0053057F">
        <w:rPr>
          <w:rFonts w:ascii="Times New Roman" w:hAnsi="Times New Roman" w:cs="Times New Roman"/>
          <w:sz w:val="24"/>
          <w:szCs w:val="24"/>
        </w:rPr>
        <w:t>-</w:t>
      </w:r>
      <w:r w:rsidRPr="00B13A18">
        <w:rPr>
          <w:rFonts w:ascii="Times New Roman" w:hAnsi="Times New Roman" w:cs="Times New Roman"/>
          <w:sz w:val="24"/>
          <w:szCs w:val="24"/>
        </w:rPr>
        <w:t xml:space="preserve"> </w:t>
      </w:r>
      <w:r w:rsidR="0053057F" w:rsidRPr="0053057F">
        <w:rPr>
          <w:rFonts w:ascii="Times New Roman" w:hAnsi="Times New Roman" w:cs="Times New Roman"/>
          <w:i/>
          <w:sz w:val="24"/>
          <w:szCs w:val="24"/>
        </w:rPr>
        <w:t>100,0 тыс. рублей</w:t>
      </w:r>
      <w:r w:rsidRPr="0053057F">
        <w:rPr>
          <w:rFonts w:ascii="Times New Roman" w:hAnsi="Times New Roman" w:cs="Times New Roman"/>
          <w:i/>
          <w:sz w:val="24"/>
          <w:szCs w:val="24"/>
        </w:rPr>
        <w:t>;</w:t>
      </w:r>
    </w:p>
    <w:p w:rsidR="00B13A18" w:rsidRPr="00B13A18" w:rsidRDefault="00B13A18" w:rsidP="00633B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A18">
        <w:rPr>
          <w:rFonts w:ascii="Times New Roman" w:hAnsi="Times New Roman" w:cs="Times New Roman"/>
          <w:sz w:val="24"/>
          <w:szCs w:val="24"/>
        </w:rPr>
        <w:t xml:space="preserve">- формирование доступной среды для инвалидов и маломобильных групп населения </w:t>
      </w:r>
      <w:r w:rsidR="0053057F">
        <w:rPr>
          <w:rFonts w:ascii="Times New Roman" w:hAnsi="Times New Roman" w:cs="Times New Roman"/>
          <w:sz w:val="24"/>
          <w:szCs w:val="24"/>
        </w:rPr>
        <w:t>-</w:t>
      </w:r>
      <w:r w:rsidRPr="0053057F">
        <w:rPr>
          <w:rFonts w:ascii="Times New Roman" w:hAnsi="Times New Roman" w:cs="Times New Roman"/>
          <w:i/>
          <w:sz w:val="24"/>
          <w:szCs w:val="24"/>
        </w:rPr>
        <w:t>150 тыс. рублей</w:t>
      </w:r>
      <w:r w:rsidRPr="00B13A18">
        <w:rPr>
          <w:rFonts w:ascii="Times New Roman" w:hAnsi="Times New Roman" w:cs="Times New Roman"/>
          <w:sz w:val="24"/>
          <w:szCs w:val="24"/>
        </w:rPr>
        <w:t>.</w:t>
      </w:r>
    </w:p>
    <w:p w:rsidR="00633B9F" w:rsidRPr="00633B9F" w:rsidRDefault="000D32C1" w:rsidP="00633B9F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33B9F" w:rsidRPr="00633B9F">
        <w:rPr>
          <w:rFonts w:ascii="Times New Roman" w:hAnsi="Times New Roman" w:cs="Times New Roman"/>
          <w:b/>
          <w:sz w:val="24"/>
          <w:szCs w:val="24"/>
        </w:rPr>
        <w:t>Муниципальная программа «Поддержка развития российского</w:t>
      </w:r>
      <w:r w:rsidR="00B7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9F" w:rsidRPr="00633B9F">
        <w:rPr>
          <w:rFonts w:ascii="Times New Roman" w:hAnsi="Times New Roman" w:cs="Times New Roman"/>
          <w:b/>
          <w:sz w:val="24"/>
          <w:szCs w:val="24"/>
        </w:rPr>
        <w:t xml:space="preserve"> казачества на территории муниципального района «Город Людиново и </w:t>
      </w:r>
      <w:proofErr w:type="spellStart"/>
      <w:r w:rsidR="00633B9F" w:rsidRPr="00633B9F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633B9F" w:rsidRPr="00633B9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33B9F" w:rsidRPr="00633B9F" w:rsidRDefault="00633B9F" w:rsidP="00633B9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в 2020 году и плановом периоде 2021-2022 годов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ланируется ежегодно направить средств из бюджета 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Pr="00633B9F">
        <w:rPr>
          <w:rFonts w:ascii="Times New Roman" w:hAnsi="Times New Roman" w:cs="Times New Roman"/>
          <w:i/>
          <w:color w:val="000000"/>
          <w:sz w:val="24"/>
          <w:szCs w:val="24"/>
        </w:rPr>
        <w:t>60 тыс. рублей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на реализацию 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3B9F" w:rsidRPr="00633B9F" w:rsidRDefault="00633B9F" w:rsidP="00633B9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-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фестивалей казачьей культуры, тематических мероприятий в честь православных и казачьих праздников, участие в краевых культурных мероприятиях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9F">
        <w:rPr>
          <w:rFonts w:ascii="Times New Roman" w:hAnsi="Times New Roman" w:cs="Times New Roman"/>
          <w:i/>
          <w:color w:val="000000"/>
          <w:sz w:val="24"/>
          <w:szCs w:val="24"/>
        </w:rPr>
        <w:t>25 тыс. рублей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3B9F" w:rsidRPr="00633B9F" w:rsidRDefault="00633B9F" w:rsidP="00633B9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9F">
        <w:rPr>
          <w:rFonts w:ascii="Times New Roman" w:hAnsi="Times New Roman" w:cs="Times New Roman"/>
          <w:color w:val="000000"/>
          <w:sz w:val="24"/>
          <w:szCs w:val="24"/>
        </w:rPr>
        <w:t>- подготовк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33B9F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учебно-полевых сборов, семинаров, смотров, иных мероприятий, направленных на совершенствование патриотического воспитания молодежи</w:t>
      </w:r>
      <w:r w:rsidRPr="00633B9F">
        <w:rPr>
          <w:rFonts w:ascii="Times New Roman" w:hAnsi="Times New Roman" w:cs="Times New Roman"/>
          <w:sz w:val="24"/>
          <w:szCs w:val="24"/>
        </w:rPr>
        <w:t xml:space="preserve"> - 5 тыс. рублей;</w:t>
      </w:r>
    </w:p>
    <w:p w:rsidR="00633B9F" w:rsidRPr="00633B9F" w:rsidRDefault="00633B9F" w:rsidP="00633B9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B9F">
        <w:rPr>
          <w:rFonts w:ascii="Times New Roman" w:hAnsi="Times New Roman" w:cs="Times New Roman"/>
          <w:sz w:val="24"/>
          <w:szCs w:val="24"/>
        </w:rPr>
        <w:t xml:space="preserve">- участие казачьих обществ в мероприятиях по охране общественного порядка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3B9F">
        <w:rPr>
          <w:rFonts w:ascii="Times New Roman" w:hAnsi="Times New Roman" w:cs="Times New Roman"/>
          <w:sz w:val="24"/>
          <w:szCs w:val="24"/>
        </w:rPr>
        <w:t xml:space="preserve"> 30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6B8" w:rsidRPr="009916B8" w:rsidRDefault="009916B8" w:rsidP="009916B8">
      <w:pPr>
        <w:tabs>
          <w:tab w:val="left" w:pos="58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D32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 </w:t>
      </w:r>
      <w:r w:rsidRPr="00991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Муниципальная программа «Профилактика правонарушений в </w:t>
      </w:r>
      <w:proofErr w:type="spellStart"/>
      <w:r w:rsidRPr="009916B8">
        <w:rPr>
          <w:rFonts w:ascii="Times New Roman" w:hAnsi="Times New Roman" w:cs="Times New Roman"/>
          <w:b/>
          <w:bCs/>
          <w:iCs/>
          <w:sz w:val="24"/>
          <w:szCs w:val="24"/>
        </w:rPr>
        <w:t>Людиновском</w:t>
      </w:r>
      <w:proofErr w:type="spellEnd"/>
      <w:r w:rsidRPr="00991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районе»</w:t>
      </w:r>
    </w:p>
    <w:p w:rsidR="009916B8" w:rsidRPr="009916B8" w:rsidRDefault="009916B8" w:rsidP="009916B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916B8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916B8">
        <w:rPr>
          <w:rFonts w:ascii="Times New Roman" w:hAnsi="Times New Roman" w:cs="Times New Roman"/>
          <w:sz w:val="24"/>
          <w:szCs w:val="24"/>
        </w:rPr>
        <w:t xml:space="preserve"> 2020 год и </w:t>
      </w:r>
      <w:r>
        <w:rPr>
          <w:rFonts w:ascii="Times New Roman" w:hAnsi="Times New Roman" w:cs="Times New Roman"/>
          <w:sz w:val="24"/>
          <w:szCs w:val="24"/>
        </w:rPr>
        <w:t>плановый период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запланированы ежегодные расходы </w:t>
      </w:r>
      <w:r w:rsidRPr="009916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916B8">
        <w:rPr>
          <w:rFonts w:ascii="Times New Roman" w:hAnsi="Times New Roman" w:cs="Times New Roman"/>
          <w:i/>
          <w:sz w:val="24"/>
          <w:szCs w:val="24"/>
        </w:rPr>
        <w:t>530 тыс. рублей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осуществление мероприятий</w:t>
      </w:r>
      <w:r w:rsidRPr="009916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16B8" w:rsidRPr="009916B8" w:rsidRDefault="009916B8" w:rsidP="00C42F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в масштабах муниципального района «Город Людиново и </w:t>
      </w:r>
      <w:proofErr w:type="spellStart"/>
      <w:r w:rsidRPr="009916B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916B8">
        <w:rPr>
          <w:rFonts w:ascii="Times New Roman" w:hAnsi="Times New Roman" w:cs="Times New Roman"/>
          <w:sz w:val="24"/>
          <w:szCs w:val="24"/>
        </w:rPr>
        <w:t xml:space="preserve"> район» (приобретение и содержание оперативно-технических средств, средств оргтехники и т.д.)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 w:rsidRPr="009916B8">
        <w:rPr>
          <w:rFonts w:ascii="Times New Roman" w:hAnsi="Times New Roman" w:cs="Times New Roman"/>
          <w:i/>
          <w:sz w:val="24"/>
          <w:szCs w:val="24"/>
        </w:rPr>
        <w:t>80 тыс. рублей</w:t>
      </w:r>
      <w:r w:rsidRPr="009916B8">
        <w:rPr>
          <w:rFonts w:ascii="Times New Roman" w:hAnsi="Times New Roman" w:cs="Times New Roman"/>
          <w:sz w:val="24"/>
          <w:szCs w:val="24"/>
        </w:rPr>
        <w:t>;</w:t>
      </w:r>
    </w:p>
    <w:p w:rsidR="009916B8" w:rsidRPr="009807A6" w:rsidRDefault="009916B8" w:rsidP="00C42F71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</w:t>
      </w:r>
      <w:r w:rsidR="00C42F71">
        <w:rPr>
          <w:rFonts w:ascii="Times New Roman" w:hAnsi="Times New Roman" w:cs="Times New Roman"/>
          <w:sz w:val="24"/>
          <w:szCs w:val="24"/>
        </w:rPr>
        <w:t xml:space="preserve"> </w:t>
      </w:r>
      <w:r w:rsidRPr="009916B8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и молодежи (поощрительные выплаты лицам, активно осуществляющим деятельность по профилактической работе с несовершеннолетними и семьями, состоящими на профилактических учетах) </w:t>
      </w:r>
      <w:r w:rsidR="009807A6">
        <w:rPr>
          <w:rFonts w:ascii="Times New Roman" w:hAnsi="Times New Roman" w:cs="Times New Roman"/>
          <w:sz w:val="24"/>
          <w:szCs w:val="24"/>
        </w:rPr>
        <w:t>-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 w:rsidRPr="009807A6">
        <w:rPr>
          <w:rFonts w:ascii="Times New Roman" w:hAnsi="Times New Roman" w:cs="Times New Roman"/>
          <w:i/>
          <w:sz w:val="24"/>
          <w:szCs w:val="24"/>
        </w:rPr>
        <w:t>20 тыс. рублей;</w:t>
      </w:r>
    </w:p>
    <w:p w:rsidR="006D28C0" w:rsidRDefault="009916B8" w:rsidP="00C42F7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B8">
        <w:rPr>
          <w:rFonts w:ascii="Times New Roman" w:hAnsi="Times New Roman" w:cs="Times New Roman"/>
          <w:sz w:val="24"/>
          <w:szCs w:val="24"/>
        </w:rPr>
        <w:t>- профилактик</w:t>
      </w:r>
      <w:r w:rsidR="009807A6">
        <w:rPr>
          <w:rFonts w:ascii="Times New Roman" w:hAnsi="Times New Roman" w:cs="Times New Roman"/>
          <w:sz w:val="24"/>
          <w:szCs w:val="24"/>
        </w:rPr>
        <w:t>у</w:t>
      </w:r>
      <w:r w:rsidRPr="009916B8">
        <w:rPr>
          <w:rFonts w:ascii="Times New Roman" w:hAnsi="Times New Roman" w:cs="Times New Roman"/>
          <w:sz w:val="24"/>
          <w:szCs w:val="24"/>
        </w:rPr>
        <w:t xml:space="preserve"> правонарушений в общественных местах и на улицах (установка систем видеонаблюдения в местах массового скопления людей, проведение рейдов на </w:t>
      </w:r>
      <w:r w:rsidRPr="009916B8">
        <w:rPr>
          <w:rFonts w:ascii="Times New Roman" w:hAnsi="Times New Roman" w:cs="Times New Roman"/>
          <w:sz w:val="24"/>
          <w:szCs w:val="24"/>
        </w:rPr>
        <w:lastRenderedPageBreak/>
        <w:t xml:space="preserve">улицах и в других общественных местах добровольными народными дружинами) </w:t>
      </w:r>
      <w:r w:rsidR="009807A6">
        <w:rPr>
          <w:rFonts w:ascii="Times New Roman" w:hAnsi="Times New Roman" w:cs="Times New Roman"/>
          <w:sz w:val="24"/>
          <w:szCs w:val="24"/>
        </w:rPr>
        <w:t>-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  <w:r w:rsidRPr="009807A6">
        <w:rPr>
          <w:rFonts w:ascii="Times New Roman" w:hAnsi="Times New Roman" w:cs="Times New Roman"/>
          <w:i/>
          <w:sz w:val="24"/>
          <w:szCs w:val="24"/>
        </w:rPr>
        <w:t>430 тыс. рублей</w:t>
      </w:r>
      <w:r w:rsidR="009807A6">
        <w:rPr>
          <w:rFonts w:ascii="Times New Roman" w:hAnsi="Times New Roman" w:cs="Times New Roman"/>
          <w:i/>
          <w:sz w:val="24"/>
          <w:szCs w:val="24"/>
        </w:rPr>
        <w:t>.</w:t>
      </w:r>
      <w:r w:rsidRPr="0099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0" w:rsidRPr="006D28C0" w:rsidRDefault="00B530D4" w:rsidP="00B530D4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28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D28C0" w:rsidRPr="006D28C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жильем, коммунальными услугами населения и благоустройство территорий </w:t>
      </w:r>
      <w:proofErr w:type="spellStart"/>
      <w:r w:rsidR="006D28C0" w:rsidRPr="006D28C0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6D28C0" w:rsidRPr="006D28C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7E3311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В целом на реализацию программы «Обеспечение доступным и комфортным жильем, коммунальными услугами населения и благоустройство территорий </w:t>
      </w:r>
      <w:proofErr w:type="spellStart"/>
      <w:r w:rsidRPr="006D28C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sz w:val="24"/>
          <w:szCs w:val="24"/>
        </w:rPr>
        <w:t xml:space="preserve"> района» предусмотрены бюджетные ассигнования</w:t>
      </w:r>
      <w:r w:rsidR="007E3311">
        <w:rPr>
          <w:rFonts w:ascii="Times New Roman" w:hAnsi="Times New Roman" w:cs="Times New Roman"/>
          <w:sz w:val="24"/>
          <w:szCs w:val="24"/>
        </w:rPr>
        <w:t>: в 2020 году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E3311">
        <w:rPr>
          <w:rFonts w:ascii="Times New Roman" w:hAnsi="Times New Roman" w:cs="Times New Roman"/>
          <w:i/>
          <w:sz w:val="24"/>
          <w:szCs w:val="24"/>
        </w:rPr>
        <w:t>13 366 тыс. рублей</w:t>
      </w:r>
      <w:r w:rsidR="007E3311">
        <w:rPr>
          <w:rFonts w:ascii="Times New Roman" w:hAnsi="Times New Roman" w:cs="Times New Roman"/>
          <w:sz w:val="24"/>
          <w:szCs w:val="24"/>
        </w:rPr>
        <w:t>; в 2021 году-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8 538 тыс. рублей</w:t>
      </w:r>
      <w:r w:rsidR="007E3311">
        <w:rPr>
          <w:rFonts w:ascii="Times New Roman" w:hAnsi="Times New Roman" w:cs="Times New Roman"/>
          <w:sz w:val="24"/>
          <w:szCs w:val="24"/>
        </w:rPr>
        <w:t>;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 w:rsidR="007E3311">
        <w:rPr>
          <w:rFonts w:ascii="Times New Roman" w:hAnsi="Times New Roman" w:cs="Times New Roman"/>
          <w:sz w:val="24"/>
          <w:szCs w:val="24"/>
        </w:rPr>
        <w:t>2</w:t>
      </w:r>
      <w:r w:rsidRPr="006D28C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E3311">
        <w:rPr>
          <w:rFonts w:ascii="Times New Roman" w:hAnsi="Times New Roman" w:cs="Times New Roman"/>
          <w:sz w:val="24"/>
          <w:szCs w:val="24"/>
        </w:rPr>
        <w:t>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6 290 тыс. рублей</w:t>
      </w:r>
      <w:r w:rsidR="007E3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8C0" w:rsidRPr="006D28C0" w:rsidRDefault="007E3311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ср</w:t>
      </w:r>
      <w:r w:rsidR="006D28C0" w:rsidRPr="006D28C0">
        <w:rPr>
          <w:rFonts w:ascii="Times New Roman" w:hAnsi="Times New Roman" w:cs="Times New Roman"/>
          <w:sz w:val="24"/>
          <w:szCs w:val="24"/>
        </w:rPr>
        <w:t xml:space="preserve">едства запланированы по </w:t>
      </w:r>
      <w:r>
        <w:rPr>
          <w:rFonts w:ascii="Times New Roman" w:hAnsi="Times New Roman" w:cs="Times New Roman"/>
          <w:sz w:val="24"/>
          <w:szCs w:val="24"/>
        </w:rPr>
        <w:t>реализацию трех подпрограмм.</w:t>
      </w:r>
    </w:p>
    <w:p w:rsidR="006D28C0" w:rsidRPr="006D28C0" w:rsidRDefault="006D28C0" w:rsidP="00B530D4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28C0">
        <w:rPr>
          <w:rFonts w:ascii="Times New Roman" w:hAnsi="Times New Roman" w:cs="Times New Roman"/>
          <w:b/>
          <w:sz w:val="24"/>
          <w:szCs w:val="24"/>
        </w:rPr>
        <w:t xml:space="preserve">Подпрограмма «Чистая вода в </w:t>
      </w:r>
      <w:proofErr w:type="spellStart"/>
      <w:r w:rsidRPr="006D28C0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6D28C0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На реализацию мероприятий данной подпрограммы в 2020 году планируется направить </w:t>
      </w:r>
      <w:r w:rsidR="007E3311">
        <w:rPr>
          <w:rFonts w:ascii="Times New Roman" w:hAnsi="Times New Roman" w:cs="Times New Roman"/>
          <w:sz w:val="24"/>
          <w:szCs w:val="24"/>
        </w:rPr>
        <w:t xml:space="preserve">средств, в сумме </w:t>
      </w:r>
      <w:r w:rsidRPr="007E3311">
        <w:rPr>
          <w:rFonts w:ascii="Times New Roman" w:hAnsi="Times New Roman" w:cs="Times New Roman"/>
          <w:i/>
          <w:sz w:val="24"/>
          <w:szCs w:val="24"/>
        </w:rPr>
        <w:t>7 660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, в 2021 году </w:t>
      </w:r>
      <w:r w:rsidR="007E3311">
        <w:rPr>
          <w:rFonts w:ascii="Times New Roman" w:hAnsi="Times New Roman" w:cs="Times New Roman"/>
          <w:sz w:val="24"/>
          <w:szCs w:val="24"/>
        </w:rPr>
        <w:t>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4 900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и в 2022 году </w:t>
      </w:r>
      <w:r w:rsidR="007E3311">
        <w:rPr>
          <w:rFonts w:ascii="Times New Roman" w:hAnsi="Times New Roman" w:cs="Times New Roman"/>
          <w:sz w:val="24"/>
          <w:szCs w:val="24"/>
        </w:rPr>
        <w:t>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2 660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Данные средства предусматриваются</w:t>
      </w:r>
      <w:r w:rsidR="007E3311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  <w:r w:rsidRPr="006D28C0">
        <w:rPr>
          <w:rFonts w:ascii="Times New Roman" w:hAnsi="Times New Roman" w:cs="Times New Roman"/>
          <w:sz w:val="24"/>
          <w:szCs w:val="24"/>
        </w:rPr>
        <w:t>:</w:t>
      </w:r>
    </w:p>
    <w:p w:rsidR="006D28C0" w:rsidRPr="007E3311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- на строительство, капитальный ремонт и содержание водопроводных сетей</w:t>
      </w:r>
      <w:r w:rsidR="007E3311">
        <w:rPr>
          <w:rFonts w:ascii="Times New Roman" w:hAnsi="Times New Roman" w:cs="Times New Roman"/>
          <w:sz w:val="24"/>
          <w:szCs w:val="24"/>
        </w:rPr>
        <w:t>: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</w:t>
      </w:r>
      <w:r w:rsidR="007E3311" w:rsidRPr="006D28C0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7E3311">
        <w:rPr>
          <w:rFonts w:ascii="Times New Roman" w:hAnsi="Times New Roman" w:cs="Times New Roman"/>
          <w:sz w:val="24"/>
          <w:szCs w:val="24"/>
        </w:rPr>
        <w:t xml:space="preserve">в </w:t>
      </w:r>
      <w:r w:rsidRPr="006D28C0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7E3311">
        <w:rPr>
          <w:rFonts w:ascii="Times New Roman" w:hAnsi="Times New Roman" w:cs="Times New Roman"/>
          <w:i/>
          <w:sz w:val="24"/>
          <w:szCs w:val="24"/>
        </w:rPr>
        <w:t>5 200 тыс. рублей</w:t>
      </w:r>
      <w:r w:rsidR="007E3311">
        <w:rPr>
          <w:rFonts w:ascii="Times New Roman" w:hAnsi="Times New Roman" w:cs="Times New Roman"/>
          <w:sz w:val="24"/>
          <w:szCs w:val="24"/>
        </w:rPr>
        <w:t>; в 2021 году</w:t>
      </w:r>
      <w:r w:rsidR="00723004">
        <w:rPr>
          <w:rFonts w:ascii="Times New Roman" w:hAnsi="Times New Roman" w:cs="Times New Roman"/>
          <w:sz w:val="24"/>
          <w:szCs w:val="24"/>
        </w:rPr>
        <w:t xml:space="preserve"> </w:t>
      </w:r>
      <w:r w:rsidR="007E3311">
        <w:rPr>
          <w:rFonts w:ascii="Times New Roman" w:hAnsi="Times New Roman" w:cs="Times New Roman"/>
          <w:sz w:val="24"/>
          <w:szCs w:val="24"/>
        </w:rPr>
        <w:t>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2 440 тыс. рублей</w:t>
      </w:r>
      <w:r w:rsidR="007E3311">
        <w:rPr>
          <w:rFonts w:ascii="Times New Roman" w:hAnsi="Times New Roman" w:cs="Times New Roman"/>
          <w:sz w:val="24"/>
          <w:szCs w:val="24"/>
        </w:rPr>
        <w:t xml:space="preserve"> и в</w:t>
      </w:r>
      <w:r w:rsidRPr="006D28C0">
        <w:rPr>
          <w:rFonts w:ascii="Times New Roman" w:hAnsi="Times New Roman" w:cs="Times New Roman"/>
          <w:sz w:val="24"/>
          <w:szCs w:val="24"/>
        </w:rPr>
        <w:t xml:space="preserve"> 202</w:t>
      </w:r>
      <w:r w:rsidR="007E3311">
        <w:rPr>
          <w:rFonts w:ascii="Times New Roman" w:hAnsi="Times New Roman" w:cs="Times New Roman"/>
          <w:sz w:val="24"/>
          <w:szCs w:val="24"/>
        </w:rPr>
        <w:t>2</w:t>
      </w:r>
      <w:r w:rsidRPr="006D28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723004">
        <w:rPr>
          <w:rFonts w:ascii="Times New Roman" w:hAnsi="Times New Roman" w:cs="Times New Roman"/>
          <w:sz w:val="24"/>
          <w:szCs w:val="24"/>
        </w:rPr>
        <w:t xml:space="preserve"> </w:t>
      </w:r>
      <w:r w:rsidR="007E3311">
        <w:rPr>
          <w:rFonts w:ascii="Times New Roman" w:hAnsi="Times New Roman" w:cs="Times New Roman"/>
          <w:sz w:val="24"/>
          <w:szCs w:val="24"/>
        </w:rPr>
        <w:t>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200 тыс. рублей;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</w:t>
      </w:r>
      <w:r w:rsidR="00B67EB3">
        <w:rPr>
          <w:rFonts w:ascii="Times New Roman" w:hAnsi="Times New Roman" w:cs="Times New Roman"/>
          <w:sz w:val="24"/>
          <w:szCs w:val="24"/>
        </w:rPr>
        <w:t>на 2020-2022гг. в размере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2 000 тыс. рублей</w:t>
      </w:r>
      <w:r w:rsidR="00B6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EB3">
        <w:rPr>
          <w:rFonts w:ascii="Times New Roman" w:hAnsi="Times New Roman" w:cs="Times New Roman"/>
          <w:sz w:val="24"/>
          <w:szCs w:val="24"/>
        </w:rPr>
        <w:t>(</w:t>
      </w:r>
      <w:r w:rsidRPr="006D28C0">
        <w:rPr>
          <w:rFonts w:ascii="Times New Roman" w:hAnsi="Times New Roman" w:cs="Times New Roman"/>
          <w:sz w:val="24"/>
          <w:szCs w:val="24"/>
        </w:rPr>
        <w:t>ежегодно</w:t>
      </w:r>
      <w:r w:rsidR="00B67EB3">
        <w:rPr>
          <w:rFonts w:ascii="Times New Roman" w:hAnsi="Times New Roman" w:cs="Times New Roman"/>
          <w:sz w:val="24"/>
          <w:szCs w:val="24"/>
        </w:rPr>
        <w:t>)</w:t>
      </w:r>
      <w:r w:rsidRPr="006D28C0">
        <w:rPr>
          <w:rFonts w:ascii="Times New Roman" w:hAnsi="Times New Roman" w:cs="Times New Roman"/>
          <w:sz w:val="24"/>
          <w:szCs w:val="24"/>
        </w:rPr>
        <w:t>;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на проведение мероприятий по нормативному содержанию независимых источников водоснабжения в поселениях в </w:t>
      </w:r>
      <w:r w:rsidR="00576D51">
        <w:rPr>
          <w:rFonts w:ascii="Times New Roman" w:hAnsi="Times New Roman" w:cs="Times New Roman"/>
          <w:sz w:val="24"/>
          <w:szCs w:val="24"/>
        </w:rPr>
        <w:t>размере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460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7E3311">
        <w:rPr>
          <w:rFonts w:ascii="Times New Roman" w:hAnsi="Times New Roman" w:cs="Times New Roman"/>
          <w:sz w:val="24"/>
          <w:szCs w:val="24"/>
        </w:rPr>
        <w:t xml:space="preserve"> в 2020-2022гг.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0" w:rsidRPr="006D28C0" w:rsidRDefault="006D28C0" w:rsidP="006D28C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D28C0">
        <w:rPr>
          <w:rFonts w:ascii="Times New Roman" w:hAnsi="Times New Roman" w:cs="Times New Roman"/>
          <w:b/>
          <w:sz w:val="24"/>
          <w:szCs w:val="24"/>
        </w:rPr>
        <w:t xml:space="preserve">Подпрограмма «Расширение сети газопроводов и строительство объектов газификации, объектов коммунальной инфраструктуры на территории </w:t>
      </w:r>
      <w:proofErr w:type="spellStart"/>
      <w:r w:rsidRPr="006D28C0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В целом на реализацию мероприятий подпрограммы в очередном финансовом году планируется направить </w:t>
      </w:r>
      <w:r w:rsidR="007E3311">
        <w:rPr>
          <w:rFonts w:ascii="Times New Roman" w:hAnsi="Times New Roman" w:cs="Times New Roman"/>
          <w:sz w:val="24"/>
          <w:szCs w:val="24"/>
        </w:rPr>
        <w:t>средств,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23004">
        <w:rPr>
          <w:rFonts w:ascii="Times New Roman" w:hAnsi="Times New Roman" w:cs="Times New Roman"/>
          <w:i/>
          <w:sz w:val="24"/>
          <w:szCs w:val="24"/>
        </w:rPr>
        <w:t>2 930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, </w:t>
      </w:r>
      <w:r w:rsidR="007E3311">
        <w:rPr>
          <w:rFonts w:ascii="Times New Roman" w:hAnsi="Times New Roman" w:cs="Times New Roman"/>
          <w:sz w:val="24"/>
          <w:szCs w:val="24"/>
        </w:rPr>
        <w:t>на 2021-202гг. ежегодно</w:t>
      </w:r>
      <w:r w:rsidR="00DC3700">
        <w:rPr>
          <w:rFonts w:ascii="Times New Roman" w:hAnsi="Times New Roman" w:cs="Times New Roman"/>
          <w:sz w:val="24"/>
          <w:szCs w:val="24"/>
        </w:rPr>
        <w:t xml:space="preserve"> </w:t>
      </w:r>
      <w:r w:rsidR="00576D5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23004">
        <w:rPr>
          <w:rFonts w:ascii="Times New Roman" w:hAnsi="Times New Roman" w:cs="Times New Roman"/>
          <w:i/>
          <w:sz w:val="24"/>
          <w:szCs w:val="24"/>
        </w:rPr>
        <w:t>944 тыс. рублей</w:t>
      </w:r>
      <w:r w:rsidR="007E3311">
        <w:rPr>
          <w:rFonts w:ascii="Times New Roman" w:hAnsi="Times New Roman" w:cs="Times New Roman"/>
          <w:sz w:val="24"/>
          <w:szCs w:val="24"/>
        </w:rPr>
        <w:t>.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Выделенные средства планируется использовать по следующим направлениям: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 xml:space="preserve">- развитие инфраструктуры для обеспечения природным газом потребителей </w:t>
      </w:r>
      <w:proofErr w:type="spellStart"/>
      <w:r w:rsidRPr="006D28C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E3311">
        <w:rPr>
          <w:rFonts w:ascii="Times New Roman" w:hAnsi="Times New Roman" w:cs="Times New Roman"/>
          <w:sz w:val="24"/>
          <w:szCs w:val="24"/>
        </w:rPr>
        <w:t>: в 2020 году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7E3311">
        <w:rPr>
          <w:rFonts w:ascii="Times New Roman" w:hAnsi="Times New Roman" w:cs="Times New Roman"/>
          <w:i/>
          <w:sz w:val="24"/>
          <w:szCs w:val="24"/>
        </w:rPr>
        <w:t>1 480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и в</w:t>
      </w:r>
      <w:r w:rsidR="007E3311" w:rsidRPr="007E3311">
        <w:rPr>
          <w:rFonts w:ascii="Times New Roman" w:hAnsi="Times New Roman" w:cs="Times New Roman"/>
          <w:sz w:val="24"/>
          <w:szCs w:val="24"/>
        </w:rPr>
        <w:t xml:space="preserve"> </w:t>
      </w:r>
      <w:r w:rsidR="007E3311" w:rsidRPr="006D28C0">
        <w:rPr>
          <w:rFonts w:ascii="Times New Roman" w:hAnsi="Times New Roman" w:cs="Times New Roman"/>
          <w:sz w:val="24"/>
          <w:szCs w:val="24"/>
        </w:rPr>
        <w:t xml:space="preserve"> 2021-2022</w:t>
      </w:r>
      <w:r w:rsidR="000D14D7">
        <w:rPr>
          <w:rFonts w:ascii="Times New Roman" w:hAnsi="Times New Roman" w:cs="Times New Roman"/>
          <w:sz w:val="24"/>
          <w:szCs w:val="24"/>
        </w:rPr>
        <w:t xml:space="preserve">гг. </w:t>
      </w:r>
      <w:r w:rsidR="007E3311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576D5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E3311">
        <w:rPr>
          <w:rFonts w:ascii="Times New Roman" w:hAnsi="Times New Roman" w:cs="Times New Roman"/>
          <w:i/>
          <w:sz w:val="24"/>
          <w:szCs w:val="24"/>
        </w:rPr>
        <w:t>594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28C0" w:rsidRPr="007E3311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- согласование и экспертиза проектной документации на объекты газификации</w:t>
      </w:r>
      <w:r w:rsidR="007E3311">
        <w:rPr>
          <w:rFonts w:ascii="Times New Roman" w:hAnsi="Times New Roman" w:cs="Times New Roman"/>
          <w:sz w:val="24"/>
          <w:szCs w:val="24"/>
        </w:rPr>
        <w:t xml:space="preserve">: в 2020 году в сумме 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1 450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и </w:t>
      </w:r>
      <w:r w:rsidR="007E3311">
        <w:rPr>
          <w:rFonts w:ascii="Times New Roman" w:hAnsi="Times New Roman" w:cs="Times New Roman"/>
          <w:sz w:val="24"/>
          <w:szCs w:val="24"/>
        </w:rPr>
        <w:t xml:space="preserve">на плановый период ежегодно </w:t>
      </w:r>
      <w:r w:rsidR="00576D51">
        <w:rPr>
          <w:rFonts w:ascii="Times New Roman" w:hAnsi="Times New Roman" w:cs="Times New Roman"/>
          <w:sz w:val="24"/>
          <w:szCs w:val="24"/>
        </w:rPr>
        <w:t>в размере</w:t>
      </w:r>
      <w:r w:rsidR="007E3311">
        <w:rPr>
          <w:rFonts w:ascii="Times New Roman" w:hAnsi="Times New Roman" w:cs="Times New Roman"/>
          <w:sz w:val="24"/>
          <w:szCs w:val="24"/>
        </w:rPr>
        <w:t xml:space="preserve"> </w:t>
      </w:r>
      <w:r w:rsidRPr="007E3311">
        <w:rPr>
          <w:rFonts w:ascii="Times New Roman" w:hAnsi="Times New Roman" w:cs="Times New Roman"/>
          <w:i/>
          <w:sz w:val="24"/>
          <w:szCs w:val="24"/>
        </w:rPr>
        <w:t>350 тыс. рублей</w:t>
      </w:r>
      <w:r w:rsidR="007E3311" w:rsidRPr="007E3311">
        <w:rPr>
          <w:rFonts w:ascii="Times New Roman" w:hAnsi="Times New Roman" w:cs="Times New Roman"/>
          <w:i/>
          <w:sz w:val="24"/>
          <w:szCs w:val="24"/>
        </w:rPr>
        <w:t>.</w:t>
      </w:r>
    </w:p>
    <w:p w:rsidR="006D28C0" w:rsidRPr="006D28C0" w:rsidRDefault="006D28C0" w:rsidP="006D28C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28C0">
        <w:rPr>
          <w:rFonts w:ascii="Times New Roman" w:hAnsi="Times New Roman" w:cs="Times New Roman"/>
          <w:b/>
          <w:sz w:val="24"/>
          <w:szCs w:val="24"/>
        </w:rPr>
        <w:t>Подпрограмма «Проведение капитального ремонта общего имущества в МКД, текущего ремонта жилых помещений, находящихся в муниципальной собственности»</w:t>
      </w:r>
    </w:p>
    <w:p w:rsidR="006D28C0" w:rsidRP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8C0">
        <w:rPr>
          <w:rFonts w:ascii="Times New Roman" w:hAnsi="Times New Roman" w:cs="Times New Roman"/>
          <w:sz w:val="24"/>
          <w:szCs w:val="24"/>
        </w:rPr>
        <w:t>В рамках подпрограммы в бюджет</w:t>
      </w:r>
      <w:r w:rsidR="003F5BF4">
        <w:rPr>
          <w:rFonts w:ascii="Times New Roman" w:hAnsi="Times New Roman" w:cs="Times New Roman"/>
          <w:sz w:val="24"/>
          <w:szCs w:val="24"/>
        </w:rPr>
        <w:t>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предусматриваются средства на взносы в Фонд капитального ремонта многоквартирных Калужской области </w:t>
      </w:r>
      <w:r w:rsidR="00576D51">
        <w:rPr>
          <w:rFonts w:ascii="Times New Roman" w:hAnsi="Times New Roman" w:cs="Times New Roman"/>
          <w:sz w:val="24"/>
          <w:szCs w:val="24"/>
        </w:rPr>
        <w:t>на период 2020-2022гг. в размере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140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="00576D51">
        <w:rPr>
          <w:rFonts w:ascii="Times New Roman" w:hAnsi="Times New Roman" w:cs="Times New Roman"/>
          <w:sz w:val="24"/>
          <w:szCs w:val="24"/>
        </w:rPr>
        <w:t>(</w:t>
      </w:r>
      <w:r w:rsidRPr="006D28C0">
        <w:rPr>
          <w:rFonts w:ascii="Times New Roman" w:hAnsi="Times New Roman" w:cs="Times New Roman"/>
          <w:sz w:val="24"/>
          <w:szCs w:val="24"/>
        </w:rPr>
        <w:t>ежегодно</w:t>
      </w:r>
      <w:r w:rsidR="00576D51">
        <w:rPr>
          <w:rFonts w:ascii="Times New Roman" w:hAnsi="Times New Roman" w:cs="Times New Roman"/>
          <w:sz w:val="24"/>
          <w:szCs w:val="24"/>
        </w:rPr>
        <w:t>)</w:t>
      </w:r>
      <w:r w:rsidRPr="006D2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8C0" w:rsidRDefault="006D28C0" w:rsidP="006D28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8C0">
        <w:rPr>
          <w:rFonts w:ascii="Times New Roman" w:hAnsi="Times New Roman" w:cs="Times New Roman"/>
          <w:sz w:val="24"/>
          <w:szCs w:val="24"/>
        </w:rPr>
        <w:t xml:space="preserve">Кроме того, в рамках муниципальной программы «Обеспечение доступным и комфортным жильем, коммунальными услугами населения и благоустройство территорий </w:t>
      </w:r>
      <w:proofErr w:type="spellStart"/>
      <w:r w:rsidRPr="006D28C0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6D28C0">
        <w:rPr>
          <w:rFonts w:ascii="Times New Roman" w:hAnsi="Times New Roman" w:cs="Times New Roman"/>
          <w:sz w:val="24"/>
          <w:szCs w:val="24"/>
        </w:rPr>
        <w:t xml:space="preserve"> района» предусмотрены средства федерального бюджета на реализацию мероприятий по обеспечению жильем молодых семей</w:t>
      </w:r>
      <w:r w:rsidR="003F5BF4">
        <w:rPr>
          <w:rFonts w:ascii="Times New Roman" w:hAnsi="Times New Roman" w:cs="Times New Roman"/>
          <w:sz w:val="24"/>
          <w:szCs w:val="24"/>
        </w:rPr>
        <w:t>: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="003F5BF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6D28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F5BF4">
        <w:rPr>
          <w:rFonts w:ascii="Times New Roman" w:hAnsi="Times New Roman" w:cs="Times New Roman"/>
          <w:i/>
          <w:sz w:val="24"/>
          <w:szCs w:val="24"/>
        </w:rPr>
        <w:t>2 636 тыс. рублей</w:t>
      </w:r>
      <w:r w:rsidR="003F5BF4">
        <w:rPr>
          <w:rFonts w:ascii="Times New Roman" w:hAnsi="Times New Roman" w:cs="Times New Roman"/>
          <w:sz w:val="24"/>
          <w:szCs w:val="24"/>
        </w:rPr>
        <w:t>; в 2021 году-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2 554 тыс. рублей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="003F5BF4">
        <w:rPr>
          <w:rFonts w:ascii="Times New Roman" w:hAnsi="Times New Roman" w:cs="Times New Roman"/>
          <w:sz w:val="24"/>
          <w:szCs w:val="24"/>
        </w:rPr>
        <w:t>и</w:t>
      </w:r>
      <w:r w:rsidRPr="006D28C0">
        <w:rPr>
          <w:rFonts w:ascii="Times New Roman" w:hAnsi="Times New Roman" w:cs="Times New Roman"/>
          <w:sz w:val="24"/>
          <w:szCs w:val="24"/>
        </w:rPr>
        <w:t xml:space="preserve"> в 202</w:t>
      </w:r>
      <w:r w:rsidR="003F5BF4">
        <w:rPr>
          <w:rFonts w:ascii="Times New Roman" w:hAnsi="Times New Roman" w:cs="Times New Roman"/>
          <w:sz w:val="24"/>
          <w:szCs w:val="24"/>
        </w:rPr>
        <w:t>2 году-</w:t>
      </w:r>
      <w:r w:rsidRPr="006D28C0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2 546 тыс. рублей</w:t>
      </w:r>
      <w:r w:rsidR="003F5B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7431" w:rsidRPr="00657431" w:rsidRDefault="00B530D4" w:rsidP="0065743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57431" w:rsidRPr="0065743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657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31" w:rsidRPr="00657431"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 в </w:t>
      </w:r>
      <w:proofErr w:type="spellStart"/>
      <w:r w:rsidR="00657431" w:rsidRPr="00657431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657431" w:rsidRPr="00657431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657431" w:rsidRPr="00657431" w:rsidRDefault="003F5BF4" w:rsidP="003F5B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7431" w:rsidRPr="00657431">
        <w:rPr>
          <w:rFonts w:ascii="Times New Roman" w:hAnsi="Times New Roman" w:cs="Times New Roman"/>
          <w:sz w:val="24"/>
          <w:szCs w:val="24"/>
        </w:rPr>
        <w:t>а реализацию программы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57431" w:rsidRPr="00657431"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средства: на 2020 год </w:t>
      </w:r>
      <w:r w:rsidR="00657431" w:rsidRPr="00657431">
        <w:rPr>
          <w:rFonts w:ascii="Times New Roman" w:hAnsi="Times New Roman" w:cs="Times New Roman"/>
          <w:sz w:val="24"/>
          <w:szCs w:val="24"/>
        </w:rPr>
        <w:t xml:space="preserve">в сумме      </w:t>
      </w:r>
      <w:r w:rsidR="00657431" w:rsidRPr="003F5BF4">
        <w:rPr>
          <w:rFonts w:ascii="Times New Roman" w:hAnsi="Times New Roman" w:cs="Times New Roman"/>
          <w:i/>
          <w:sz w:val="24"/>
          <w:szCs w:val="24"/>
        </w:rPr>
        <w:t>11 520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723004">
        <w:rPr>
          <w:rFonts w:ascii="Times New Roman" w:hAnsi="Times New Roman" w:cs="Times New Roman"/>
          <w:sz w:val="24"/>
          <w:szCs w:val="24"/>
        </w:rPr>
        <w:t>в</w:t>
      </w:r>
      <w:r w:rsidR="000B6028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657431"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="00657431" w:rsidRPr="003F5BF4">
        <w:rPr>
          <w:rFonts w:ascii="Times New Roman" w:hAnsi="Times New Roman" w:cs="Times New Roman"/>
          <w:i/>
          <w:sz w:val="24"/>
          <w:szCs w:val="24"/>
        </w:rPr>
        <w:t>1 267 тыс. рублей</w:t>
      </w:r>
      <w:r w:rsidR="000B6028">
        <w:rPr>
          <w:rFonts w:ascii="Times New Roman" w:hAnsi="Times New Roman" w:cs="Times New Roman"/>
          <w:sz w:val="24"/>
          <w:szCs w:val="24"/>
        </w:rPr>
        <w:t xml:space="preserve"> (ежегодно)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7431" w:rsidRPr="0065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431" w:rsidRPr="00657431" w:rsidRDefault="00657431" w:rsidP="0065743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данной программы в 2020-2022 годах предусматриваются средства на реализацию отдельных мероприятий по охране окружающей среды, </w:t>
      </w:r>
      <w:r w:rsidR="003F5BF4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="003F5B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7431">
        <w:rPr>
          <w:rFonts w:ascii="Times New Roman" w:hAnsi="Times New Roman" w:cs="Times New Roman"/>
          <w:sz w:val="24"/>
          <w:szCs w:val="24"/>
        </w:rPr>
        <w:t>:</w:t>
      </w:r>
    </w:p>
    <w:p w:rsidR="00657431" w:rsidRPr="00657431" w:rsidRDefault="00657431" w:rsidP="00021E0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>- содержание полигона твердых бытовых отходов (обеспечение безопасности полигона ТБО, затраты на расширение полигона, рекультивация полигона)</w:t>
      </w:r>
      <w:r w:rsidR="003F5BF4">
        <w:rPr>
          <w:rFonts w:ascii="Times New Roman" w:hAnsi="Times New Roman" w:cs="Times New Roman"/>
          <w:sz w:val="24"/>
          <w:szCs w:val="24"/>
        </w:rPr>
        <w:t>:</w:t>
      </w:r>
      <w:r w:rsidRPr="00657431">
        <w:rPr>
          <w:rFonts w:ascii="Times New Roman" w:hAnsi="Times New Roman" w:cs="Times New Roman"/>
          <w:sz w:val="24"/>
          <w:szCs w:val="24"/>
        </w:rPr>
        <w:t xml:space="preserve">  в 2020 году планируется направить </w:t>
      </w:r>
      <w:r w:rsidRPr="003F5BF4">
        <w:rPr>
          <w:rFonts w:ascii="Times New Roman" w:hAnsi="Times New Roman" w:cs="Times New Roman"/>
          <w:i/>
          <w:sz w:val="24"/>
          <w:szCs w:val="24"/>
        </w:rPr>
        <w:t>11 453 тыс. рублей</w:t>
      </w:r>
      <w:r w:rsidRPr="00657431">
        <w:rPr>
          <w:rFonts w:ascii="Times New Roman" w:hAnsi="Times New Roman" w:cs="Times New Roman"/>
          <w:sz w:val="24"/>
          <w:szCs w:val="24"/>
        </w:rPr>
        <w:t>,</w:t>
      </w:r>
      <w:r w:rsidR="003F5BF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3F5BF4" w:rsidRPr="00657431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3F5BF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9 228 тыс. рублей</w:t>
      </w:r>
      <w:r w:rsidR="003F5BF4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Pr="00657431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0B6028">
        <w:rPr>
          <w:rFonts w:ascii="Times New Roman" w:hAnsi="Times New Roman" w:cs="Times New Roman"/>
          <w:sz w:val="24"/>
          <w:szCs w:val="24"/>
        </w:rPr>
        <w:t>в размере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1 200 тыс. рублей</w:t>
      </w:r>
      <w:r w:rsidRPr="003F5BF4">
        <w:rPr>
          <w:rFonts w:ascii="Times New Roman" w:hAnsi="Times New Roman" w:cs="Times New Roman"/>
          <w:sz w:val="24"/>
          <w:szCs w:val="24"/>
        </w:rPr>
        <w:t xml:space="preserve">; 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CF" w:rsidRPr="00490CCF" w:rsidRDefault="00657431" w:rsidP="00490CC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>- учет численности животных</w:t>
      </w:r>
      <w:r w:rsidR="003F5BF4">
        <w:rPr>
          <w:rFonts w:ascii="Times New Roman" w:hAnsi="Times New Roman" w:cs="Times New Roman"/>
          <w:sz w:val="24"/>
          <w:szCs w:val="24"/>
        </w:rPr>
        <w:t xml:space="preserve"> и</w:t>
      </w:r>
      <w:r w:rsidRPr="00657431">
        <w:rPr>
          <w:rFonts w:ascii="Times New Roman" w:hAnsi="Times New Roman" w:cs="Times New Roman"/>
          <w:sz w:val="24"/>
          <w:szCs w:val="24"/>
        </w:rPr>
        <w:t xml:space="preserve"> проведение мероприятий по организации конкурсов-смотров животных </w:t>
      </w:r>
      <w:r w:rsidR="003F5BF4" w:rsidRPr="00657431">
        <w:rPr>
          <w:rFonts w:ascii="Times New Roman" w:hAnsi="Times New Roman" w:cs="Times New Roman"/>
          <w:sz w:val="24"/>
          <w:szCs w:val="24"/>
        </w:rPr>
        <w:t>ежегодно в 2020</w:t>
      </w:r>
      <w:r w:rsidR="003F5BF4">
        <w:rPr>
          <w:rFonts w:ascii="Times New Roman" w:hAnsi="Times New Roman" w:cs="Times New Roman"/>
          <w:sz w:val="24"/>
          <w:szCs w:val="24"/>
        </w:rPr>
        <w:t>-</w:t>
      </w:r>
      <w:r w:rsidR="003F5BF4" w:rsidRPr="00657431">
        <w:rPr>
          <w:rFonts w:ascii="Times New Roman" w:hAnsi="Times New Roman" w:cs="Times New Roman"/>
          <w:sz w:val="24"/>
          <w:szCs w:val="24"/>
        </w:rPr>
        <w:t>2022 годах</w:t>
      </w:r>
      <w:r w:rsidR="003F5BF4">
        <w:rPr>
          <w:rFonts w:ascii="Times New Roman" w:hAnsi="Times New Roman" w:cs="Times New Roman"/>
          <w:sz w:val="24"/>
          <w:szCs w:val="24"/>
        </w:rPr>
        <w:t xml:space="preserve"> по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30 тыс. рублей</w:t>
      </w:r>
      <w:r w:rsidR="00490CCF">
        <w:rPr>
          <w:rFonts w:ascii="Times New Roman" w:hAnsi="Times New Roman" w:cs="Times New Roman"/>
          <w:sz w:val="24"/>
          <w:szCs w:val="24"/>
        </w:rPr>
        <w:t xml:space="preserve"> (мероприяти</w:t>
      </w:r>
      <w:r w:rsidR="00D162D3">
        <w:rPr>
          <w:rFonts w:ascii="Times New Roman" w:hAnsi="Times New Roman" w:cs="Times New Roman"/>
          <w:sz w:val="24"/>
          <w:szCs w:val="24"/>
        </w:rPr>
        <w:t>я</w:t>
      </w:r>
      <w:r w:rsidR="00490CCF">
        <w:rPr>
          <w:rFonts w:ascii="Times New Roman" w:hAnsi="Times New Roman" w:cs="Times New Roman"/>
          <w:sz w:val="24"/>
          <w:szCs w:val="24"/>
        </w:rPr>
        <w:t xml:space="preserve"> не свойственн</w:t>
      </w:r>
      <w:r w:rsidR="003E3AA6">
        <w:rPr>
          <w:rFonts w:ascii="Times New Roman" w:hAnsi="Times New Roman" w:cs="Times New Roman"/>
          <w:sz w:val="24"/>
          <w:szCs w:val="24"/>
        </w:rPr>
        <w:t>ы</w:t>
      </w:r>
      <w:r w:rsidR="000D14D7">
        <w:rPr>
          <w:rFonts w:ascii="Times New Roman" w:hAnsi="Times New Roman" w:cs="Times New Roman"/>
          <w:sz w:val="24"/>
          <w:szCs w:val="24"/>
        </w:rPr>
        <w:t>,</w:t>
      </w:r>
      <w:r w:rsidR="00490CCF">
        <w:rPr>
          <w:rFonts w:ascii="Times New Roman" w:hAnsi="Times New Roman" w:cs="Times New Roman"/>
          <w:sz w:val="24"/>
          <w:szCs w:val="24"/>
        </w:rPr>
        <w:t xml:space="preserve"> для данной муниципальной программы </w:t>
      </w:r>
      <w:r w:rsidR="00490CCF" w:rsidRPr="00490CCF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proofErr w:type="spellStart"/>
      <w:r w:rsidR="00490CCF" w:rsidRPr="00490CCF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90CCF" w:rsidRPr="00490CCF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041857">
        <w:rPr>
          <w:rFonts w:ascii="Times New Roman" w:hAnsi="Times New Roman" w:cs="Times New Roman"/>
          <w:sz w:val="24"/>
          <w:szCs w:val="24"/>
        </w:rPr>
        <w:t>);</w:t>
      </w:r>
    </w:p>
    <w:p w:rsidR="00657431" w:rsidRDefault="00657431" w:rsidP="00021E04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657431">
        <w:rPr>
          <w:rFonts w:ascii="Times New Roman" w:hAnsi="Times New Roman" w:cs="Times New Roman"/>
          <w:sz w:val="24"/>
          <w:szCs w:val="24"/>
        </w:rPr>
        <w:t xml:space="preserve">- осуществление государственных полномочий по созданию административных комиссий </w:t>
      </w:r>
      <w:r w:rsidR="000D14D7">
        <w:rPr>
          <w:rFonts w:ascii="Times New Roman" w:hAnsi="Times New Roman" w:cs="Times New Roman"/>
          <w:sz w:val="24"/>
          <w:szCs w:val="24"/>
        </w:rPr>
        <w:t xml:space="preserve"> на 2020-2022гг.</w:t>
      </w:r>
      <w:r w:rsidRPr="00657431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0D14D7">
        <w:rPr>
          <w:rFonts w:ascii="Times New Roman" w:hAnsi="Times New Roman" w:cs="Times New Roman"/>
          <w:sz w:val="24"/>
          <w:szCs w:val="24"/>
        </w:rPr>
        <w:t>в размере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37 тыс. рублей</w:t>
      </w:r>
      <w:r w:rsidRPr="00657431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  <w:r w:rsidRPr="00657431">
        <w:rPr>
          <w:sz w:val="24"/>
          <w:szCs w:val="24"/>
        </w:rPr>
        <w:t xml:space="preserve"> </w:t>
      </w:r>
    </w:p>
    <w:p w:rsidR="00FA349B" w:rsidRDefault="00FA349B" w:rsidP="00FA349B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47F1A">
        <w:rPr>
          <w:rFonts w:ascii="Times New Roman" w:hAnsi="Times New Roman"/>
          <w:sz w:val="24"/>
          <w:szCs w:val="24"/>
        </w:rPr>
        <w:t>По своему содержанию 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047F1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047F1A">
        <w:rPr>
          <w:rFonts w:ascii="Times New Roman" w:hAnsi="Times New Roman"/>
          <w:sz w:val="24"/>
          <w:szCs w:val="24"/>
        </w:rPr>
        <w:t xml:space="preserve"> «Охрана окружающей среды в </w:t>
      </w:r>
      <w:proofErr w:type="spellStart"/>
      <w:r w:rsidRPr="00047F1A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047F1A">
        <w:rPr>
          <w:rFonts w:ascii="Times New Roman" w:hAnsi="Times New Roman"/>
          <w:sz w:val="24"/>
          <w:szCs w:val="24"/>
        </w:rPr>
        <w:t xml:space="preserve"> районе» на  2019-2025годы</w:t>
      </w:r>
      <w:r>
        <w:rPr>
          <w:rFonts w:ascii="Times New Roman" w:hAnsi="Times New Roman"/>
          <w:sz w:val="24"/>
          <w:szCs w:val="24"/>
        </w:rPr>
        <w:t>,</w:t>
      </w:r>
      <w:r w:rsidRPr="00047F1A">
        <w:rPr>
          <w:rFonts w:ascii="Times New Roman" w:hAnsi="Times New Roman"/>
          <w:sz w:val="24"/>
          <w:szCs w:val="24"/>
        </w:rPr>
        <w:t xml:space="preserve"> утвержденн</w:t>
      </w:r>
      <w:r>
        <w:rPr>
          <w:rFonts w:ascii="Times New Roman" w:hAnsi="Times New Roman"/>
          <w:sz w:val="24"/>
          <w:szCs w:val="24"/>
        </w:rPr>
        <w:t>ая</w:t>
      </w:r>
      <w:r w:rsidRPr="00047F1A">
        <w:rPr>
          <w:rFonts w:ascii="Times New Roman" w:hAnsi="Times New Roman"/>
          <w:sz w:val="24"/>
          <w:szCs w:val="24"/>
        </w:rPr>
        <w:t xml:space="preserve"> постановлением от 12.02.2019 №</w:t>
      </w:r>
      <w:r>
        <w:rPr>
          <w:rFonts w:ascii="Times New Roman" w:hAnsi="Times New Roman"/>
          <w:sz w:val="24"/>
          <w:szCs w:val="24"/>
        </w:rPr>
        <w:t xml:space="preserve"> 173</w:t>
      </w:r>
      <w:r w:rsidRPr="00047F1A">
        <w:rPr>
          <w:rFonts w:ascii="Times New Roman" w:hAnsi="Times New Roman"/>
          <w:sz w:val="24"/>
          <w:szCs w:val="24"/>
        </w:rPr>
        <w:t xml:space="preserve">  низкого качества.</w:t>
      </w:r>
    </w:p>
    <w:p w:rsidR="00FA349B" w:rsidRDefault="00FA349B" w:rsidP="00FA349B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осуществление прочих мероприятий в программе не конкретизированы. </w:t>
      </w:r>
    </w:p>
    <w:p w:rsidR="00FA349B" w:rsidRPr="00047F1A" w:rsidRDefault="00FA349B" w:rsidP="00FA349B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имеются арифметически</w:t>
      </w:r>
      <w:r w:rsidR="003E3A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ошибки в подсчете итогов по годам и мероприятиям.</w:t>
      </w:r>
    </w:p>
    <w:p w:rsidR="00FA349B" w:rsidRPr="0082692C" w:rsidRDefault="00FA349B" w:rsidP="00FA34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97BAA">
        <w:rPr>
          <w:rFonts w:ascii="Times New Roman" w:hAnsi="Times New Roman"/>
          <w:sz w:val="24"/>
          <w:szCs w:val="24"/>
        </w:rPr>
        <w:t>В</w:t>
      </w:r>
      <w:r w:rsidR="00F11803">
        <w:rPr>
          <w:rFonts w:ascii="Times New Roman" w:hAnsi="Times New Roman"/>
          <w:sz w:val="24"/>
          <w:szCs w:val="24"/>
        </w:rPr>
        <w:t xml:space="preserve"> муниципальной программе в</w:t>
      </w:r>
      <w:r w:rsidR="00297BAA">
        <w:rPr>
          <w:rFonts w:ascii="Times New Roman" w:hAnsi="Times New Roman"/>
          <w:sz w:val="24"/>
          <w:szCs w:val="24"/>
        </w:rPr>
        <w:t xml:space="preserve"> р</w:t>
      </w:r>
      <w:r w:rsidRPr="00047F1A">
        <w:rPr>
          <w:rFonts w:ascii="Times New Roman" w:hAnsi="Times New Roman"/>
          <w:sz w:val="24"/>
          <w:szCs w:val="24"/>
        </w:rPr>
        <w:t>асходы по содержанию Полигона включены расходы</w:t>
      </w:r>
      <w:r w:rsidR="00297BAA">
        <w:rPr>
          <w:rFonts w:ascii="Times New Roman" w:hAnsi="Times New Roman"/>
          <w:sz w:val="24"/>
          <w:szCs w:val="24"/>
        </w:rPr>
        <w:t xml:space="preserve">, </w:t>
      </w:r>
      <w:r w:rsidRPr="00047F1A">
        <w:rPr>
          <w:rFonts w:ascii="Times New Roman" w:hAnsi="Times New Roman"/>
          <w:sz w:val="24"/>
          <w:szCs w:val="24"/>
        </w:rPr>
        <w:t xml:space="preserve">связанные с приобретением мусоровоза для организации сбора и вывоза ТБО из сельских поселений на сумму </w:t>
      </w:r>
      <w:r w:rsidRPr="00047F1A">
        <w:rPr>
          <w:rFonts w:ascii="Times New Roman" w:hAnsi="Times New Roman"/>
          <w:i/>
          <w:sz w:val="24"/>
          <w:szCs w:val="24"/>
        </w:rPr>
        <w:t>10 500,00 тыс. рублей</w:t>
      </w:r>
      <w:r w:rsidRPr="00047F1A">
        <w:rPr>
          <w:rFonts w:ascii="Times New Roman" w:hAnsi="Times New Roman"/>
          <w:sz w:val="24"/>
          <w:szCs w:val="24"/>
        </w:rPr>
        <w:t xml:space="preserve">, из них: расходы 2020 года в размере </w:t>
      </w:r>
      <w:r w:rsidRPr="00047F1A">
        <w:rPr>
          <w:rFonts w:ascii="Times New Roman" w:hAnsi="Times New Roman"/>
          <w:i/>
          <w:sz w:val="24"/>
          <w:szCs w:val="24"/>
        </w:rPr>
        <w:t>3 000,00 тыс. рублей</w:t>
      </w:r>
      <w:r w:rsidRPr="00047F1A">
        <w:rPr>
          <w:rFonts w:ascii="Times New Roman" w:hAnsi="Times New Roman"/>
          <w:sz w:val="24"/>
          <w:szCs w:val="24"/>
        </w:rPr>
        <w:t xml:space="preserve">, 2022 года в размере </w:t>
      </w:r>
      <w:r w:rsidRPr="00047F1A">
        <w:rPr>
          <w:rFonts w:ascii="Times New Roman" w:hAnsi="Times New Roman"/>
          <w:i/>
          <w:sz w:val="24"/>
          <w:szCs w:val="24"/>
        </w:rPr>
        <w:t>3 500,00 тыс. рублей</w:t>
      </w:r>
      <w:r>
        <w:rPr>
          <w:rFonts w:ascii="Times New Roman" w:hAnsi="Times New Roman"/>
          <w:i/>
          <w:sz w:val="24"/>
          <w:szCs w:val="24"/>
        </w:rPr>
        <w:t>,</w:t>
      </w:r>
      <w:r w:rsidRPr="00047F1A">
        <w:rPr>
          <w:rFonts w:ascii="Times New Roman" w:hAnsi="Times New Roman"/>
          <w:sz w:val="24"/>
          <w:szCs w:val="24"/>
        </w:rPr>
        <w:t xml:space="preserve"> 2024 года в размере </w:t>
      </w:r>
      <w:r w:rsidRPr="00047F1A">
        <w:rPr>
          <w:rFonts w:ascii="Times New Roman" w:hAnsi="Times New Roman"/>
          <w:i/>
          <w:sz w:val="24"/>
          <w:szCs w:val="24"/>
        </w:rPr>
        <w:t>4 000,00</w:t>
      </w:r>
      <w:r w:rsidRPr="00047F1A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  <w:r w:rsidRPr="00047F1A">
        <w:rPr>
          <w:rFonts w:ascii="Times New Roman" w:hAnsi="Times New Roman"/>
          <w:sz w:val="24"/>
          <w:szCs w:val="24"/>
        </w:rPr>
        <w:t xml:space="preserve"> В связи с организацией сбора и вывоза мусора Единым оператором с 01.01.2019 необходимости в приобретение мусоровоза и целесообразности в расходовании средств бюджета муниципального района нет</w:t>
      </w:r>
      <w:r>
        <w:rPr>
          <w:rFonts w:ascii="Times New Roman" w:hAnsi="Times New Roman"/>
          <w:sz w:val="24"/>
          <w:szCs w:val="24"/>
        </w:rPr>
        <w:t>.</w:t>
      </w:r>
      <w:r w:rsidRPr="00047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 того в</w:t>
      </w:r>
      <w:r w:rsidRPr="00047F1A">
        <w:rPr>
          <w:rFonts w:ascii="Times New Roman" w:hAnsi="Times New Roman"/>
          <w:sz w:val="24"/>
          <w:szCs w:val="24"/>
        </w:rPr>
        <w:t xml:space="preserve"> Программе на 2020-2025гг. необоснованно запланированы расходы на оформление лицензии на сбор и вывоз ТБО в размере </w:t>
      </w:r>
      <w:r w:rsidR="00723004">
        <w:rPr>
          <w:rFonts w:ascii="Times New Roman" w:hAnsi="Times New Roman"/>
          <w:sz w:val="24"/>
          <w:szCs w:val="24"/>
        </w:rPr>
        <w:t xml:space="preserve">по </w:t>
      </w:r>
      <w:r w:rsidRPr="00047F1A">
        <w:rPr>
          <w:rFonts w:ascii="Times New Roman" w:hAnsi="Times New Roman"/>
          <w:i/>
          <w:sz w:val="24"/>
          <w:szCs w:val="24"/>
        </w:rPr>
        <w:t>600,00 тыс. рублей</w:t>
      </w:r>
      <w:r w:rsidRPr="00047F1A">
        <w:rPr>
          <w:rFonts w:ascii="Times New Roman" w:hAnsi="Times New Roman"/>
          <w:sz w:val="24"/>
          <w:szCs w:val="24"/>
        </w:rPr>
        <w:t xml:space="preserve"> (Полигон не функционирует и необходимость в оформлении лицензии отсутствует)</w:t>
      </w:r>
      <w:r w:rsidRPr="00047F1A">
        <w:rPr>
          <w:rFonts w:ascii="Times New Roman" w:hAnsi="Times New Roman"/>
          <w:i/>
          <w:sz w:val="24"/>
          <w:szCs w:val="24"/>
        </w:rPr>
        <w:t>.</w:t>
      </w:r>
      <w:r w:rsidR="0082692C">
        <w:rPr>
          <w:rFonts w:ascii="Times New Roman" w:hAnsi="Times New Roman"/>
          <w:sz w:val="24"/>
          <w:szCs w:val="24"/>
        </w:rPr>
        <w:t xml:space="preserve"> В бюджете на 2020-2022гг. расходы на осуществление вышеуказанных мероприятий не предусматривались.</w:t>
      </w:r>
    </w:p>
    <w:p w:rsidR="00021E04" w:rsidRPr="00021E04" w:rsidRDefault="00B530D4" w:rsidP="00021E04">
      <w:pPr>
        <w:tabs>
          <w:tab w:val="center" w:pos="5032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021E04" w:rsidRPr="00021E0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«Экономическое развитие </w:t>
      </w:r>
      <w:proofErr w:type="spellStart"/>
      <w:r w:rsidR="00021E04" w:rsidRPr="00021E04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021E04" w:rsidRPr="00021E0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021E04" w:rsidRPr="00021E04" w:rsidRDefault="00F60623" w:rsidP="00021E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Средства на</w:t>
      </w:r>
      <w:r w:rsidR="00021E04" w:rsidRPr="0002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021E04" w:rsidRPr="00021E04">
        <w:rPr>
          <w:rFonts w:ascii="Times New Roman" w:hAnsi="Times New Roman" w:cs="Times New Roman"/>
          <w:sz w:val="24"/>
          <w:szCs w:val="24"/>
        </w:rPr>
        <w:t xml:space="preserve"> </w:t>
      </w:r>
      <w:r w:rsidR="00195372">
        <w:rPr>
          <w:rFonts w:ascii="Times New Roman" w:hAnsi="Times New Roman" w:cs="Times New Roman"/>
          <w:sz w:val="24"/>
          <w:szCs w:val="24"/>
        </w:rPr>
        <w:t>программы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23">
        <w:rPr>
          <w:rFonts w:ascii="Times New Roman" w:hAnsi="Times New Roman" w:cs="Times New Roman"/>
          <w:sz w:val="24"/>
          <w:szCs w:val="24"/>
        </w:rPr>
        <w:t xml:space="preserve">подпрограммы «Повышение транспортной доступности, улучшение качества пассажирских перевозок в </w:t>
      </w:r>
      <w:proofErr w:type="spellStart"/>
      <w:r w:rsidRPr="00F60623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60623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04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на 2020-2022гг.</w:t>
      </w:r>
      <w:r w:rsidRPr="00021E04">
        <w:rPr>
          <w:rFonts w:ascii="Times New Roman" w:hAnsi="Times New Roman" w:cs="Times New Roman"/>
          <w:sz w:val="24"/>
          <w:szCs w:val="24"/>
        </w:rPr>
        <w:t xml:space="preserve">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04">
        <w:rPr>
          <w:rFonts w:ascii="Times New Roman" w:hAnsi="Times New Roman" w:cs="Times New Roman"/>
          <w:sz w:val="24"/>
          <w:szCs w:val="24"/>
        </w:rPr>
        <w:t xml:space="preserve">на оплату выполнения работ, связанных с осуществлением регулярных перевозок по регулируемым тарифам по пригородным маршрутам в границах муниципального района «Город Людиново и </w:t>
      </w:r>
      <w:proofErr w:type="spellStart"/>
      <w:r w:rsidRPr="00021E0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21E0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04" w:rsidRPr="00021E04">
        <w:rPr>
          <w:rFonts w:ascii="Times New Roman" w:hAnsi="Times New Roman" w:cs="Times New Roman"/>
          <w:sz w:val="24"/>
          <w:szCs w:val="24"/>
        </w:rPr>
        <w:t xml:space="preserve">в </w:t>
      </w:r>
      <w:r w:rsidR="00BD65DE">
        <w:rPr>
          <w:rFonts w:ascii="Times New Roman" w:hAnsi="Times New Roman" w:cs="Times New Roman"/>
          <w:sz w:val="24"/>
          <w:szCs w:val="24"/>
        </w:rPr>
        <w:t>размере</w:t>
      </w:r>
      <w:r w:rsidR="00021E04" w:rsidRPr="00021E04">
        <w:rPr>
          <w:rFonts w:ascii="Times New Roman" w:hAnsi="Times New Roman" w:cs="Times New Roman"/>
          <w:sz w:val="24"/>
          <w:szCs w:val="24"/>
        </w:rPr>
        <w:t xml:space="preserve"> </w:t>
      </w:r>
      <w:r w:rsidR="00021E04" w:rsidRPr="00F60623">
        <w:rPr>
          <w:rFonts w:ascii="Times New Roman" w:hAnsi="Times New Roman" w:cs="Times New Roman"/>
          <w:i/>
          <w:sz w:val="24"/>
          <w:szCs w:val="24"/>
        </w:rPr>
        <w:t>6 757 тыс. рублей</w:t>
      </w:r>
      <w:r w:rsidR="00BD65DE">
        <w:rPr>
          <w:rFonts w:ascii="Times New Roman" w:hAnsi="Times New Roman" w:cs="Times New Roman"/>
          <w:sz w:val="24"/>
          <w:szCs w:val="24"/>
        </w:rPr>
        <w:t xml:space="preserve"> (ежегодно)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1E04" w:rsidRPr="00021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04CF" w:rsidRPr="002804CF" w:rsidRDefault="00DC5556" w:rsidP="00DC555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4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4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0D4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804CF" w:rsidRPr="002804C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реализации молодежной политики, развитие волонтерского движения, системы оздоровления и отдыха детей в </w:t>
      </w:r>
      <w:proofErr w:type="spellStart"/>
      <w:r w:rsidR="002804CF" w:rsidRPr="002804CF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2804CF" w:rsidRPr="002804CF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2804CF" w:rsidRPr="002804CF" w:rsidRDefault="002804CF" w:rsidP="002804C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</w:t>
      </w:r>
      <w:r w:rsidR="00F6062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в 2020</w:t>
      </w:r>
      <w:r w:rsidR="00F60623">
        <w:rPr>
          <w:rFonts w:ascii="Times New Roman" w:hAnsi="Times New Roman" w:cs="Times New Roman"/>
          <w:sz w:val="24"/>
          <w:szCs w:val="24"/>
        </w:rPr>
        <w:t xml:space="preserve">-2022гг. планируется </w:t>
      </w:r>
      <w:r w:rsidRPr="002804CF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F60623">
        <w:rPr>
          <w:rFonts w:ascii="Times New Roman" w:hAnsi="Times New Roman" w:cs="Times New Roman"/>
          <w:sz w:val="24"/>
          <w:szCs w:val="24"/>
        </w:rPr>
        <w:t>средств</w:t>
      </w:r>
      <w:r w:rsidR="000B6028">
        <w:rPr>
          <w:rFonts w:ascii="Times New Roman" w:hAnsi="Times New Roman" w:cs="Times New Roman"/>
          <w:sz w:val="24"/>
          <w:szCs w:val="24"/>
        </w:rPr>
        <w:t>,</w:t>
      </w:r>
      <w:r w:rsidR="00F60623">
        <w:rPr>
          <w:rFonts w:ascii="Times New Roman" w:hAnsi="Times New Roman" w:cs="Times New Roman"/>
          <w:sz w:val="24"/>
          <w:szCs w:val="24"/>
        </w:rPr>
        <w:t xml:space="preserve"> </w:t>
      </w:r>
      <w:r w:rsidR="00FA5113">
        <w:rPr>
          <w:rFonts w:ascii="Times New Roman" w:hAnsi="Times New Roman" w:cs="Times New Roman"/>
          <w:sz w:val="24"/>
          <w:szCs w:val="24"/>
        </w:rPr>
        <w:t xml:space="preserve">в </w:t>
      </w:r>
      <w:r w:rsidR="000B6028">
        <w:rPr>
          <w:rFonts w:ascii="Times New Roman" w:hAnsi="Times New Roman" w:cs="Times New Roman"/>
          <w:sz w:val="24"/>
          <w:szCs w:val="24"/>
        </w:rPr>
        <w:t>размере</w:t>
      </w:r>
      <w:r w:rsidR="00F60623">
        <w:rPr>
          <w:rFonts w:ascii="Times New Roman" w:hAnsi="Times New Roman" w:cs="Times New Roman"/>
          <w:sz w:val="24"/>
          <w:szCs w:val="24"/>
        </w:rPr>
        <w:t xml:space="preserve"> </w:t>
      </w:r>
      <w:r w:rsidRPr="00F60623">
        <w:rPr>
          <w:rFonts w:ascii="Times New Roman" w:hAnsi="Times New Roman" w:cs="Times New Roman"/>
          <w:i/>
          <w:sz w:val="24"/>
          <w:szCs w:val="24"/>
        </w:rPr>
        <w:t>5 171 тыс. рублей</w:t>
      </w:r>
      <w:r w:rsidRPr="002804CF">
        <w:rPr>
          <w:rFonts w:ascii="Times New Roman" w:hAnsi="Times New Roman" w:cs="Times New Roman"/>
          <w:sz w:val="24"/>
          <w:szCs w:val="24"/>
        </w:rPr>
        <w:t>.</w:t>
      </w:r>
    </w:p>
    <w:p w:rsidR="002804CF" w:rsidRPr="002804CF" w:rsidRDefault="002804CF" w:rsidP="00DC555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 xml:space="preserve">Подпрограмма «Комплексные меры противодействия злоупотреблению наркотиками и их незаконному обороту в муниципальном районе «Город Людиново и </w:t>
      </w:r>
      <w:proofErr w:type="spellStart"/>
      <w:r w:rsidRPr="002804CF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2804C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804CF" w:rsidRPr="002804CF" w:rsidRDefault="002804CF" w:rsidP="002804C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предусмотрены средства в сумме </w:t>
      </w:r>
      <w:r w:rsidRPr="00F60623">
        <w:rPr>
          <w:rFonts w:ascii="Times New Roman" w:hAnsi="Times New Roman" w:cs="Times New Roman"/>
          <w:i/>
          <w:sz w:val="24"/>
          <w:szCs w:val="24"/>
        </w:rPr>
        <w:t>50 тыс. рублей</w:t>
      </w:r>
      <w:r w:rsidRPr="002804CF">
        <w:rPr>
          <w:rFonts w:ascii="Times New Roman" w:hAnsi="Times New Roman" w:cs="Times New Roman"/>
          <w:sz w:val="24"/>
          <w:szCs w:val="24"/>
        </w:rPr>
        <w:t xml:space="preserve"> ежегодно в 2020-2022 годах.</w:t>
      </w:r>
    </w:p>
    <w:p w:rsidR="002804CF" w:rsidRPr="002804CF" w:rsidRDefault="002804CF" w:rsidP="00DC5556">
      <w:pPr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t xml:space="preserve">Подпрограмма «Молодежь </w:t>
      </w:r>
      <w:proofErr w:type="spellStart"/>
      <w:r w:rsidRPr="002804CF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2804C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2804CF" w:rsidRPr="002804CF" w:rsidRDefault="002804CF" w:rsidP="002804C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На реализацию мероприятий данной подпрограммы планируется </w:t>
      </w:r>
      <w:r w:rsidR="00BC7CF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C7CF2" w:rsidRPr="002804CF">
        <w:rPr>
          <w:rFonts w:ascii="Times New Roman" w:hAnsi="Times New Roman" w:cs="Times New Roman"/>
          <w:sz w:val="24"/>
          <w:szCs w:val="24"/>
        </w:rPr>
        <w:t>в 2020</w:t>
      </w:r>
      <w:r w:rsidR="00BC7CF2">
        <w:rPr>
          <w:rFonts w:ascii="Times New Roman" w:hAnsi="Times New Roman" w:cs="Times New Roman"/>
          <w:sz w:val="24"/>
          <w:szCs w:val="24"/>
        </w:rPr>
        <w:t xml:space="preserve">-2022гг. </w:t>
      </w:r>
      <w:r w:rsidRPr="002804CF">
        <w:rPr>
          <w:rFonts w:ascii="Times New Roman" w:hAnsi="Times New Roman" w:cs="Times New Roman"/>
          <w:sz w:val="24"/>
          <w:szCs w:val="24"/>
        </w:rPr>
        <w:t>направ</w:t>
      </w:r>
      <w:r w:rsidR="00BC7CF2">
        <w:rPr>
          <w:rFonts w:ascii="Times New Roman" w:hAnsi="Times New Roman" w:cs="Times New Roman"/>
          <w:sz w:val="24"/>
          <w:szCs w:val="24"/>
        </w:rPr>
        <w:t>лять средств</w:t>
      </w:r>
      <w:r w:rsidR="00A34AC0">
        <w:rPr>
          <w:rFonts w:ascii="Times New Roman" w:hAnsi="Times New Roman" w:cs="Times New Roman"/>
          <w:sz w:val="24"/>
          <w:szCs w:val="24"/>
        </w:rPr>
        <w:t>,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 w:rsidR="000B6028">
        <w:rPr>
          <w:rFonts w:ascii="Times New Roman" w:hAnsi="Times New Roman" w:cs="Times New Roman"/>
          <w:sz w:val="24"/>
          <w:szCs w:val="24"/>
        </w:rPr>
        <w:t>в размере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936 тыс. рублей</w:t>
      </w:r>
      <w:r w:rsidR="00BC7CF2">
        <w:rPr>
          <w:rFonts w:ascii="Times New Roman" w:hAnsi="Times New Roman" w:cs="Times New Roman"/>
          <w:sz w:val="24"/>
          <w:szCs w:val="24"/>
        </w:rPr>
        <w:t>.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4CF" w:rsidRPr="002804CF" w:rsidRDefault="002804CF" w:rsidP="00346679">
      <w:pPr>
        <w:tabs>
          <w:tab w:val="center" w:pos="5032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04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«Развитие системы отдыха</w:t>
      </w:r>
      <w:r w:rsidR="00346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4CF">
        <w:rPr>
          <w:rFonts w:ascii="Times New Roman" w:hAnsi="Times New Roman" w:cs="Times New Roman"/>
          <w:b/>
          <w:sz w:val="24"/>
          <w:szCs w:val="24"/>
        </w:rPr>
        <w:t xml:space="preserve">и оздоровления детей </w:t>
      </w:r>
      <w:proofErr w:type="spellStart"/>
      <w:r w:rsidRPr="002804CF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2804C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2804CF" w:rsidRPr="002804CF" w:rsidRDefault="002804CF" w:rsidP="002804C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 xml:space="preserve">Цель подпрограммы </w:t>
      </w:r>
      <w:r w:rsidR="00BC7CF2">
        <w:rPr>
          <w:rFonts w:ascii="Times New Roman" w:hAnsi="Times New Roman" w:cs="Times New Roman"/>
          <w:sz w:val="24"/>
          <w:szCs w:val="24"/>
        </w:rPr>
        <w:t>является</w:t>
      </w:r>
      <w:r w:rsidRPr="002804CF">
        <w:rPr>
          <w:rFonts w:ascii="Times New Roman" w:hAnsi="Times New Roman" w:cs="Times New Roman"/>
          <w:sz w:val="24"/>
          <w:szCs w:val="24"/>
        </w:rPr>
        <w:t xml:space="preserve"> повышение удовлетворенности населения услугами по организации отдыха и оздоровления детей в муниципальном районе.</w:t>
      </w:r>
    </w:p>
    <w:p w:rsidR="002804CF" w:rsidRPr="002804CF" w:rsidRDefault="002804CF" w:rsidP="002804C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4CF">
        <w:rPr>
          <w:rFonts w:ascii="Times New Roman" w:hAnsi="Times New Roman" w:cs="Times New Roman"/>
          <w:sz w:val="24"/>
          <w:szCs w:val="24"/>
        </w:rPr>
        <w:t>На реализацию подпрограммы в бюджет</w:t>
      </w:r>
      <w:r w:rsidR="00BC7CF2">
        <w:rPr>
          <w:rFonts w:ascii="Times New Roman" w:hAnsi="Times New Roman" w:cs="Times New Roman"/>
          <w:sz w:val="24"/>
          <w:szCs w:val="24"/>
        </w:rPr>
        <w:t>е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 w:rsidR="00BC7CF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804CF">
        <w:rPr>
          <w:rFonts w:ascii="Times New Roman" w:hAnsi="Times New Roman" w:cs="Times New Roman"/>
          <w:sz w:val="24"/>
          <w:szCs w:val="24"/>
        </w:rPr>
        <w:t>на 2020-2022</w:t>
      </w:r>
      <w:r w:rsidR="00BC7CF2">
        <w:rPr>
          <w:rFonts w:ascii="Times New Roman" w:hAnsi="Times New Roman" w:cs="Times New Roman"/>
          <w:sz w:val="24"/>
          <w:szCs w:val="24"/>
        </w:rPr>
        <w:t xml:space="preserve">гг. </w:t>
      </w:r>
      <w:r w:rsidRPr="002804CF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BC7CF2">
        <w:rPr>
          <w:rFonts w:ascii="Times New Roman" w:hAnsi="Times New Roman" w:cs="Times New Roman"/>
          <w:sz w:val="24"/>
          <w:szCs w:val="24"/>
        </w:rPr>
        <w:t>расходы в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 w:rsidR="00822029">
        <w:rPr>
          <w:rFonts w:ascii="Times New Roman" w:hAnsi="Times New Roman" w:cs="Times New Roman"/>
          <w:sz w:val="24"/>
          <w:szCs w:val="24"/>
        </w:rPr>
        <w:t>объеме</w:t>
      </w:r>
      <w:r w:rsidRPr="002804CF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4 185 тыс. рублей</w:t>
      </w:r>
      <w:r w:rsidR="00BC7CF2">
        <w:rPr>
          <w:rFonts w:ascii="Times New Roman" w:hAnsi="Times New Roman" w:cs="Times New Roman"/>
          <w:sz w:val="24"/>
          <w:szCs w:val="24"/>
        </w:rPr>
        <w:t>,</w:t>
      </w:r>
      <w:r w:rsidRPr="002804CF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BC7CF2">
        <w:rPr>
          <w:rFonts w:ascii="Times New Roman" w:hAnsi="Times New Roman" w:cs="Times New Roman"/>
          <w:i/>
          <w:sz w:val="24"/>
          <w:szCs w:val="24"/>
        </w:rPr>
        <w:t>1 935 тыс. рублей</w:t>
      </w:r>
      <w:r w:rsidRPr="002804C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</w:p>
    <w:p w:rsidR="00912D4C" w:rsidRPr="00912D4C" w:rsidRDefault="00B530D4" w:rsidP="003466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912D4C" w:rsidRPr="00912D4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дорожного хозяйства в </w:t>
      </w:r>
      <w:proofErr w:type="spellStart"/>
      <w:r w:rsidR="00912D4C" w:rsidRPr="00912D4C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912D4C" w:rsidRPr="00912D4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912D4C" w:rsidRPr="00912D4C" w:rsidRDefault="00912D4C" w:rsidP="00912D4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="00BC7CF2" w:rsidRPr="00912D4C">
        <w:rPr>
          <w:rFonts w:ascii="Times New Roman" w:hAnsi="Times New Roman" w:cs="Times New Roman"/>
          <w:sz w:val="24"/>
          <w:szCs w:val="24"/>
        </w:rPr>
        <w:t>предусмотрены бюджетные ассигнования</w:t>
      </w:r>
      <w:r w:rsidR="00BC7CF2">
        <w:rPr>
          <w:rFonts w:ascii="Times New Roman" w:hAnsi="Times New Roman" w:cs="Times New Roman"/>
          <w:sz w:val="24"/>
          <w:szCs w:val="24"/>
        </w:rPr>
        <w:t>:</w:t>
      </w:r>
      <w:r w:rsidR="00BC7CF2"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Pr="00912D4C">
        <w:rPr>
          <w:rFonts w:ascii="Times New Roman" w:hAnsi="Times New Roman" w:cs="Times New Roman"/>
          <w:sz w:val="24"/>
          <w:szCs w:val="24"/>
        </w:rPr>
        <w:t xml:space="preserve">в 2020 году в сумме </w:t>
      </w:r>
      <w:r w:rsidRPr="00BC7CF2">
        <w:rPr>
          <w:rFonts w:ascii="Times New Roman" w:hAnsi="Times New Roman" w:cs="Times New Roman"/>
          <w:i/>
          <w:sz w:val="24"/>
          <w:szCs w:val="24"/>
        </w:rPr>
        <w:t>30 709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, в 2021 и 2022 годах </w:t>
      </w:r>
      <w:r w:rsidR="00BC7CF2">
        <w:rPr>
          <w:rFonts w:ascii="Times New Roman" w:hAnsi="Times New Roman" w:cs="Times New Roman"/>
          <w:sz w:val="24"/>
          <w:szCs w:val="24"/>
        </w:rPr>
        <w:t>-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8 090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</w:t>
      </w:r>
      <w:r w:rsidRPr="00BC7CF2">
        <w:rPr>
          <w:rFonts w:ascii="Times New Roman" w:hAnsi="Times New Roman" w:cs="Times New Roman"/>
          <w:i/>
          <w:sz w:val="24"/>
          <w:szCs w:val="24"/>
        </w:rPr>
        <w:t>8 427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12D4C" w:rsidRPr="00912D4C" w:rsidRDefault="00912D4C" w:rsidP="0034667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4C">
        <w:rPr>
          <w:rFonts w:ascii="Times New Roman" w:hAnsi="Times New Roman" w:cs="Times New Roman"/>
          <w:b/>
          <w:sz w:val="24"/>
          <w:szCs w:val="24"/>
        </w:rPr>
        <w:t xml:space="preserve">Подпрограмма «Совершенствование и развитие сети автомобильных дорог в </w:t>
      </w:r>
      <w:proofErr w:type="spellStart"/>
      <w:r w:rsidRPr="00912D4C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Pr="00912D4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912D4C" w:rsidRPr="00912D4C" w:rsidRDefault="00BC7CF2" w:rsidP="003466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912D4C" w:rsidRPr="00912D4C">
        <w:rPr>
          <w:rFonts w:ascii="Times New Roman" w:hAnsi="Times New Roman" w:cs="Times New Roman"/>
          <w:sz w:val="24"/>
          <w:szCs w:val="24"/>
        </w:rPr>
        <w:t xml:space="preserve">бюджетные ассигнования в 2020 году в сумме </w:t>
      </w:r>
      <w:r w:rsidR="00912D4C" w:rsidRPr="00BC7CF2">
        <w:rPr>
          <w:rFonts w:ascii="Times New Roman" w:hAnsi="Times New Roman" w:cs="Times New Roman"/>
          <w:i/>
          <w:sz w:val="24"/>
          <w:szCs w:val="24"/>
        </w:rPr>
        <w:t>30 709 тыс. рублей,</w:t>
      </w:r>
      <w:r w:rsidR="00912D4C" w:rsidRPr="00912D4C">
        <w:rPr>
          <w:rFonts w:ascii="Times New Roman" w:hAnsi="Times New Roman" w:cs="Times New Roman"/>
          <w:sz w:val="24"/>
          <w:szCs w:val="24"/>
        </w:rPr>
        <w:t xml:space="preserve"> в 2021 году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12D4C"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912D4C" w:rsidRPr="00BC7CF2">
        <w:rPr>
          <w:rFonts w:ascii="Times New Roman" w:hAnsi="Times New Roman" w:cs="Times New Roman"/>
          <w:i/>
          <w:sz w:val="24"/>
          <w:szCs w:val="24"/>
        </w:rPr>
        <w:t>8 090 тыс. рублей</w:t>
      </w:r>
      <w:r w:rsidR="00912D4C" w:rsidRPr="00912D4C">
        <w:rPr>
          <w:rFonts w:ascii="Times New Roman" w:hAnsi="Times New Roman" w:cs="Times New Roman"/>
          <w:sz w:val="24"/>
          <w:szCs w:val="24"/>
        </w:rPr>
        <w:t xml:space="preserve"> и в 2022 году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912D4C"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912D4C" w:rsidRPr="00BC7CF2">
        <w:rPr>
          <w:rFonts w:ascii="Times New Roman" w:hAnsi="Times New Roman" w:cs="Times New Roman"/>
          <w:i/>
          <w:sz w:val="24"/>
          <w:szCs w:val="24"/>
        </w:rPr>
        <w:t>8 427 тыс. рублей</w:t>
      </w:r>
      <w:r w:rsidR="00912D4C" w:rsidRPr="0091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планируются направить на </w:t>
      </w:r>
      <w:r w:rsidR="00912D4C" w:rsidRPr="00912D4C">
        <w:rPr>
          <w:rFonts w:ascii="Times New Roman" w:hAnsi="Times New Roman" w:cs="Times New Roman"/>
          <w:sz w:val="24"/>
          <w:szCs w:val="24"/>
        </w:rPr>
        <w:t>проведение следующих мероприятий:</w:t>
      </w:r>
    </w:p>
    <w:p w:rsidR="00912D4C" w:rsidRPr="00912D4C" w:rsidRDefault="00912D4C" w:rsidP="003466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>-  строительство, реконструкция и капитальный ремонт автомобильных дорог общего пользования местного значения</w:t>
      </w:r>
      <w:r w:rsidR="00BC7CF2">
        <w:rPr>
          <w:rFonts w:ascii="Times New Roman" w:hAnsi="Times New Roman" w:cs="Times New Roman"/>
          <w:sz w:val="24"/>
          <w:szCs w:val="24"/>
        </w:rPr>
        <w:t>:</w:t>
      </w:r>
      <w:r w:rsidR="00BC7CF2" w:rsidRPr="00BC7CF2">
        <w:rPr>
          <w:rFonts w:ascii="Times New Roman" w:hAnsi="Times New Roman" w:cs="Times New Roman"/>
          <w:sz w:val="24"/>
          <w:szCs w:val="24"/>
        </w:rPr>
        <w:t xml:space="preserve"> </w:t>
      </w:r>
      <w:r w:rsidR="00BC7CF2" w:rsidRPr="00912D4C">
        <w:rPr>
          <w:rFonts w:ascii="Times New Roman" w:hAnsi="Times New Roman" w:cs="Times New Roman"/>
          <w:sz w:val="24"/>
          <w:szCs w:val="24"/>
        </w:rPr>
        <w:t>в 2020 году</w:t>
      </w:r>
      <w:r w:rsidR="00BC7CF2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24 097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</w:t>
      </w:r>
      <w:r w:rsidR="00BC7CF2">
        <w:rPr>
          <w:rFonts w:ascii="Times New Roman" w:hAnsi="Times New Roman" w:cs="Times New Roman"/>
          <w:sz w:val="24"/>
          <w:szCs w:val="24"/>
        </w:rPr>
        <w:t xml:space="preserve">на плановый период ежегодно </w:t>
      </w:r>
      <w:r w:rsidR="008C77D9">
        <w:rPr>
          <w:rFonts w:ascii="Times New Roman" w:hAnsi="Times New Roman" w:cs="Times New Roman"/>
          <w:sz w:val="24"/>
          <w:szCs w:val="24"/>
        </w:rPr>
        <w:t>в размере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Pr="00BC7CF2">
        <w:rPr>
          <w:rFonts w:ascii="Times New Roman" w:hAnsi="Times New Roman" w:cs="Times New Roman"/>
          <w:i/>
          <w:sz w:val="24"/>
          <w:szCs w:val="24"/>
        </w:rPr>
        <w:t>1 000 тыс. рублей</w:t>
      </w:r>
      <w:r w:rsidRPr="00912D4C">
        <w:rPr>
          <w:rFonts w:ascii="Times New Roman" w:hAnsi="Times New Roman" w:cs="Times New Roman"/>
          <w:sz w:val="24"/>
          <w:szCs w:val="24"/>
        </w:rPr>
        <w:t>;</w:t>
      </w:r>
    </w:p>
    <w:p w:rsidR="00912D4C" w:rsidRPr="00912D4C" w:rsidRDefault="00912D4C" w:rsidP="003466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D4C">
        <w:rPr>
          <w:rFonts w:ascii="Times New Roman" w:hAnsi="Times New Roman" w:cs="Times New Roman"/>
          <w:sz w:val="24"/>
          <w:szCs w:val="24"/>
        </w:rPr>
        <w:t>- текущий ремонт и содержание автомобильных дорог общего пользования местного значения и искусственных дорожных сооружений</w:t>
      </w:r>
      <w:r w:rsidR="00404418" w:rsidRPr="00404418">
        <w:rPr>
          <w:rFonts w:ascii="Times New Roman" w:hAnsi="Times New Roman" w:cs="Times New Roman"/>
          <w:sz w:val="24"/>
          <w:szCs w:val="24"/>
        </w:rPr>
        <w:t xml:space="preserve"> </w:t>
      </w:r>
      <w:r w:rsidR="00404418" w:rsidRPr="00912D4C">
        <w:rPr>
          <w:rFonts w:ascii="Times New Roman" w:hAnsi="Times New Roman" w:cs="Times New Roman"/>
          <w:sz w:val="24"/>
          <w:szCs w:val="24"/>
        </w:rPr>
        <w:t>в 2020 году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="00404418">
        <w:rPr>
          <w:rFonts w:ascii="Times New Roman" w:hAnsi="Times New Roman" w:cs="Times New Roman"/>
          <w:sz w:val="24"/>
          <w:szCs w:val="24"/>
        </w:rPr>
        <w:t>-</w:t>
      </w:r>
      <w:r w:rsidRPr="00912D4C">
        <w:rPr>
          <w:rFonts w:ascii="Times New Roman" w:hAnsi="Times New Roman" w:cs="Times New Roman"/>
          <w:sz w:val="24"/>
          <w:szCs w:val="24"/>
        </w:rPr>
        <w:t xml:space="preserve"> </w:t>
      </w:r>
      <w:r w:rsidRPr="00404418">
        <w:rPr>
          <w:rFonts w:ascii="Times New Roman" w:hAnsi="Times New Roman" w:cs="Times New Roman"/>
          <w:i/>
          <w:sz w:val="24"/>
          <w:szCs w:val="24"/>
        </w:rPr>
        <w:t>6 612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, </w:t>
      </w:r>
      <w:r w:rsidR="00404418">
        <w:rPr>
          <w:rFonts w:ascii="Times New Roman" w:hAnsi="Times New Roman" w:cs="Times New Roman"/>
          <w:sz w:val="24"/>
          <w:szCs w:val="24"/>
        </w:rPr>
        <w:t>в 2021 году -</w:t>
      </w:r>
      <w:r w:rsidRPr="00404418">
        <w:rPr>
          <w:rFonts w:ascii="Times New Roman" w:hAnsi="Times New Roman" w:cs="Times New Roman"/>
          <w:i/>
          <w:sz w:val="24"/>
          <w:szCs w:val="24"/>
        </w:rPr>
        <w:t>7 090 тыс. рублей</w:t>
      </w:r>
      <w:r w:rsidRPr="00912D4C">
        <w:rPr>
          <w:rFonts w:ascii="Times New Roman" w:hAnsi="Times New Roman" w:cs="Times New Roman"/>
          <w:sz w:val="24"/>
          <w:szCs w:val="24"/>
        </w:rPr>
        <w:t xml:space="preserve"> и </w:t>
      </w:r>
      <w:r w:rsidR="00404418">
        <w:rPr>
          <w:rFonts w:ascii="Times New Roman" w:hAnsi="Times New Roman" w:cs="Times New Roman"/>
          <w:sz w:val="24"/>
          <w:szCs w:val="24"/>
        </w:rPr>
        <w:t>в 2022 году -</w:t>
      </w:r>
      <w:r w:rsidRPr="00404418">
        <w:rPr>
          <w:rFonts w:ascii="Times New Roman" w:hAnsi="Times New Roman" w:cs="Times New Roman"/>
          <w:i/>
          <w:sz w:val="24"/>
          <w:szCs w:val="24"/>
        </w:rPr>
        <w:t>7 427 тыс. рублей</w:t>
      </w:r>
      <w:r w:rsidR="00404418">
        <w:rPr>
          <w:rFonts w:ascii="Times New Roman" w:hAnsi="Times New Roman" w:cs="Times New Roman"/>
          <w:sz w:val="24"/>
          <w:szCs w:val="24"/>
        </w:rPr>
        <w:t>.</w:t>
      </w:r>
    </w:p>
    <w:p w:rsidR="00777F3D" w:rsidRPr="00777F3D" w:rsidRDefault="00B530D4" w:rsidP="00BC7CF2">
      <w:pPr>
        <w:tabs>
          <w:tab w:val="left" w:pos="1037"/>
          <w:tab w:val="center" w:pos="4961"/>
        </w:tabs>
        <w:spacing w:after="0" w:line="23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BC7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3D" w:rsidRPr="00777F3D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«Совершенствование системы </w:t>
      </w:r>
      <w:r w:rsidR="00BC7CF2">
        <w:rPr>
          <w:rFonts w:ascii="Times New Roman" w:hAnsi="Times New Roman" w:cs="Times New Roman"/>
          <w:b/>
          <w:sz w:val="24"/>
          <w:szCs w:val="24"/>
        </w:rPr>
        <w:t>г</w:t>
      </w:r>
      <w:r w:rsidR="00777F3D" w:rsidRPr="00777F3D">
        <w:rPr>
          <w:rFonts w:ascii="Times New Roman" w:hAnsi="Times New Roman" w:cs="Times New Roman"/>
          <w:b/>
          <w:sz w:val="24"/>
          <w:szCs w:val="24"/>
        </w:rPr>
        <w:t xml:space="preserve">идротехнических сооружений на территории </w:t>
      </w:r>
      <w:proofErr w:type="spellStart"/>
      <w:r w:rsidR="00777F3D" w:rsidRPr="00777F3D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777F3D" w:rsidRPr="00777F3D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777F3D" w:rsidRPr="00777F3D" w:rsidRDefault="00777F3D" w:rsidP="00017B1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>На реализацию программы в бюджете муниципального района предусматриваются бюджетные ассигнования</w:t>
      </w:r>
      <w:r w:rsidR="00017B11">
        <w:rPr>
          <w:rFonts w:ascii="Times New Roman" w:hAnsi="Times New Roman" w:cs="Times New Roman"/>
          <w:sz w:val="24"/>
          <w:szCs w:val="24"/>
        </w:rPr>
        <w:t xml:space="preserve">: в </w:t>
      </w:r>
      <w:r w:rsidR="00017B11" w:rsidRPr="00777F3D">
        <w:rPr>
          <w:rFonts w:ascii="Times New Roman" w:hAnsi="Times New Roman" w:cs="Times New Roman"/>
          <w:sz w:val="24"/>
          <w:szCs w:val="24"/>
        </w:rPr>
        <w:t>2020 году</w:t>
      </w:r>
      <w:r w:rsidRPr="00777F3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17B11">
        <w:rPr>
          <w:rFonts w:ascii="Times New Roman" w:hAnsi="Times New Roman" w:cs="Times New Roman"/>
          <w:i/>
          <w:sz w:val="24"/>
          <w:szCs w:val="24"/>
        </w:rPr>
        <w:t>37 740 тыс. рублей</w:t>
      </w:r>
      <w:r w:rsidR="00017B11">
        <w:rPr>
          <w:rFonts w:ascii="Times New Roman" w:hAnsi="Times New Roman" w:cs="Times New Roman"/>
          <w:sz w:val="24"/>
          <w:szCs w:val="24"/>
        </w:rPr>
        <w:t>;</w:t>
      </w:r>
      <w:r w:rsidRPr="00777F3D">
        <w:rPr>
          <w:rFonts w:ascii="Times New Roman" w:hAnsi="Times New Roman" w:cs="Times New Roman"/>
          <w:sz w:val="24"/>
          <w:szCs w:val="24"/>
        </w:rPr>
        <w:t xml:space="preserve"> в 2021-2022 годах </w:t>
      </w:r>
      <w:r w:rsidR="00017B11">
        <w:rPr>
          <w:rFonts w:ascii="Times New Roman" w:hAnsi="Times New Roman" w:cs="Times New Roman"/>
          <w:sz w:val="24"/>
          <w:szCs w:val="24"/>
        </w:rPr>
        <w:t>ежегодно</w:t>
      </w:r>
      <w:r w:rsidRPr="00777F3D">
        <w:rPr>
          <w:rFonts w:ascii="Times New Roman" w:hAnsi="Times New Roman" w:cs="Times New Roman"/>
          <w:sz w:val="24"/>
          <w:szCs w:val="24"/>
        </w:rPr>
        <w:t xml:space="preserve"> по </w:t>
      </w:r>
      <w:r w:rsidRPr="00017B11">
        <w:rPr>
          <w:rFonts w:ascii="Times New Roman" w:hAnsi="Times New Roman" w:cs="Times New Roman"/>
          <w:i/>
          <w:sz w:val="24"/>
          <w:szCs w:val="24"/>
        </w:rPr>
        <w:t>31 623 тыс. рублей</w:t>
      </w:r>
      <w:r w:rsidR="00017B11">
        <w:rPr>
          <w:rFonts w:ascii="Times New Roman" w:hAnsi="Times New Roman" w:cs="Times New Roman"/>
          <w:sz w:val="24"/>
          <w:szCs w:val="24"/>
        </w:rPr>
        <w:t>.</w:t>
      </w:r>
    </w:p>
    <w:p w:rsidR="00777F3D" w:rsidRPr="00777F3D" w:rsidRDefault="00777F3D" w:rsidP="00017B1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>Средства планируется направить</w:t>
      </w:r>
      <w:r w:rsidR="00017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B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7F3D">
        <w:rPr>
          <w:rFonts w:ascii="Times New Roman" w:hAnsi="Times New Roman" w:cs="Times New Roman"/>
          <w:sz w:val="24"/>
          <w:szCs w:val="24"/>
        </w:rPr>
        <w:t>:</w:t>
      </w:r>
    </w:p>
    <w:p w:rsidR="00777F3D" w:rsidRPr="00777F3D" w:rsidRDefault="00777F3D" w:rsidP="00017B1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обеспечение непрерывности эксплуатации, технического обслуживания и безопасности гидротехнического сооружения путем выполнения комплекса мероприятий по содержанию и поддержанию гидротехнического сооружения в нормативном состоянии </w:t>
      </w:r>
      <w:r w:rsidR="00017B11">
        <w:rPr>
          <w:rFonts w:ascii="Times New Roman" w:hAnsi="Times New Roman" w:cs="Times New Roman"/>
          <w:sz w:val="24"/>
          <w:szCs w:val="24"/>
        </w:rPr>
        <w:t>ежегодно</w:t>
      </w:r>
      <w:r w:rsidRPr="00777F3D">
        <w:rPr>
          <w:rFonts w:ascii="Times New Roman" w:hAnsi="Times New Roman" w:cs="Times New Roman"/>
          <w:sz w:val="24"/>
          <w:szCs w:val="24"/>
        </w:rPr>
        <w:t xml:space="preserve"> в</w:t>
      </w:r>
      <w:r w:rsidR="00017B11">
        <w:rPr>
          <w:rFonts w:ascii="Times New Roman" w:hAnsi="Times New Roman" w:cs="Times New Roman"/>
          <w:sz w:val="24"/>
          <w:szCs w:val="24"/>
        </w:rPr>
        <w:t xml:space="preserve"> </w:t>
      </w:r>
      <w:r w:rsidR="00017B11" w:rsidRPr="00777F3D">
        <w:rPr>
          <w:rFonts w:ascii="Times New Roman" w:hAnsi="Times New Roman" w:cs="Times New Roman"/>
          <w:sz w:val="24"/>
          <w:szCs w:val="24"/>
        </w:rPr>
        <w:t>2020-2022 годах</w:t>
      </w:r>
      <w:r w:rsidR="00017B11">
        <w:rPr>
          <w:rFonts w:ascii="Times New Roman" w:hAnsi="Times New Roman" w:cs="Times New Roman"/>
          <w:sz w:val="24"/>
          <w:szCs w:val="24"/>
        </w:rPr>
        <w:t xml:space="preserve"> в </w:t>
      </w:r>
      <w:r w:rsidR="00BD4E2A">
        <w:rPr>
          <w:rFonts w:ascii="Times New Roman" w:hAnsi="Times New Roman" w:cs="Times New Roman"/>
          <w:sz w:val="24"/>
          <w:szCs w:val="24"/>
        </w:rPr>
        <w:t>размере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  <w:r w:rsidRPr="00017B11">
        <w:rPr>
          <w:rFonts w:ascii="Times New Roman" w:hAnsi="Times New Roman" w:cs="Times New Roman"/>
          <w:i/>
          <w:sz w:val="24"/>
          <w:szCs w:val="24"/>
        </w:rPr>
        <w:t>2 787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</w:p>
    <w:p w:rsidR="00017B11" w:rsidRDefault="00777F3D" w:rsidP="00777F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создание материальных запасов для ликвидации возможных последствий чрезвычайных ситуаций на ГТС </w:t>
      </w:r>
      <w:r w:rsidR="00017B1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17B11" w:rsidRPr="00777F3D">
        <w:rPr>
          <w:rFonts w:ascii="Times New Roman" w:hAnsi="Times New Roman" w:cs="Times New Roman"/>
          <w:sz w:val="24"/>
          <w:szCs w:val="24"/>
        </w:rPr>
        <w:t xml:space="preserve">в 2020-2022 годах </w:t>
      </w:r>
      <w:r w:rsidRPr="00777F3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17B11">
        <w:rPr>
          <w:rFonts w:ascii="Times New Roman" w:hAnsi="Times New Roman" w:cs="Times New Roman"/>
          <w:i/>
          <w:sz w:val="24"/>
          <w:szCs w:val="24"/>
        </w:rPr>
        <w:t>80 тыс. рублей</w:t>
      </w:r>
      <w:r w:rsidR="00017B11">
        <w:rPr>
          <w:rFonts w:ascii="Times New Roman" w:hAnsi="Times New Roman" w:cs="Times New Roman"/>
          <w:sz w:val="24"/>
          <w:szCs w:val="24"/>
        </w:rPr>
        <w:t>;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F3D" w:rsidRPr="00777F3D" w:rsidRDefault="00777F3D" w:rsidP="00777F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выполнение работ по замечаниям, предписаниям декларации безопасности ГТС </w:t>
      </w:r>
      <w:r w:rsidR="00DD360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17B11" w:rsidRPr="00777F3D">
        <w:rPr>
          <w:rFonts w:ascii="Times New Roman" w:hAnsi="Times New Roman" w:cs="Times New Roman"/>
          <w:sz w:val="24"/>
          <w:szCs w:val="24"/>
        </w:rPr>
        <w:t>в 2020</w:t>
      </w:r>
      <w:r w:rsidR="00DD3605">
        <w:rPr>
          <w:rFonts w:ascii="Times New Roman" w:hAnsi="Times New Roman" w:cs="Times New Roman"/>
          <w:sz w:val="24"/>
          <w:szCs w:val="24"/>
        </w:rPr>
        <w:t>-2022гг.</w:t>
      </w:r>
      <w:r w:rsidR="00017B11">
        <w:rPr>
          <w:rFonts w:ascii="Times New Roman" w:hAnsi="Times New Roman" w:cs="Times New Roman"/>
          <w:sz w:val="24"/>
          <w:szCs w:val="24"/>
        </w:rPr>
        <w:t xml:space="preserve"> </w:t>
      </w:r>
      <w:r w:rsidRPr="00777F3D">
        <w:rPr>
          <w:rFonts w:ascii="Times New Roman" w:hAnsi="Times New Roman" w:cs="Times New Roman"/>
          <w:sz w:val="24"/>
          <w:szCs w:val="24"/>
        </w:rPr>
        <w:t xml:space="preserve">в </w:t>
      </w:r>
      <w:r w:rsidR="00BD4E2A">
        <w:rPr>
          <w:rFonts w:ascii="Times New Roman" w:hAnsi="Times New Roman" w:cs="Times New Roman"/>
          <w:sz w:val="24"/>
          <w:szCs w:val="24"/>
        </w:rPr>
        <w:t>размере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  <w:r w:rsidRPr="00DD3605">
        <w:rPr>
          <w:rFonts w:ascii="Times New Roman" w:hAnsi="Times New Roman" w:cs="Times New Roman"/>
          <w:i/>
          <w:sz w:val="24"/>
          <w:szCs w:val="24"/>
        </w:rPr>
        <w:t>1 042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</w:p>
    <w:p w:rsidR="00777F3D" w:rsidRPr="00777F3D" w:rsidRDefault="00777F3D" w:rsidP="00777F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выполнение мероприятий по результатам проведения изыскательных работ  в </w:t>
      </w:r>
      <w:r w:rsidR="00DD3605" w:rsidRPr="00777F3D">
        <w:rPr>
          <w:rFonts w:ascii="Times New Roman" w:hAnsi="Times New Roman" w:cs="Times New Roman"/>
          <w:sz w:val="24"/>
          <w:szCs w:val="24"/>
        </w:rPr>
        <w:t>2020 год</w:t>
      </w:r>
      <w:r w:rsidR="00DD3605">
        <w:rPr>
          <w:rFonts w:ascii="Times New Roman" w:hAnsi="Times New Roman" w:cs="Times New Roman"/>
          <w:sz w:val="24"/>
          <w:szCs w:val="24"/>
        </w:rPr>
        <w:t>у-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  <w:r w:rsidRPr="00DD3605">
        <w:rPr>
          <w:rFonts w:ascii="Times New Roman" w:hAnsi="Times New Roman" w:cs="Times New Roman"/>
          <w:i/>
          <w:sz w:val="24"/>
          <w:szCs w:val="24"/>
        </w:rPr>
        <w:t>1 563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</w:p>
    <w:p w:rsidR="00777F3D" w:rsidRPr="00777F3D" w:rsidRDefault="00777F3D" w:rsidP="00777F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проект реконструкции гидротехнических сооружений </w:t>
      </w:r>
      <w:proofErr w:type="spellStart"/>
      <w:r w:rsidRPr="00777F3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777F3D">
        <w:rPr>
          <w:rFonts w:ascii="Times New Roman" w:hAnsi="Times New Roman" w:cs="Times New Roman"/>
          <w:sz w:val="24"/>
          <w:szCs w:val="24"/>
        </w:rPr>
        <w:t xml:space="preserve"> водохранилища </w:t>
      </w:r>
      <w:r w:rsidR="00DD3605" w:rsidRPr="00777F3D">
        <w:rPr>
          <w:rFonts w:ascii="Times New Roman" w:hAnsi="Times New Roman" w:cs="Times New Roman"/>
          <w:sz w:val="24"/>
          <w:szCs w:val="24"/>
        </w:rPr>
        <w:t>в 2020 году</w:t>
      </w:r>
      <w:r w:rsidR="00DD3605">
        <w:rPr>
          <w:rFonts w:ascii="Times New Roman" w:hAnsi="Times New Roman" w:cs="Times New Roman"/>
          <w:sz w:val="24"/>
          <w:szCs w:val="24"/>
        </w:rPr>
        <w:t>-</w:t>
      </w:r>
      <w:r w:rsidRPr="00777F3D">
        <w:rPr>
          <w:rFonts w:ascii="Times New Roman" w:hAnsi="Times New Roman" w:cs="Times New Roman"/>
          <w:sz w:val="24"/>
          <w:szCs w:val="24"/>
        </w:rPr>
        <w:t xml:space="preserve"> </w:t>
      </w:r>
      <w:r w:rsidRPr="00DD3605">
        <w:rPr>
          <w:rFonts w:ascii="Times New Roman" w:hAnsi="Times New Roman" w:cs="Times New Roman"/>
          <w:i/>
          <w:sz w:val="24"/>
          <w:szCs w:val="24"/>
        </w:rPr>
        <w:t>4 554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</w:p>
    <w:p w:rsidR="00777F3D" w:rsidRPr="00777F3D" w:rsidRDefault="00777F3D" w:rsidP="00777F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реконструкцию гидротехнических сооружений </w:t>
      </w:r>
      <w:proofErr w:type="spellStart"/>
      <w:r w:rsidRPr="00777F3D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777F3D">
        <w:rPr>
          <w:rFonts w:ascii="Times New Roman" w:hAnsi="Times New Roman" w:cs="Times New Roman"/>
          <w:sz w:val="24"/>
          <w:szCs w:val="24"/>
        </w:rPr>
        <w:t xml:space="preserve"> водохранилища </w:t>
      </w:r>
      <w:r w:rsidR="006D3E12">
        <w:rPr>
          <w:rFonts w:ascii="Times New Roman" w:hAnsi="Times New Roman" w:cs="Times New Roman"/>
          <w:sz w:val="24"/>
          <w:szCs w:val="24"/>
        </w:rPr>
        <w:t>ежегодно</w:t>
      </w:r>
      <w:r w:rsidR="006D3E12" w:rsidRPr="006D3E12">
        <w:rPr>
          <w:rFonts w:ascii="Times New Roman" w:hAnsi="Times New Roman" w:cs="Times New Roman"/>
          <w:sz w:val="24"/>
          <w:szCs w:val="24"/>
        </w:rPr>
        <w:t xml:space="preserve"> </w:t>
      </w:r>
      <w:r w:rsidR="006D3E12" w:rsidRPr="00777F3D">
        <w:rPr>
          <w:rFonts w:ascii="Times New Roman" w:hAnsi="Times New Roman" w:cs="Times New Roman"/>
          <w:sz w:val="24"/>
          <w:szCs w:val="24"/>
        </w:rPr>
        <w:t xml:space="preserve">в 2020-2022 годах </w:t>
      </w:r>
      <w:r w:rsidR="006D3E12">
        <w:rPr>
          <w:rFonts w:ascii="Times New Roman" w:hAnsi="Times New Roman" w:cs="Times New Roman"/>
          <w:sz w:val="24"/>
          <w:szCs w:val="24"/>
        </w:rPr>
        <w:t>-</w:t>
      </w:r>
      <w:r w:rsidRPr="00DD3605">
        <w:rPr>
          <w:rFonts w:ascii="Times New Roman" w:hAnsi="Times New Roman" w:cs="Times New Roman"/>
          <w:i/>
          <w:sz w:val="24"/>
          <w:szCs w:val="24"/>
        </w:rPr>
        <w:t>27 614 тыс. рублей</w:t>
      </w:r>
      <w:r w:rsidRPr="00777F3D">
        <w:rPr>
          <w:rFonts w:ascii="Times New Roman" w:hAnsi="Times New Roman" w:cs="Times New Roman"/>
          <w:sz w:val="24"/>
          <w:szCs w:val="24"/>
        </w:rPr>
        <w:t>;</w:t>
      </w:r>
    </w:p>
    <w:p w:rsidR="00777F3D" w:rsidRDefault="00777F3D" w:rsidP="00777F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3D">
        <w:rPr>
          <w:rFonts w:ascii="Times New Roman" w:hAnsi="Times New Roman" w:cs="Times New Roman"/>
          <w:sz w:val="24"/>
          <w:szCs w:val="24"/>
        </w:rPr>
        <w:t xml:space="preserve">- осуществление антитеррористических мероприятий </w:t>
      </w:r>
      <w:r w:rsidR="00017B11">
        <w:rPr>
          <w:rFonts w:ascii="Times New Roman" w:hAnsi="Times New Roman" w:cs="Times New Roman"/>
          <w:sz w:val="24"/>
          <w:szCs w:val="24"/>
        </w:rPr>
        <w:t>-</w:t>
      </w:r>
      <w:r w:rsidRPr="00777F3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C7CF2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777F3D">
        <w:rPr>
          <w:rFonts w:ascii="Times New Roman" w:hAnsi="Times New Roman" w:cs="Times New Roman"/>
          <w:sz w:val="24"/>
          <w:szCs w:val="24"/>
        </w:rPr>
        <w:t xml:space="preserve"> ежегодно в 2020-2022 годах.</w:t>
      </w:r>
    </w:p>
    <w:p w:rsidR="00DC5556" w:rsidRPr="00DC5556" w:rsidRDefault="00B530D4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использования топливно-энергетических ресурсов в </w:t>
      </w:r>
      <w:proofErr w:type="spellStart"/>
      <w:r w:rsidR="00DC5556" w:rsidRPr="00DC555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бюджет</w:t>
      </w:r>
      <w:r w:rsidR="00BC7CF2">
        <w:rPr>
          <w:rFonts w:ascii="Times New Roman" w:hAnsi="Times New Roman" w:cs="Times New Roman"/>
          <w:sz w:val="24"/>
          <w:szCs w:val="24"/>
        </w:rPr>
        <w:t>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017B11">
        <w:rPr>
          <w:rFonts w:ascii="Times New Roman" w:hAnsi="Times New Roman" w:cs="Times New Roman"/>
          <w:sz w:val="24"/>
          <w:szCs w:val="24"/>
        </w:rPr>
        <w:t>за</w:t>
      </w:r>
      <w:r w:rsidRPr="00DC5556">
        <w:rPr>
          <w:rFonts w:ascii="Times New Roman" w:hAnsi="Times New Roman" w:cs="Times New Roman"/>
          <w:sz w:val="24"/>
          <w:szCs w:val="24"/>
        </w:rPr>
        <w:t xml:space="preserve">планированы </w:t>
      </w:r>
      <w:r w:rsidR="00017B11">
        <w:rPr>
          <w:rFonts w:ascii="Times New Roman" w:hAnsi="Times New Roman" w:cs="Times New Roman"/>
          <w:sz w:val="24"/>
          <w:szCs w:val="24"/>
        </w:rPr>
        <w:t>с</w:t>
      </w:r>
      <w:r w:rsidRPr="00DC5556">
        <w:rPr>
          <w:rFonts w:ascii="Times New Roman" w:hAnsi="Times New Roman" w:cs="Times New Roman"/>
          <w:sz w:val="24"/>
          <w:szCs w:val="24"/>
        </w:rPr>
        <w:t>редства</w:t>
      </w:r>
      <w:r w:rsidR="00017B11">
        <w:rPr>
          <w:rFonts w:ascii="Times New Roman" w:hAnsi="Times New Roman" w:cs="Times New Roman"/>
          <w:sz w:val="24"/>
          <w:szCs w:val="24"/>
        </w:rPr>
        <w:t>:</w:t>
      </w:r>
      <w:r w:rsidR="00017B11" w:rsidRPr="00017B11">
        <w:rPr>
          <w:rFonts w:ascii="Times New Roman" w:hAnsi="Times New Roman" w:cs="Times New Roman"/>
          <w:sz w:val="24"/>
          <w:szCs w:val="24"/>
        </w:rPr>
        <w:t xml:space="preserve"> </w:t>
      </w:r>
      <w:r w:rsidR="00017B11" w:rsidRPr="00DC5556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DC55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17B11">
        <w:rPr>
          <w:rFonts w:ascii="Times New Roman" w:hAnsi="Times New Roman" w:cs="Times New Roman"/>
          <w:i/>
          <w:sz w:val="24"/>
          <w:szCs w:val="24"/>
        </w:rPr>
        <w:t>22 892 тыс. рублей</w:t>
      </w:r>
      <w:r w:rsidR="00017B11">
        <w:rPr>
          <w:rFonts w:ascii="Times New Roman" w:hAnsi="Times New Roman" w:cs="Times New Roman"/>
          <w:sz w:val="24"/>
          <w:szCs w:val="24"/>
        </w:rPr>
        <w:t>; на 2021 год</w:t>
      </w:r>
      <w:r w:rsidR="00BC7CF2">
        <w:rPr>
          <w:rFonts w:ascii="Times New Roman" w:hAnsi="Times New Roman" w:cs="Times New Roman"/>
          <w:sz w:val="24"/>
          <w:szCs w:val="24"/>
        </w:rPr>
        <w:t xml:space="preserve"> </w:t>
      </w:r>
      <w:r w:rsidR="00017B11">
        <w:rPr>
          <w:rFonts w:ascii="Times New Roman" w:hAnsi="Times New Roman" w:cs="Times New Roman"/>
          <w:sz w:val="24"/>
          <w:szCs w:val="24"/>
        </w:rPr>
        <w:t>-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017B11">
        <w:rPr>
          <w:rFonts w:ascii="Times New Roman" w:hAnsi="Times New Roman" w:cs="Times New Roman"/>
          <w:i/>
          <w:sz w:val="24"/>
          <w:szCs w:val="24"/>
        </w:rPr>
        <w:t>12 792 тыс. рублей</w:t>
      </w:r>
      <w:r w:rsidR="00017B11">
        <w:rPr>
          <w:rFonts w:ascii="Times New Roman" w:hAnsi="Times New Roman" w:cs="Times New Roman"/>
          <w:sz w:val="24"/>
          <w:szCs w:val="24"/>
        </w:rPr>
        <w:t>;</w:t>
      </w:r>
      <w:r w:rsidRPr="00DC5556">
        <w:rPr>
          <w:rFonts w:ascii="Times New Roman" w:hAnsi="Times New Roman" w:cs="Times New Roman"/>
          <w:sz w:val="24"/>
          <w:szCs w:val="24"/>
        </w:rPr>
        <w:t xml:space="preserve"> на 202</w:t>
      </w:r>
      <w:r w:rsidR="00017B11">
        <w:rPr>
          <w:rFonts w:ascii="Times New Roman" w:hAnsi="Times New Roman" w:cs="Times New Roman"/>
          <w:sz w:val="24"/>
          <w:szCs w:val="24"/>
        </w:rPr>
        <w:t>2</w:t>
      </w:r>
      <w:r w:rsidRPr="00DC5556">
        <w:rPr>
          <w:rFonts w:ascii="Times New Roman" w:hAnsi="Times New Roman" w:cs="Times New Roman"/>
          <w:sz w:val="24"/>
          <w:szCs w:val="24"/>
        </w:rPr>
        <w:t xml:space="preserve"> год</w:t>
      </w:r>
      <w:r w:rsidR="00017B11">
        <w:rPr>
          <w:rFonts w:ascii="Times New Roman" w:hAnsi="Times New Roman" w:cs="Times New Roman"/>
          <w:sz w:val="24"/>
          <w:szCs w:val="24"/>
        </w:rPr>
        <w:t>-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017B11">
        <w:rPr>
          <w:rFonts w:ascii="Times New Roman" w:hAnsi="Times New Roman" w:cs="Times New Roman"/>
          <w:i/>
          <w:sz w:val="24"/>
          <w:szCs w:val="24"/>
        </w:rPr>
        <w:t>11 792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556" w:rsidRPr="00DC5556" w:rsidRDefault="00017B11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DC5556" w:rsidRPr="00DC5556">
        <w:rPr>
          <w:rFonts w:ascii="Times New Roman" w:hAnsi="Times New Roman" w:cs="Times New Roman"/>
          <w:sz w:val="24"/>
          <w:szCs w:val="24"/>
        </w:rPr>
        <w:t xml:space="preserve">едства предусмотрены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DC5556" w:rsidRPr="00DC555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C5556" w:rsidRPr="00DC55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</w:t>
      </w:r>
      <w:r w:rsidR="00DC5556" w:rsidRPr="00DC5556">
        <w:rPr>
          <w:rFonts w:ascii="Times New Roman" w:hAnsi="Times New Roman" w:cs="Times New Roman"/>
          <w:sz w:val="24"/>
          <w:szCs w:val="24"/>
        </w:rPr>
        <w:t xml:space="preserve"> энергосбережение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C5556" w:rsidRPr="00DC5556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lastRenderedPageBreak/>
        <w:t>- организаци</w:t>
      </w:r>
      <w:r w:rsidR="00017B11"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систем индивидуального поквартирного теплоснабжения малоэтажных домов, проектирование системы газоснабжения для домов, переходящих на индивидуальное отопление;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предоставление субсидий на возмещение затрат, связанных с приобретением топливно-энергетических ресурсов для населения и объектов социально-культурного быта теплоснабжающих организаций, расположенных на территории района;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иные мероприятия, направленные на энергосбережение и повышение </w:t>
      </w:r>
      <w:proofErr w:type="spellStart"/>
      <w:r w:rsidRPr="00DC555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DC5556">
        <w:rPr>
          <w:rFonts w:ascii="Times New Roman" w:hAnsi="Times New Roman" w:cs="Times New Roman"/>
          <w:sz w:val="24"/>
          <w:szCs w:val="24"/>
        </w:rPr>
        <w:t>.</w:t>
      </w:r>
    </w:p>
    <w:p w:rsidR="00DC5556" w:rsidRPr="00DC5556" w:rsidRDefault="00DC5556" w:rsidP="00DC5556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530D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земельными и муниципальными ресурсами </w:t>
      </w:r>
      <w:proofErr w:type="spellStart"/>
      <w:r w:rsidRPr="00DC555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DC5556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в 2020-2022 годах планируется </w:t>
      </w:r>
      <w:r w:rsidR="007A4E94" w:rsidRPr="00DC555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DC5556">
        <w:rPr>
          <w:rFonts w:ascii="Times New Roman" w:hAnsi="Times New Roman" w:cs="Times New Roman"/>
          <w:sz w:val="24"/>
          <w:szCs w:val="24"/>
        </w:rPr>
        <w:t>направить средств</w:t>
      </w:r>
      <w:r w:rsidR="00BA55FA">
        <w:rPr>
          <w:rFonts w:ascii="Times New Roman" w:hAnsi="Times New Roman" w:cs="Times New Roman"/>
          <w:sz w:val="24"/>
          <w:szCs w:val="24"/>
        </w:rPr>
        <w:t>,</w:t>
      </w:r>
      <w:r w:rsidRPr="00DC5556">
        <w:rPr>
          <w:rFonts w:ascii="Times New Roman" w:hAnsi="Times New Roman" w:cs="Times New Roman"/>
          <w:sz w:val="24"/>
          <w:szCs w:val="24"/>
        </w:rPr>
        <w:t xml:space="preserve"> в </w:t>
      </w:r>
      <w:r w:rsidR="000B6028">
        <w:rPr>
          <w:rFonts w:ascii="Times New Roman" w:hAnsi="Times New Roman" w:cs="Times New Roman"/>
          <w:sz w:val="24"/>
          <w:szCs w:val="24"/>
        </w:rPr>
        <w:t>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7A4E94">
        <w:rPr>
          <w:rFonts w:ascii="Times New Roman" w:hAnsi="Times New Roman" w:cs="Times New Roman"/>
          <w:i/>
          <w:sz w:val="24"/>
          <w:szCs w:val="24"/>
        </w:rPr>
        <w:t>530 тыс. рублей</w:t>
      </w:r>
      <w:r w:rsidRPr="00DC5556">
        <w:rPr>
          <w:rFonts w:ascii="Times New Roman" w:hAnsi="Times New Roman" w:cs="Times New Roman"/>
          <w:sz w:val="24"/>
          <w:szCs w:val="24"/>
        </w:rPr>
        <w:t>.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Бюджетные ассигнования предусмотрены</w:t>
      </w:r>
      <w:r w:rsidR="007A4E94">
        <w:rPr>
          <w:rFonts w:ascii="Times New Roman" w:hAnsi="Times New Roman" w:cs="Times New Roman"/>
          <w:sz w:val="24"/>
          <w:szCs w:val="24"/>
        </w:rPr>
        <w:t xml:space="preserve"> на проведение мероприятий</w:t>
      </w:r>
      <w:r w:rsidRPr="00DC5556">
        <w:rPr>
          <w:rFonts w:ascii="Times New Roman" w:hAnsi="Times New Roman" w:cs="Times New Roman"/>
          <w:sz w:val="24"/>
          <w:szCs w:val="24"/>
        </w:rPr>
        <w:t>: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по формированию базы данных о муниципальном имуществе и земельных участках </w:t>
      </w:r>
      <w:r w:rsidR="007A4E94" w:rsidRPr="00DC5556">
        <w:rPr>
          <w:rFonts w:ascii="Times New Roman" w:hAnsi="Times New Roman" w:cs="Times New Roman"/>
          <w:sz w:val="24"/>
          <w:szCs w:val="24"/>
        </w:rPr>
        <w:t xml:space="preserve">ежегодно в 2020-2022 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923A5B">
        <w:rPr>
          <w:rFonts w:ascii="Times New Roman" w:hAnsi="Times New Roman" w:cs="Times New Roman"/>
          <w:sz w:val="24"/>
          <w:szCs w:val="24"/>
        </w:rPr>
        <w:t>в 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7A4E94">
        <w:rPr>
          <w:rFonts w:ascii="Times New Roman" w:hAnsi="Times New Roman" w:cs="Times New Roman"/>
          <w:i/>
          <w:sz w:val="24"/>
          <w:szCs w:val="24"/>
        </w:rPr>
        <w:t>60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по межеванию и постановке на государственный кадастровый учет земельных участков, расположенных на территории сельских поселений, с целью выставления на торги  ежегодно </w:t>
      </w:r>
      <w:r w:rsidR="007A4E94">
        <w:rPr>
          <w:rFonts w:ascii="Times New Roman" w:hAnsi="Times New Roman" w:cs="Times New Roman"/>
          <w:sz w:val="24"/>
          <w:szCs w:val="24"/>
        </w:rPr>
        <w:t xml:space="preserve">в 2020-2022гг. </w:t>
      </w:r>
      <w:r w:rsidR="00923A5B">
        <w:rPr>
          <w:rFonts w:ascii="Times New Roman" w:hAnsi="Times New Roman" w:cs="Times New Roman"/>
          <w:sz w:val="24"/>
          <w:szCs w:val="24"/>
        </w:rPr>
        <w:t>в 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7A4E94">
        <w:rPr>
          <w:rFonts w:ascii="Times New Roman" w:hAnsi="Times New Roman" w:cs="Times New Roman"/>
          <w:i/>
          <w:sz w:val="24"/>
          <w:szCs w:val="24"/>
        </w:rPr>
        <w:t>20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DC5556" w:rsidRPr="00DC5556" w:rsidRDefault="00DC5556" w:rsidP="0034667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 </w:t>
      </w:r>
      <w:r w:rsidR="001D3824" w:rsidRPr="00DC5556">
        <w:rPr>
          <w:rFonts w:ascii="Times New Roman" w:hAnsi="Times New Roman" w:cs="Times New Roman"/>
          <w:sz w:val="24"/>
          <w:szCs w:val="24"/>
        </w:rPr>
        <w:t>ежегодно в 2020-2022</w:t>
      </w:r>
      <w:r w:rsidR="001D3824">
        <w:rPr>
          <w:rFonts w:ascii="Times New Roman" w:hAnsi="Times New Roman" w:cs="Times New Roman"/>
          <w:sz w:val="24"/>
          <w:szCs w:val="24"/>
        </w:rPr>
        <w:t xml:space="preserve">гг. </w:t>
      </w:r>
      <w:r w:rsidR="00923A5B">
        <w:rPr>
          <w:rFonts w:ascii="Times New Roman" w:hAnsi="Times New Roman" w:cs="Times New Roman"/>
          <w:sz w:val="24"/>
          <w:szCs w:val="24"/>
        </w:rPr>
        <w:t>-</w:t>
      </w:r>
      <w:r w:rsidR="001D3824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>20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- реализаци</w:t>
      </w:r>
      <w:r w:rsidR="001D3824"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 городского поселения «Город Людиново» - расходы на оценку объектов</w:t>
      </w:r>
      <w:r w:rsidR="001D3824" w:rsidRPr="001D3824">
        <w:rPr>
          <w:rFonts w:ascii="Times New Roman" w:hAnsi="Times New Roman" w:cs="Times New Roman"/>
          <w:sz w:val="24"/>
          <w:szCs w:val="24"/>
        </w:rPr>
        <w:t xml:space="preserve"> </w:t>
      </w:r>
      <w:r w:rsidR="001D3824" w:rsidRPr="00DC5556">
        <w:rPr>
          <w:rFonts w:ascii="Times New Roman" w:hAnsi="Times New Roman" w:cs="Times New Roman"/>
          <w:sz w:val="24"/>
          <w:szCs w:val="24"/>
        </w:rPr>
        <w:t>ежегодно в 2020-2022 годах</w:t>
      </w:r>
      <w:r w:rsidR="00923A5B">
        <w:rPr>
          <w:rFonts w:ascii="Times New Roman" w:hAnsi="Times New Roman" w:cs="Times New Roman"/>
          <w:sz w:val="24"/>
          <w:szCs w:val="24"/>
        </w:rPr>
        <w:t>-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>20 тыс. рублей</w:t>
      </w:r>
      <w:r w:rsidRPr="00DC5556">
        <w:rPr>
          <w:rFonts w:ascii="Times New Roman" w:hAnsi="Times New Roman" w:cs="Times New Roman"/>
          <w:sz w:val="24"/>
          <w:szCs w:val="24"/>
        </w:rPr>
        <w:t>;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</w:t>
      </w:r>
      <w:r w:rsidR="001D3824">
        <w:rPr>
          <w:rFonts w:ascii="Times New Roman" w:hAnsi="Times New Roman" w:cs="Times New Roman"/>
          <w:sz w:val="24"/>
          <w:szCs w:val="24"/>
        </w:rPr>
        <w:t>по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1D3824">
        <w:rPr>
          <w:rFonts w:ascii="Times New Roman" w:hAnsi="Times New Roman" w:cs="Times New Roman"/>
          <w:sz w:val="24"/>
          <w:szCs w:val="24"/>
        </w:rPr>
        <w:t>ю</w:t>
      </w:r>
      <w:r w:rsidRPr="00DC5556">
        <w:rPr>
          <w:rFonts w:ascii="Times New Roman" w:hAnsi="Times New Roman" w:cs="Times New Roman"/>
          <w:sz w:val="24"/>
          <w:szCs w:val="24"/>
        </w:rPr>
        <w:t xml:space="preserve"> технической документации на объекты муниципального и выявленного бесхозного имущества - в сумме </w:t>
      </w:r>
      <w:r w:rsidRPr="001D3824">
        <w:rPr>
          <w:rFonts w:ascii="Times New Roman" w:hAnsi="Times New Roman" w:cs="Times New Roman"/>
          <w:i/>
          <w:sz w:val="24"/>
          <w:szCs w:val="24"/>
        </w:rPr>
        <w:t>20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ежегодно в 2020 году и плановом периоде 2021-2022 годов;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на оплату участия кадастрового инженера в проверках, проводимых в рамках осуществления муниципального земельного контроля  в сумме </w:t>
      </w:r>
      <w:r w:rsidRPr="001D3824">
        <w:rPr>
          <w:rFonts w:ascii="Times New Roman" w:hAnsi="Times New Roman" w:cs="Times New Roman"/>
          <w:i/>
          <w:sz w:val="24"/>
          <w:szCs w:val="24"/>
        </w:rPr>
        <w:t>40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ежегодно в 2020-2022 годах;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-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в сумме </w:t>
      </w:r>
      <w:r w:rsidRPr="00923A5B">
        <w:rPr>
          <w:rFonts w:ascii="Times New Roman" w:hAnsi="Times New Roman" w:cs="Times New Roman"/>
          <w:i/>
          <w:sz w:val="24"/>
          <w:szCs w:val="24"/>
        </w:rPr>
        <w:t>350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ежегодно в 2020-2022 годах.</w:t>
      </w:r>
    </w:p>
    <w:p w:rsidR="00DC5556" w:rsidRPr="00DC5556" w:rsidRDefault="0025608D" w:rsidP="0025608D">
      <w:pPr>
        <w:spacing w:after="0" w:line="23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0D4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туризма в </w:t>
      </w:r>
      <w:proofErr w:type="spellStart"/>
      <w:r w:rsidR="00DC5556" w:rsidRPr="00DC555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из бюджета муниципального района планируется направить </w:t>
      </w:r>
      <w:r w:rsidR="00056D1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D3824" w:rsidRPr="00DC5556">
        <w:rPr>
          <w:rFonts w:ascii="Times New Roman" w:hAnsi="Times New Roman" w:cs="Times New Roman"/>
          <w:sz w:val="24"/>
          <w:szCs w:val="24"/>
        </w:rPr>
        <w:t xml:space="preserve">ежегодно в 2020 году и плановом периоде 2021-2022 годов </w:t>
      </w:r>
      <w:r w:rsidRPr="00DC5556">
        <w:rPr>
          <w:rFonts w:ascii="Times New Roman" w:hAnsi="Times New Roman" w:cs="Times New Roman"/>
          <w:sz w:val="24"/>
          <w:szCs w:val="24"/>
        </w:rPr>
        <w:t xml:space="preserve">в </w:t>
      </w:r>
      <w:r w:rsidR="000B6028">
        <w:rPr>
          <w:rFonts w:ascii="Times New Roman" w:hAnsi="Times New Roman" w:cs="Times New Roman"/>
          <w:sz w:val="24"/>
          <w:szCs w:val="24"/>
        </w:rPr>
        <w:t>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="00056D11" w:rsidRPr="00056D11">
        <w:rPr>
          <w:rFonts w:ascii="Times New Roman" w:hAnsi="Times New Roman" w:cs="Times New Roman"/>
          <w:i/>
          <w:sz w:val="24"/>
          <w:szCs w:val="24"/>
        </w:rPr>
        <w:t>4</w:t>
      </w:r>
      <w:r w:rsidRPr="001D3824">
        <w:rPr>
          <w:rFonts w:ascii="Times New Roman" w:hAnsi="Times New Roman" w:cs="Times New Roman"/>
          <w:i/>
          <w:sz w:val="24"/>
          <w:szCs w:val="24"/>
        </w:rPr>
        <w:t>50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на финансирование издания методической, справочной литературы по вопросам развития туризма, организацию выступлений творческих коллективов </w:t>
      </w:r>
      <w:proofErr w:type="spellStart"/>
      <w:r w:rsidRPr="00DC555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DC5556">
        <w:rPr>
          <w:rFonts w:ascii="Times New Roman" w:hAnsi="Times New Roman" w:cs="Times New Roman"/>
          <w:sz w:val="24"/>
          <w:szCs w:val="24"/>
        </w:rPr>
        <w:t xml:space="preserve"> района на ярмарках и иных мероприятиях событийного культурно-познавательного туризма.</w:t>
      </w:r>
    </w:p>
    <w:p w:rsidR="00DC5556" w:rsidRPr="00DC5556" w:rsidRDefault="00B530D4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DC5556" w:rsidRPr="00DC5556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развитие</w:t>
      </w:r>
      <w:r w:rsidR="00DC5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в </w:t>
      </w:r>
      <w:proofErr w:type="spellStart"/>
      <w:r w:rsidR="00DC5556" w:rsidRPr="00DC5556"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На реализацию мероприятий муниципальной программы предусматриваются расходы на 2020 год в сумме </w:t>
      </w:r>
      <w:r w:rsidRPr="001D3824">
        <w:rPr>
          <w:rFonts w:ascii="Times New Roman" w:hAnsi="Times New Roman" w:cs="Times New Roman"/>
          <w:i/>
          <w:sz w:val="24"/>
          <w:szCs w:val="24"/>
        </w:rPr>
        <w:t>5 356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, на 2021 год  в сумме </w:t>
      </w:r>
      <w:r w:rsidRPr="001D3824">
        <w:rPr>
          <w:rFonts w:ascii="Times New Roman" w:hAnsi="Times New Roman" w:cs="Times New Roman"/>
          <w:i/>
          <w:sz w:val="24"/>
          <w:szCs w:val="24"/>
        </w:rPr>
        <w:t>8 821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на 2022 год </w:t>
      </w:r>
      <w:r w:rsidR="001D3824">
        <w:rPr>
          <w:rFonts w:ascii="Times New Roman" w:hAnsi="Times New Roman" w:cs="Times New Roman"/>
          <w:sz w:val="24"/>
          <w:szCs w:val="24"/>
        </w:rPr>
        <w:t>в сумме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>10 543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6">
        <w:rPr>
          <w:rFonts w:ascii="Times New Roman" w:hAnsi="Times New Roman" w:cs="Times New Roman"/>
          <w:b/>
          <w:sz w:val="24"/>
          <w:szCs w:val="24"/>
        </w:rPr>
        <w:t>Подпрограмма «Создание условий для обеспечения доступным и комфортным жильем сельского населения»</w:t>
      </w:r>
    </w:p>
    <w:p w:rsid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В рамках подпрограммы средства </w:t>
      </w:r>
      <w:r w:rsidR="001D3824">
        <w:rPr>
          <w:rFonts w:ascii="Times New Roman" w:hAnsi="Times New Roman" w:cs="Times New Roman"/>
          <w:sz w:val="24"/>
          <w:szCs w:val="24"/>
        </w:rPr>
        <w:t xml:space="preserve">из </w:t>
      </w:r>
      <w:r w:rsidRPr="00DC5556">
        <w:rPr>
          <w:rFonts w:ascii="Times New Roman" w:hAnsi="Times New Roman" w:cs="Times New Roman"/>
          <w:sz w:val="24"/>
          <w:szCs w:val="24"/>
        </w:rPr>
        <w:t xml:space="preserve">бюджета планируется направить на улучшение жилищных условий граждан, проживающих в сельской местности, в том числе молодых </w:t>
      </w:r>
      <w:r w:rsidRPr="00DC5556">
        <w:rPr>
          <w:rFonts w:ascii="Times New Roman" w:hAnsi="Times New Roman" w:cs="Times New Roman"/>
          <w:sz w:val="24"/>
          <w:szCs w:val="24"/>
        </w:rPr>
        <w:lastRenderedPageBreak/>
        <w:t xml:space="preserve">семей и молодых специалистов, в 2020 году в сумме </w:t>
      </w:r>
      <w:r w:rsidRPr="001D3824">
        <w:rPr>
          <w:rFonts w:ascii="Times New Roman" w:hAnsi="Times New Roman" w:cs="Times New Roman"/>
          <w:i/>
          <w:sz w:val="24"/>
          <w:szCs w:val="24"/>
        </w:rPr>
        <w:t>928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, в 2021 и 2022 годах </w:t>
      </w:r>
      <w:r w:rsidR="001D3824">
        <w:rPr>
          <w:rFonts w:ascii="Times New Roman" w:hAnsi="Times New Roman" w:cs="Times New Roman"/>
          <w:sz w:val="24"/>
          <w:szCs w:val="24"/>
        </w:rPr>
        <w:t>в сумме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i/>
          <w:sz w:val="24"/>
          <w:szCs w:val="24"/>
        </w:rPr>
        <w:t>221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</w:t>
      </w:r>
      <w:r w:rsidRPr="001D3824">
        <w:rPr>
          <w:rFonts w:ascii="Times New Roman" w:hAnsi="Times New Roman" w:cs="Times New Roman"/>
          <w:i/>
          <w:sz w:val="24"/>
          <w:szCs w:val="24"/>
        </w:rPr>
        <w:t>1 943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56">
        <w:rPr>
          <w:rFonts w:ascii="Times New Roman" w:hAnsi="Times New Roman" w:cs="Times New Roman"/>
          <w:b/>
          <w:sz w:val="24"/>
          <w:szCs w:val="24"/>
        </w:rPr>
        <w:t>Подпрограмма «Создание и развитие инфраструктуры на сельских территориях»</w:t>
      </w:r>
    </w:p>
    <w:p w:rsidR="00DC5556" w:rsidRPr="003D711A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 xml:space="preserve">Выделенные в рамках подпрограммы бюджетные ассигнования </w:t>
      </w:r>
      <w:r w:rsidR="001D3824" w:rsidRPr="00DC5556">
        <w:rPr>
          <w:rFonts w:ascii="Times New Roman" w:hAnsi="Times New Roman" w:cs="Times New Roman"/>
          <w:sz w:val="24"/>
          <w:szCs w:val="24"/>
        </w:rPr>
        <w:t>планируется направить на осуществление мероприятий по созданию современного облика сельских территорий, а также на улучшение жилищных условий граждан, проживающих в сельской местности</w:t>
      </w:r>
      <w:r w:rsidR="001D3824">
        <w:rPr>
          <w:rFonts w:ascii="Times New Roman" w:hAnsi="Times New Roman" w:cs="Times New Roman"/>
          <w:sz w:val="24"/>
          <w:szCs w:val="24"/>
        </w:rPr>
        <w:t xml:space="preserve">: </w:t>
      </w:r>
      <w:r w:rsidRPr="00DC5556">
        <w:rPr>
          <w:rFonts w:ascii="Times New Roman" w:hAnsi="Times New Roman" w:cs="Times New Roman"/>
          <w:sz w:val="24"/>
          <w:szCs w:val="24"/>
        </w:rPr>
        <w:t xml:space="preserve">в 2020 году в сумме </w:t>
      </w:r>
      <w:r w:rsidRPr="001D3824">
        <w:rPr>
          <w:rFonts w:ascii="Times New Roman" w:hAnsi="Times New Roman" w:cs="Times New Roman"/>
          <w:i/>
          <w:sz w:val="24"/>
          <w:szCs w:val="24"/>
        </w:rPr>
        <w:t>4 428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и в 2021-2022 годах</w:t>
      </w:r>
      <w:r w:rsidR="001D3824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0B6028">
        <w:rPr>
          <w:rFonts w:ascii="Times New Roman" w:hAnsi="Times New Roman" w:cs="Times New Roman"/>
          <w:sz w:val="24"/>
          <w:szCs w:val="24"/>
        </w:rPr>
        <w:t>в размере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  <w:r w:rsidRPr="003D711A">
        <w:rPr>
          <w:rFonts w:ascii="Times New Roman" w:hAnsi="Times New Roman" w:cs="Times New Roman"/>
          <w:i/>
          <w:sz w:val="24"/>
          <w:szCs w:val="24"/>
        </w:rPr>
        <w:t>8 600 тыс. рублей</w:t>
      </w:r>
      <w:r w:rsidR="003D711A" w:rsidRPr="003D711A">
        <w:rPr>
          <w:rFonts w:ascii="Times New Roman" w:hAnsi="Times New Roman" w:cs="Times New Roman"/>
          <w:i/>
          <w:sz w:val="24"/>
          <w:szCs w:val="24"/>
        </w:rPr>
        <w:t>.</w:t>
      </w:r>
      <w:r w:rsidRPr="003D71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5556" w:rsidRPr="00DC5556" w:rsidRDefault="0025608D" w:rsidP="0025608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530D4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предпринимательства на территории муниципального района «Город Людиново и </w:t>
      </w:r>
      <w:proofErr w:type="spellStart"/>
      <w:r w:rsidR="00DC5556" w:rsidRPr="00DC5556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DC5556" w:rsidRPr="00DC5556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На реализацию данной муниципальной программы из бюджета района в 2020 году планируется направить</w:t>
      </w:r>
      <w:r w:rsidR="003D711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B6028">
        <w:rPr>
          <w:rFonts w:ascii="Times New Roman" w:hAnsi="Times New Roman" w:cs="Times New Roman"/>
          <w:sz w:val="24"/>
          <w:szCs w:val="24"/>
        </w:rPr>
        <w:t>,</w:t>
      </w:r>
      <w:r w:rsidR="003D711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3D711A">
        <w:rPr>
          <w:rFonts w:ascii="Times New Roman" w:hAnsi="Times New Roman" w:cs="Times New Roman"/>
          <w:i/>
          <w:sz w:val="24"/>
          <w:szCs w:val="24"/>
        </w:rPr>
        <w:t>1 866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, в 2021-2022 годах </w:t>
      </w:r>
      <w:r w:rsidR="003D711A">
        <w:rPr>
          <w:rFonts w:ascii="Times New Roman" w:hAnsi="Times New Roman" w:cs="Times New Roman"/>
          <w:sz w:val="24"/>
          <w:szCs w:val="24"/>
        </w:rPr>
        <w:t>ежегодно</w:t>
      </w:r>
      <w:r w:rsidRPr="00DC5556">
        <w:rPr>
          <w:rFonts w:ascii="Times New Roman" w:hAnsi="Times New Roman" w:cs="Times New Roman"/>
          <w:sz w:val="24"/>
          <w:szCs w:val="24"/>
        </w:rPr>
        <w:t xml:space="preserve"> по </w:t>
      </w:r>
      <w:r w:rsidRPr="003D711A">
        <w:rPr>
          <w:rFonts w:ascii="Times New Roman" w:hAnsi="Times New Roman" w:cs="Times New Roman"/>
          <w:i/>
          <w:sz w:val="24"/>
          <w:szCs w:val="24"/>
        </w:rPr>
        <w:t>1 846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D711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3D711A" w:rsidRPr="00DC5556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Pr="00DC555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D711A">
        <w:rPr>
          <w:rFonts w:ascii="Times New Roman" w:hAnsi="Times New Roman" w:cs="Times New Roman"/>
          <w:i/>
          <w:sz w:val="24"/>
          <w:szCs w:val="24"/>
        </w:rPr>
        <w:t>1 409 тыс. рублей</w:t>
      </w:r>
      <w:r w:rsidRPr="00DC555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D711A">
        <w:rPr>
          <w:rFonts w:ascii="Times New Roman" w:hAnsi="Times New Roman" w:cs="Times New Roman"/>
          <w:sz w:val="24"/>
          <w:szCs w:val="24"/>
        </w:rPr>
        <w:t>.</w:t>
      </w:r>
      <w:r w:rsidRPr="00DC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sz w:val="24"/>
          <w:szCs w:val="24"/>
        </w:rPr>
        <w:t>Вышеуказанные средства предусмотрены на предоставление финансовой и имущественной по</w:t>
      </w:r>
      <w:r w:rsidRPr="00DC5556">
        <w:rPr>
          <w:rFonts w:ascii="Times New Roman" w:hAnsi="Times New Roman" w:cs="Times New Roman"/>
          <w:bCs/>
          <w:sz w:val="24"/>
          <w:szCs w:val="24"/>
        </w:rPr>
        <w:t>ддержки субъектам малого и среднего предпринимательства</w:t>
      </w:r>
      <w:r w:rsidRPr="00DC5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556" w:rsidRPr="00DC5556" w:rsidRDefault="00DC5556" w:rsidP="00DC5556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B53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«Кадровая политика муниципального района </w:t>
      </w:r>
    </w:p>
    <w:p w:rsidR="00DC5556" w:rsidRDefault="00DC5556" w:rsidP="00DC5556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«Город Людиново и </w:t>
      </w:r>
      <w:proofErr w:type="spellStart"/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Pr="00DC5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D30569" w:rsidRPr="00DC5556" w:rsidRDefault="00D30569" w:rsidP="00D3056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 xml:space="preserve">На реализацию данной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ежегодно </w:t>
      </w:r>
      <w:r w:rsidRPr="00DC5556">
        <w:rPr>
          <w:rFonts w:ascii="Times New Roman" w:hAnsi="Times New Roman" w:cs="Times New Roman"/>
          <w:bCs/>
          <w:sz w:val="24"/>
          <w:szCs w:val="24"/>
        </w:rPr>
        <w:t>в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-2022гг. планируется направить </w:t>
      </w:r>
      <w:r w:rsidRPr="00DC5556">
        <w:rPr>
          <w:rFonts w:ascii="Times New Roman" w:hAnsi="Times New Roman" w:cs="Times New Roman"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C555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B6028">
        <w:rPr>
          <w:rFonts w:ascii="Times New Roman" w:hAnsi="Times New Roman" w:cs="Times New Roman"/>
          <w:bCs/>
          <w:sz w:val="24"/>
          <w:szCs w:val="24"/>
        </w:rPr>
        <w:t>размере</w:t>
      </w:r>
      <w:r w:rsidRPr="00DC55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BDC">
        <w:rPr>
          <w:rFonts w:ascii="Times New Roman" w:hAnsi="Times New Roman" w:cs="Times New Roman"/>
          <w:bCs/>
          <w:i/>
          <w:sz w:val="24"/>
          <w:szCs w:val="24"/>
        </w:rPr>
        <w:t>5 512</w:t>
      </w:r>
      <w:r w:rsidRPr="00701BD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5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>Целью муниципальной программы является: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>- укомплектование кадрами органов местного самоуправления;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bCs/>
          <w:sz w:val="24"/>
          <w:szCs w:val="24"/>
        </w:rPr>
        <w:t xml:space="preserve">- повышение квалификации </w:t>
      </w:r>
      <w:r w:rsidRPr="00DC5556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рабочих;</w:t>
      </w:r>
    </w:p>
    <w:p w:rsidR="00DC5556" w:rsidRPr="00DC5556" w:rsidRDefault="00DC5556" w:rsidP="0025608D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556">
        <w:rPr>
          <w:rFonts w:ascii="Times New Roman" w:hAnsi="Times New Roman" w:cs="Times New Roman"/>
          <w:color w:val="000000"/>
          <w:sz w:val="24"/>
          <w:szCs w:val="24"/>
        </w:rPr>
        <w:t>- повышение социальной защиты и привлекательности работы в органах местного самоуправления.</w:t>
      </w:r>
    </w:p>
    <w:p w:rsidR="00355772" w:rsidRPr="008418CA" w:rsidRDefault="00355772" w:rsidP="00355772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b/>
          <w:sz w:val="24"/>
          <w:szCs w:val="24"/>
        </w:rPr>
        <w:t xml:space="preserve">6. Оценка размера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района,</w:t>
      </w:r>
      <w:r w:rsidRPr="006D1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8418CA">
        <w:rPr>
          <w:rFonts w:ascii="Times New Roman" w:eastAsia="Calibri" w:hAnsi="Times New Roman" w:cs="Times New Roman"/>
          <w:b/>
          <w:sz w:val="24"/>
          <w:szCs w:val="24"/>
        </w:rPr>
        <w:t>балансированность бюджета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6B8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456B8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и202</w:t>
      </w:r>
      <w:r w:rsidR="00456B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772" w:rsidRDefault="00355772" w:rsidP="00355772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8418CA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07CA" w:rsidRDefault="00B707CA" w:rsidP="00355772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52F2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52F2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 спланирован с дефицитом: в размере </w:t>
      </w:r>
      <w:r w:rsidRPr="003712C7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2C7">
        <w:rPr>
          <w:rFonts w:ascii="Times New Roman" w:hAnsi="Times New Roman" w:cs="Times New Roman"/>
          <w:i/>
          <w:sz w:val="24"/>
          <w:szCs w:val="24"/>
        </w:rPr>
        <w:t>227,0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</w:t>
      </w:r>
      <w:r w:rsidRPr="003712C7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2C7">
        <w:rPr>
          <w:rFonts w:ascii="Times New Roman" w:hAnsi="Times New Roman" w:cs="Times New Roman"/>
          <w:i/>
          <w:sz w:val="24"/>
          <w:szCs w:val="24"/>
        </w:rPr>
        <w:t>641,0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Pr="003712C7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2C7">
        <w:rPr>
          <w:rFonts w:ascii="Times New Roman" w:hAnsi="Times New Roman" w:cs="Times New Roman"/>
          <w:i/>
          <w:sz w:val="24"/>
          <w:szCs w:val="24"/>
        </w:rPr>
        <w:t>369,0 тыс.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Pr="00EB52F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355772" w:rsidRPr="008418CA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В проекте районного бюджета в приложении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B707CA">
        <w:rPr>
          <w:rFonts w:ascii="Times New Roman" w:hAnsi="Times New Roman" w:cs="Times New Roman"/>
          <w:sz w:val="24"/>
          <w:szCs w:val="24"/>
        </w:rPr>
        <w:t>8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предусмотрены источники финансирования дефицита бюджета муниципального района </w:t>
      </w:r>
      <w:r w:rsidR="00D246B0">
        <w:rPr>
          <w:rFonts w:ascii="Times New Roman" w:hAnsi="Times New Roman" w:cs="Times New Roman"/>
          <w:sz w:val="24"/>
          <w:szCs w:val="24"/>
        </w:rPr>
        <w:t xml:space="preserve">2020 год и </w:t>
      </w:r>
      <w:r w:rsidRPr="008418CA">
        <w:rPr>
          <w:rFonts w:ascii="Times New Roman" w:hAnsi="Times New Roman" w:cs="Times New Roman"/>
          <w:sz w:val="24"/>
          <w:szCs w:val="24"/>
        </w:rPr>
        <w:t xml:space="preserve">на плановый период, соответствующие перечню, определенному статьи 96 БК РФ. </w:t>
      </w:r>
    </w:p>
    <w:p w:rsidR="00355772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3B0D">
        <w:rPr>
          <w:rFonts w:ascii="Times New Roman" w:hAnsi="Times New Roman" w:cs="Times New Roman"/>
          <w:sz w:val="24"/>
          <w:szCs w:val="24"/>
        </w:rPr>
        <w:t>сточник</w:t>
      </w:r>
      <w:r w:rsidR="00B707C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707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707CA">
        <w:rPr>
          <w:rFonts w:ascii="Times New Roman" w:hAnsi="Times New Roman" w:cs="Times New Roman"/>
          <w:sz w:val="24"/>
          <w:szCs w:val="24"/>
        </w:rPr>
        <w:t xml:space="preserve"> и плановый период являются</w:t>
      </w:r>
      <w:r>
        <w:rPr>
          <w:rFonts w:ascii="Times New Roman" w:hAnsi="Times New Roman" w:cs="Times New Roman"/>
          <w:sz w:val="24"/>
          <w:szCs w:val="24"/>
        </w:rPr>
        <w:t xml:space="preserve"> изменение остатков </w:t>
      </w:r>
      <w:r w:rsidR="00B707CA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на счетах в сумме </w:t>
      </w:r>
      <w:r w:rsidR="00B707CA" w:rsidRPr="003712C7">
        <w:rPr>
          <w:rFonts w:ascii="Times New Roman" w:hAnsi="Times New Roman" w:cs="Times New Roman"/>
          <w:i/>
          <w:sz w:val="24"/>
          <w:szCs w:val="24"/>
        </w:rPr>
        <w:t>25</w:t>
      </w:r>
      <w:r w:rsidR="00B7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7CA" w:rsidRPr="003712C7">
        <w:rPr>
          <w:rFonts w:ascii="Times New Roman" w:hAnsi="Times New Roman" w:cs="Times New Roman"/>
          <w:i/>
          <w:sz w:val="24"/>
          <w:szCs w:val="24"/>
        </w:rPr>
        <w:t>227,0</w:t>
      </w:r>
      <w:r w:rsidR="00B707CA"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707CA" w:rsidRPr="00EB52F2">
        <w:rPr>
          <w:rFonts w:ascii="Times New Roman" w:hAnsi="Times New Roman" w:cs="Times New Roman"/>
          <w:sz w:val="24"/>
          <w:szCs w:val="24"/>
        </w:rPr>
        <w:t xml:space="preserve">, </w:t>
      </w:r>
      <w:r w:rsidR="00B707CA" w:rsidRPr="003712C7">
        <w:rPr>
          <w:rFonts w:ascii="Times New Roman" w:hAnsi="Times New Roman" w:cs="Times New Roman"/>
          <w:i/>
          <w:sz w:val="24"/>
          <w:szCs w:val="24"/>
        </w:rPr>
        <w:t>13</w:t>
      </w:r>
      <w:r w:rsidR="00B7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7CA" w:rsidRPr="003712C7">
        <w:rPr>
          <w:rFonts w:ascii="Times New Roman" w:hAnsi="Times New Roman" w:cs="Times New Roman"/>
          <w:i/>
          <w:sz w:val="24"/>
          <w:szCs w:val="24"/>
        </w:rPr>
        <w:t>641,0</w:t>
      </w:r>
      <w:r w:rsidR="00B707CA"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707CA"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="00B707CA" w:rsidRPr="003712C7">
        <w:rPr>
          <w:rFonts w:ascii="Times New Roman" w:hAnsi="Times New Roman" w:cs="Times New Roman"/>
          <w:i/>
          <w:sz w:val="24"/>
          <w:szCs w:val="24"/>
        </w:rPr>
        <w:t>14</w:t>
      </w:r>
      <w:r w:rsidR="00B7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7CA" w:rsidRPr="003712C7">
        <w:rPr>
          <w:rFonts w:ascii="Times New Roman" w:hAnsi="Times New Roman" w:cs="Times New Roman"/>
          <w:i/>
          <w:sz w:val="24"/>
          <w:szCs w:val="24"/>
        </w:rPr>
        <w:t>369,0 тыс.</w:t>
      </w:r>
      <w:r w:rsidR="00B707CA" w:rsidRPr="00EB52F2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B707CA">
        <w:rPr>
          <w:rFonts w:ascii="Times New Roman" w:hAnsi="Times New Roman" w:cs="Times New Roman"/>
          <w:sz w:val="24"/>
          <w:szCs w:val="24"/>
        </w:rPr>
        <w:t>.</w:t>
      </w:r>
    </w:p>
    <w:p w:rsidR="00587784" w:rsidRPr="00587784" w:rsidRDefault="00587784" w:rsidP="008C6B14">
      <w:pPr>
        <w:shd w:val="clear" w:color="auto" w:fill="FFFFFF"/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Ведомственные  целевые программы</w:t>
      </w:r>
    </w:p>
    <w:p w:rsidR="00587784" w:rsidRPr="00587784" w:rsidRDefault="008C6B14" w:rsidP="002D4257">
      <w:pPr>
        <w:shd w:val="clear" w:color="auto" w:fill="FFFFFF"/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D4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784" w:rsidRPr="0058778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«Совершенствование системы</w:t>
      </w:r>
      <w:r w:rsidR="0058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57">
        <w:rPr>
          <w:rFonts w:ascii="Times New Roman" w:hAnsi="Times New Roman" w:cs="Times New Roman"/>
          <w:b/>
          <w:sz w:val="24"/>
          <w:szCs w:val="24"/>
        </w:rPr>
        <w:t>у</w:t>
      </w:r>
      <w:r w:rsidR="00587784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587784" w:rsidRPr="00587784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784" w:rsidRPr="00587784">
        <w:rPr>
          <w:rFonts w:ascii="Times New Roman" w:hAnsi="Times New Roman" w:cs="Times New Roman"/>
          <w:b/>
          <w:sz w:val="24"/>
          <w:szCs w:val="24"/>
        </w:rPr>
        <w:t xml:space="preserve">«Город Людиново и </w:t>
      </w:r>
      <w:proofErr w:type="spellStart"/>
      <w:r w:rsidR="00587784" w:rsidRPr="00587784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587784" w:rsidRPr="0058778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C6B1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В рамках реализации мероприятий данной программы в проекте бюджета муниципального  района предусмотрены бюджетные ассигнования</w:t>
      </w:r>
      <w:r w:rsidR="008C6B14"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8C6B14" w:rsidRPr="00587784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58778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C6B14">
        <w:rPr>
          <w:rFonts w:ascii="Times New Roman" w:hAnsi="Times New Roman" w:cs="Times New Roman"/>
          <w:i/>
          <w:sz w:val="24"/>
          <w:szCs w:val="24"/>
        </w:rPr>
        <w:t>178 964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ежегодно на плановый период 2021-2022 годов</w:t>
      </w:r>
      <w:r w:rsidR="008C6B14">
        <w:rPr>
          <w:rFonts w:ascii="Times New Roman" w:hAnsi="Times New Roman" w:cs="Times New Roman"/>
          <w:sz w:val="24"/>
          <w:szCs w:val="24"/>
        </w:rPr>
        <w:t xml:space="preserve"> в </w:t>
      </w:r>
      <w:r w:rsidR="00923A5B">
        <w:rPr>
          <w:rFonts w:ascii="Times New Roman" w:hAnsi="Times New Roman" w:cs="Times New Roman"/>
          <w:sz w:val="24"/>
          <w:szCs w:val="24"/>
        </w:rPr>
        <w:t>размере</w:t>
      </w:r>
      <w:r w:rsidR="008C6B14">
        <w:rPr>
          <w:rFonts w:ascii="Times New Roman" w:hAnsi="Times New Roman" w:cs="Times New Roman"/>
          <w:sz w:val="24"/>
          <w:szCs w:val="24"/>
        </w:rPr>
        <w:t xml:space="preserve"> </w:t>
      </w:r>
      <w:r w:rsidR="008C6B14" w:rsidRPr="008C6B14">
        <w:rPr>
          <w:rFonts w:ascii="Times New Roman" w:hAnsi="Times New Roman" w:cs="Times New Roman"/>
          <w:i/>
          <w:sz w:val="24"/>
          <w:szCs w:val="24"/>
        </w:rPr>
        <w:t>181 574 тыс. рублей</w:t>
      </w:r>
      <w:r w:rsidRPr="00587784">
        <w:rPr>
          <w:rFonts w:ascii="Times New Roman" w:hAnsi="Times New Roman" w:cs="Times New Roman"/>
          <w:sz w:val="24"/>
          <w:szCs w:val="24"/>
        </w:rPr>
        <w:t>.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</w:t>
      </w:r>
      <w:r w:rsidR="008C6B14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Pr="00587784">
        <w:rPr>
          <w:rFonts w:ascii="Times New Roman" w:hAnsi="Times New Roman" w:cs="Times New Roman"/>
          <w:sz w:val="24"/>
          <w:szCs w:val="24"/>
        </w:rPr>
        <w:t>направить:</w:t>
      </w:r>
    </w:p>
    <w:p w:rsidR="00587784" w:rsidRPr="007E1BFA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 на функционирование законодательных (представительных) органов власти</w:t>
      </w:r>
      <w:r w:rsidR="007E1BFA">
        <w:rPr>
          <w:rFonts w:ascii="Times New Roman" w:hAnsi="Times New Roman" w:cs="Times New Roman"/>
          <w:sz w:val="24"/>
          <w:szCs w:val="24"/>
        </w:rPr>
        <w:t xml:space="preserve"> -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516,0 тыс. рублей</w:t>
      </w:r>
      <w:r w:rsidRPr="007E1BFA">
        <w:rPr>
          <w:rFonts w:ascii="Times New Roman" w:hAnsi="Times New Roman" w:cs="Times New Roman"/>
          <w:i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функционирование администрации муниципального района и ее структурных подразделений</w:t>
      </w:r>
      <w:r w:rsidR="007E1BFA">
        <w:rPr>
          <w:rFonts w:ascii="Times New Roman" w:hAnsi="Times New Roman" w:cs="Times New Roman"/>
          <w:sz w:val="24"/>
          <w:szCs w:val="24"/>
        </w:rPr>
        <w:t xml:space="preserve"> -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56</w:t>
      </w:r>
      <w:r w:rsidR="007E1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143,0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обеспечение деятельности контрольно-счетной палаты муниципального района</w:t>
      </w:r>
      <w:r w:rsidR="007E1BFA">
        <w:rPr>
          <w:rFonts w:ascii="Times New Roman" w:hAnsi="Times New Roman" w:cs="Times New Roman"/>
          <w:sz w:val="24"/>
          <w:szCs w:val="24"/>
        </w:rPr>
        <w:t xml:space="preserve">-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2</w:t>
      </w:r>
      <w:r w:rsidR="007E1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026,0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реализацию государственных функций, связанных с общегосударственными вопросами</w:t>
      </w:r>
      <w:r w:rsidR="00E30078">
        <w:rPr>
          <w:rFonts w:ascii="Times New Roman" w:hAnsi="Times New Roman" w:cs="Times New Roman"/>
          <w:sz w:val="24"/>
          <w:szCs w:val="24"/>
        </w:rPr>
        <w:t xml:space="preserve"> -</w:t>
      </w:r>
      <w:r w:rsidR="00E30078" w:rsidRPr="00E30078">
        <w:rPr>
          <w:rFonts w:ascii="Times New Roman" w:hAnsi="Times New Roman" w:cs="Times New Roman"/>
          <w:i/>
          <w:sz w:val="24"/>
          <w:szCs w:val="24"/>
        </w:rPr>
        <w:t>14</w:t>
      </w:r>
      <w:r w:rsidR="00E30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078" w:rsidRPr="00E30078">
        <w:rPr>
          <w:rFonts w:ascii="Times New Roman" w:hAnsi="Times New Roman" w:cs="Times New Roman"/>
          <w:i/>
          <w:sz w:val="24"/>
          <w:szCs w:val="24"/>
        </w:rPr>
        <w:t>525,0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создание резервных фондов</w:t>
      </w:r>
      <w:r w:rsidR="007E1BFA">
        <w:rPr>
          <w:rFonts w:ascii="Times New Roman" w:hAnsi="Times New Roman" w:cs="Times New Roman"/>
          <w:sz w:val="24"/>
          <w:szCs w:val="24"/>
        </w:rPr>
        <w:t xml:space="preserve"> -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="007E1BFA">
        <w:rPr>
          <w:rFonts w:ascii="Times New Roman" w:hAnsi="Times New Roman" w:cs="Times New Roman"/>
          <w:sz w:val="24"/>
          <w:szCs w:val="24"/>
        </w:rPr>
        <w:t>;</w:t>
      </w:r>
    </w:p>
    <w:p w:rsid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на реализацию проектов развития общественной инфраструктуры муниципальных образований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</w:t>
      </w:r>
      <w:r w:rsidR="007E1BFA">
        <w:rPr>
          <w:rFonts w:ascii="Times New Roman" w:hAnsi="Times New Roman" w:cs="Times New Roman"/>
          <w:sz w:val="24"/>
          <w:szCs w:val="24"/>
        </w:rPr>
        <w:t xml:space="preserve"> -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7E1BFA" w:rsidRPr="007E1BFA">
        <w:rPr>
          <w:rFonts w:ascii="Times New Roman" w:hAnsi="Times New Roman" w:cs="Times New Roman"/>
          <w:sz w:val="24"/>
          <w:szCs w:val="24"/>
        </w:rPr>
        <w:t>;</w:t>
      </w:r>
    </w:p>
    <w:p w:rsidR="007E1BFA" w:rsidRDefault="007E1BFA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шефской помощи «Самум»</w:t>
      </w:r>
      <w:r w:rsidR="00E30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078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078" w:rsidRPr="007E1BFA" w:rsidRDefault="00E30078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представительские расходы - </w:t>
      </w:r>
      <w:r w:rsidRPr="00E30078">
        <w:rPr>
          <w:rFonts w:ascii="Times New Roman" w:hAnsi="Times New Roman" w:cs="Times New Roman"/>
          <w:i/>
          <w:sz w:val="24"/>
          <w:szCs w:val="24"/>
        </w:rPr>
        <w:t>740,0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содействие развитию социально-экономического потенциала</w:t>
      </w:r>
      <w:r w:rsidR="007E1BFA">
        <w:rPr>
          <w:rFonts w:ascii="Times New Roman" w:hAnsi="Times New Roman" w:cs="Times New Roman"/>
          <w:sz w:val="24"/>
          <w:szCs w:val="24"/>
        </w:rPr>
        <w:t xml:space="preserve"> -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65</w:t>
      </w:r>
      <w:r w:rsidR="007E1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BFA" w:rsidRPr="007E1BFA">
        <w:rPr>
          <w:rFonts w:ascii="Times New Roman" w:hAnsi="Times New Roman" w:cs="Times New Roman"/>
          <w:i/>
          <w:sz w:val="24"/>
          <w:szCs w:val="24"/>
        </w:rPr>
        <w:t>252,0 тыс. рублей</w:t>
      </w:r>
      <w:r w:rsidRPr="00587784">
        <w:rPr>
          <w:rFonts w:ascii="Times New Roman" w:hAnsi="Times New Roman" w:cs="Times New Roman"/>
          <w:sz w:val="24"/>
          <w:szCs w:val="24"/>
        </w:rPr>
        <w:t>.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Кроме того, в рамках данной программы отражены областные средства, предоставленные районному бюджету на исполнение полномочий по расчету и предоставлению дотации на выравнивание бюджетной обеспеченности бюджетам поселений</w:t>
      </w:r>
      <w:r w:rsidR="008C6B14" w:rsidRPr="008C6B14">
        <w:rPr>
          <w:rFonts w:ascii="Times New Roman" w:hAnsi="Times New Roman" w:cs="Times New Roman"/>
          <w:sz w:val="24"/>
          <w:szCs w:val="24"/>
        </w:rPr>
        <w:t xml:space="preserve"> </w:t>
      </w:r>
      <w:r w:rsidR="008C6B14" w:rsidRPr="00587784">
        <w:rPr>
          <w:rFonts w:ascii="Times New Roman" w:hAnsi="Times New Roman" w:cs="Times New Roman"/>
          <w:sz w:val="24"/>
          <w:szCs w:val="24"/>
        </w:rPr>
        <w:t>ежегодно в 2020-2022 годах</w:t>
      </w:r>
      <w:r w:rsidRPr="00587784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Pr="008C6B14">
        <w:rPr>
          <w:rFonts w:ascii="Times New Roman" w:hAnsi="Times New Roman" w:cs="Times New Roman"/>
          <w:i/>
          <w:sz w:val="24"/>
          <w:szCs w:val="24"/>
        </w:rPr>
        <w:t>39 062 тыс. рублей</w:t>
      </w:r>
      <w:r w:rsidRPr="00587784">
        <w:rPr>
          <w:rFonts w:ascii="Times New Roman" w:hAnsi="Times New Roman" w:cs="Times New Roman"/>
          <w:sz w:val="24"/>
          <w:szCs w:val="24"/>
        </w:rPr>
        <w:t>.</w:t>
      </w:r>
    </w:p>
    <w:p w:rsidR="00587784" w:rsidRPr="00587784" w:rsidRDefault="00587784" w:rsidP="00587784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6B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7784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В рамках вышеуказанной ведомственной целевой программы предусматриваются бюджетные ассигнования на 2020 год в сумме </w:t>
      </w:r>
      <w:r w:rsidRPr="008C6B14">
        <w:rPr>
          <w:rFonts w:ascii="Times New Roman" w:hAnsi="Times New Roman" w:cs="Times New Roman"/>
          <w:i/>
          <w:sz w:val="24"/>
          <w:szCs w:val="24"/>
        </w:rPr>
        <w:t>1 811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 </w:t>
      </w:r>
      <w:r w:rsidRPr="008C6B14">
        <w:rPr>
          <w:rFonts w:ascii="Times New Roman" w:hAnsi="Times New Roman" w:cs="Times New Roman"/>
          <w:i/>
          <w:sz w:val="24"/>
          <w:szCs w:val="24"/>
        </w:rPr>
        <w:t>1 519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Pr="008C6B14">
        <w:rPr>
          <w:rFonts w:ascii="Times New Roman" w:hAnsi="Times New Roman" w:cs="Times New Roman"/>
          <w:i/>
          <w:sz w:val="24"/>
          <w:szCs w:val="24"/>
        </w:rPr>
        <w:t>1 398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соответственно на осуществление следующих мероприятий: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корректировка схемы территориального планирования муниципального района  в 2020 году </w:t>
      </w:r>
      <w:r w:rsidRPr="008C6B14">
        <w:rPr>
          <w:rFonts w:ascii="Times New Roman" w:hAnsi="Times New Roman" w:cs="Times New Roman"/>
          <w:i/>
          <w:sz w:val="24"/>
          <w:szCs w:val="24"/>
        </w:rPr>
        <w:t>300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, в 2021-2022 годах ежегодно </w:t>
      </w:r>
      <w:r w:rsidR="00B0601E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8C6B14">
        <w:rPr>
          <w:rFonts w:ascii="Times New Roman" w:hAnsi="Times New Roman" w:cs="Times New Roman"/>
          <w:i/>
          <w:sz w:val="24"/>
          <w:szCs w:val="24"/>
        </w:rPr>
        <w:t>150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корректировка Правил землепользования и застройки поселений в 2021-2022 годах ежегодно </w:t>
      </w:r>
      <w:r w:rsidR="00B0601E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150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проектно-изыскательные работы ежегодно </w:t>
      </w:r>
      <w:r w:rsidR="00B0601E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разработка землеустроительной документации по описанию границ (части границ) населенных пунктов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A13C39" w:rsidRPr="0058778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A13C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13C39">
        <w:rPr>
          <w:rFonts w:ascii="Times New Roman" w:hAnsi="Times New Roman" w:cs="Times New Roman"/>
          <w:i/>
          <w:sz w:val="24"/>
          <w:szCs w:val="24"/>
        </w:rPr>
        <w:t>156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A13C39">
        <w:rPr>
          <w:rFonts w:ascii="Times New Roman" w:hAnsi="Times New Roman" w:cs="Times New Roman"/>
          <w:i/>
          <w:sz w:val="24"/>
          <w:szCs w:val="24"/>
        </w:rPr>
        <w:t>16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ежегодно в 2021-2022 годах;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выполнение комплекса кадастровых работ в 2020 году </w:t>
      </w:r>
      <w:r w:rsidR="00A13C3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13C39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87784">
        <w:rPr>
          <w:rFonts w:ascii="Times New Roman" w:hAnsi="Times New Roman" w:cs="Times New Roman"/>
          <w:sz w:val="24"/>
          <w:szCs w:val="24"/>
        </w:rPr>
        <w:t>, в 2021 году</w:t>
      </w:r>
      <w:r w:rsidR="00A13C39">
        <w:rPr>
          <w:rFonts w:ascii="Times New Roman" w:hAnsi="Times New Roman" w:cs="Times New Roman"/>
          <w:sz w:val="24"/>
          <w:szCs w:val="24"/>
        </w:rPr>
        <w:t xml:space="preserve">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300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в 2022 году</w:t>
      </w:r>
      <w:r w:rsidR="00A13C39">
        <w:rPr>
          <w:rFonts w:ascii="Times New Roman" w:hAnsi="Times New Roman" w:cs="Times New Roman"/>
          <w:sz w:val="24"/>
          <w:szCs w:val="24"/>
        </w:rPr>
        <w:t xml:space="preserve">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100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A13C39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разработка землеустроительной документации по описанию границ (частей границ) территориальных зон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13C39"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2020</w:t>
      </w:r>
      <w:r w:rsidR="00A13C39">
        <w:rPr>
          <w:rFonts w:ascii="Times New Roman" w:hAnsi="Times New Roman" w:cs="Times New Roman"/>
          <w:sz w:val="24"/>
          <w:szCs w:val="24"/>
        </w:rPr>
        <w:t>году в сумме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623 тыс. рублей</w:t>
      </w:r>
      <w:r w:rsidR="00A13C39">
        <w:rPr>
          <w:rFonts w:ascii="Times New Roman" w:hAnsi="Times New Roman" w:cs="Times New Roman"/>
          <w:sz w:val="24"/>
          <w:szCs w:val="24"/>
        </w:rPr>
        <w:t xml:space="preserve">; в 2021году - 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521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="00A13C39">
        <w:rPr>
          <w:rFonts w:ascii="Times New Roman" w:hAnsi="Times New Roman" w:cs="Times New Roman"/>
          <w:sz w:val="24"/>
          <w:szCs w:val="24"/>
        </w:rPr>
        <w:t>в 2022 году -</w:t>
      </w:r>
      <w:r w:rsidRPr="00A13C39">
        <w:rPr>
          <w:rFonts w:ascii="Times New Roman" w:hAnsi="Times New Roman" w:cs="Times New Roman"/>
          <w:i/>
          <w:sz w:val="24"/>
          <w:szCs w:val="24"/>
        </w:rPr>
        <w:t>700 тыс. рублей</w:t>
      </w:r>
      <w:r w:rsidR="00A13C39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устранение реестровых ошибок для внесения в сведения УГРН границ (частей границ) территориальных зон, границ (частей границ) населенных пунктов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13C39"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A13C39">
        <w:rPr>
          <w:rFonts w:ascii="Times New Roman" w:hAnsi="Times New Roman" w:cs="Times New Roman"/>
          <w:sz w:val="24"/>
          <w:szCs w:val="24"/>
        </w:rPr>
        <w:t xml:space="preserve">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A13C39">
        <w:rPr>
          <w:rFonts w:ascii="Times New Roman" w:hAnsi="Times New Roman" w:cs="Times New Roman"/>
          <w:i/>
          <w:sz w:val="24"/>
          <w:szCs w:val="24"/>
        </w:rPr>
        <w:t>389 тыс. рублей</w:t>
      </w:r>
      <w:r w:rsidR="00A13C39">
        <w:rPr>
          <w:rFonts w:ascii="Times New Roman" w:hAnsi="Times New Roman" w:cs="Times New Roman"/>
          <w:sz w:val="24"/>
          <w:szCs w:val="24"/>
        </w:rPr>
        <w:t>;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A13C39">
        <w:rPr>
          <w:rFonts w:ascii="Times New Roman" w:hAnsi="Times New Roman" w:cs="Times New Roman"/>
          <w:sz w:val="24"/>
          <w:szCs w:val="24"/>
        </w:rPr>
        <w:t xml:space="preserve">- </w:t>
      </w:r>
      <w:r w:rsidRPr="00A13C39">
        <w:rPr>
          <w:rFonts w:ascii="Times New Roman" w:hAnsi="Times New Roman" w:cs="Times New Roman"/>
          <w:i/>
          <w:sz w:val="24"/>
          <w:szCs w:val="24"/>
        </w:rPr>
        <w:t>139 тыс. рублей</w:t>
      </w:r>
      <w:r w:rsidR="00A13C39">
        <w:rPr>
          <w:rFonts w:ascii="Times New Roman" w:hAnsi="Times New Roman" w:cs="Times New Roman"/>
          <w:sz w:val="24"/>
          <w:szCs w:val="24"/>
        </w:rPr>
        <w:t xml:space="preserve"> и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2022 году - </w:t>
      </w:r>
      <w:r w:rsidRPr="00A13C39">
        <w:rPr>
          <w:rFonts w:ascii="Times New Roman" w:hAnsi="Times New Roman" w:cs="Times New Roman"/>
          <w:i/>
          <w:sz w:val="24"/>
          <w:szCs w:val="24"/>
        </w:rPr>
        <w:t>39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обучение студентов в Калужском государственном университете им. К.Э. Циолковского по специальности «Архитектура» по целевому направлению в целях повышения уровня привлекательности профессиональной деятельности в сфере архитектуры и градостроительства - </w:t>
      </w:r>
      <w:r w:rsidRPr="00A13C39">
        <w:rPr>
          <w:rFonts w:ascii="Times New Roman" w:hAnsi="Times New Roman" w:cs="Times New Roman"/>
          <w:i/>
          <w:sz w:val="24"/>
          <w:szCs w:val="24"/>
        </w:rPr>
        <w:t>143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ежегодно в 2020-2022 годах.</w:t>
      </w:r>
    </w:p>
    <w:p w:rsidR="0081492D" w:rsidRDefault="0081492D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Ведомственная целевая программа </w:t>
      </w:r>
      <w:r w:rsidRPr="002006F0">
        <w:rPr>
          <w:rFonts w:ascii="Times New Roman" w:hAnsi="Times New Roman" w:cs="Times New Roman"/>
          <w:sz w:val="24"/>
          <w:szCs w:val="24"/>
        </w:rPr>
        <w:t>«</w:t>
      </w:r>
      <w:r w:rsidRPr="0081492D">
        <w:rPr>
          <w:rFonts w:ascii="Times New Roman" w:hAnsi="Times New Roman" w:cs="Times New Roman"/>
          <w:b/>
          <w:sz w:val="24"/>
          <w:szCs w:val="24"/>
        </w:rPr>
        <w:t>Осуществление регионального государственного надзора за техническим состоянием самоходных машин и других видов техники Калужской области»</w:t>
      </w:r>
    </w:p>
    <w:p w:rsidR="0081492D" w:rsidRPr="0081492D" w:rsidRDefault="0081492D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92D">
        <w:rPr>
          <w:rFonts w:ascii="Times New Roman" w:hAnsi="Times New Roman" w:cs="Times New Roman"/>
          <w:sz w:val="24"/>
          <w:szCs w:val="24"/>
        </w:rPr>
        <w:t xml:space="preserve">На реализацию данной программы в бюджете муниципального района на 2020 год и плановый период запланировано ежегодно средств, в </w:t>
      </w:r>
      <w:r w:rsidR="00B0601E">
        <w:rPr>
          <w:rFonts w:ascii="Times New Roman" w:hAnsi="Times New Roman" w:cs="Times New Roman"/>
          <w:sz w:val="24"/>
          <w:szCs w:val="24"/>
        </w:rPr>
        <w:t>размере</w:t>
      </w:r>
      <w:r w:rsidRPr="0081492D">
        <w:rPr>
          <w:rFonts w:ascii="Times New Roman" w:hAnsi="Times New Roman" w:cs="Times New Roman"/>
          <w:sz w:val="24"/>
          <w:szCs w:val="24"/>
        </w:rPr>
        <w:t xml:space="preserve"> </w:t>
      </w:r>
      <w:r w:rsidRPr="0081492D">
        <w:rPr>
          <w:rFonts w:ascii="Times New Roman" w:hAnsi="Times New Roman" w:cs="Times New Roman"/>
          <w:i/>
          <w:sz w:val="24"/>
          <w:szCs w:val="24"/>
        </w:rPr>
        <w:t>480,0 тыс. рублей</w:t>
      </w:r>
      <w:r w:rsidRPr="0081492D">
        <w:rPr>
          <w:rFonts w:ascii="Times New Roman" w:hAnsi="Times New Roman" w:cs="Times New Roman"/>
          <w:sz w:val="24"/>
          <w:szCs w:val="24"/>
        </w:rPr>
        <w:t>.</w:t>
      </w:r>
    </w:p>
    <w:p w:rsidR="00587784" w:rsidRPr="00587784" w:rsidRDefault="00587784" w:rsidP="002006F0">
      <w:pPr>
        <w:shd w:val="clear" w:color="auto" w:fill="FFFFFF"/>
        <w:tabs>
          <w:tab w:val="center" w:pos="5032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Непрограммные  расходы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В рамках непрограммных расходов в проекте бюджета муниципального района «Город Людиново и </w:t>
      </w:r>
      <w:proofErr w:type="spellStart"/>
      <w:r w:rsidRPr="0058778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87784">
        <w:rPr>
          <w:rFonts w:ascii="Times New Roman" w:hAnsi="Times New Roman" w:cs="Times New Roman"/>
          <w:sz w:val="24"/>
          <w:szCs w:val="24"/>
        </w:rPr>
        <w:t xml:space="preserve"> район» на 2020 год и на плановый период 2021 и 2022 годов предусматриваются: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1) расходы за счет средств</w:t>
      </w:r>
      <w:r w:rsidR="00963023">
        <w:rPr>
          <w:rFonts w:ascii="Times New Roman" w:hAnsi="Times New Roman" w:cs="Times New Roman"/>
          <w:sz w:val="24"/>
          <w:szCs w:val="24"/>
        </w:rPr>
        <w:t>,</w:t>
      </w:r>
      <w:r w:rsidRPr="00587784">
        <w:rPr>
          <w:rFonts w:ascii="Times New Roman" w:hAnsi="Times New Roman" w:cs="Times New Roman"/>
          <w:sz w:val="24"/>
          <w:szCs w:val="24"/>
        </w:rPr>
        <w:t xml:space="preserve"> предоставленных межбюджетных трансфертов из областного бюджета Калужской области на реализацию следующих мероприятий: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мероприятия в рамках государственной программы Калужской области «Семья и дети Калужской области»</w:t>
      </w:r>
      <w:r w:rsidR="00963023"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963023" w:rsidRPr="0058778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58778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63023">
        <w:rPr>
          <w:rFonts w:ascii="Times New Roman" w:hAnsi="Times New Roman" w:cs="Times New Roman"/>
          <w:i/>
          <w:sz w:val="24"/>
          <w:szCs w:val="24"/>
        </w:rPr>
        <w:t>49 231 тыс. рублей</w:t>
      </w:r>
      <w:r w:rsidR="00963023">
        <w:rPr>
          <w:rFonts w:ascii="Times New Roman" w:hAnsi="Times New Roman" w:cs="Times New Roman"/>
          <w:sz w:val="24"/>
          <w:szCs w:val="24"/>
        </w:rPr>
        <w:t>; 2021 году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49 850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="00963023">
        <w:rPr>
          <w:rFonts w:ascii="Times New Roman" w:hAnsi="Times New Roman" w:cs="Times New Roman"/>
          <w:sz w:val="24"/>
          <w:szCs w:val="24"/>
        </w:rPr>
        <w:t>в 2022 году -</w:t>
      </w:r>
      <w:r w:rsidRPr="00963023">
        <w:rPr>
          <w:rFonts w:ascii="Times New Roman" w:hAnsi="Times New Roman" w:cs="Times New Roman"/>
          <w:i/>
          <w:sz w:val="24"/>
          <w:szCs w:val="24"/>
        </w:rPr>
        <w:t>50 861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- обеспечение функционирования учреждений, осуществляющих обеспечение мер по профилактике безнадзорности и правонарушений несовершеннолетних </w:t>
      </w:r>
      <w:r w:rsidR="00963023">
        <w:rPr>
          <w:rFonts w:ascii="Times New Roman" w:hAnsi="Times New Roman" w:cs="Times New Roman"/>
          <w:sz w:val="24"/>
          <w:szCs w:val="24"/>
        </w:rPr>
        <w:t>ежегодно</w:t>
      </w:r>
      <w:r w:rsidR="00D72CCC">
        <w:rPr>
          <w:rFonts w:ascii="Times New Roman" w:hAnsi="Times New Roman" w:cs="Times New Roman"/>
          <w:sz w:val="24"/>
          <w:szCs w:val="24"/>
        </w:rPr>
        <w:t xml:space="preserve">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22 168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 в рамках реализации мероприятий областной ведомственной целевой программы «Осуществление регионального государственного надзора за техническим состоянием самоходных машин и других видов техники Калужской области»</w:t>
      </w:r>
      <w:r w:rsidR="00963023" w:rsidRPr="00963023">
        <w:rPr>
          <w:rFonts w:ascii="Times New Roman" w:hAnsi="Times New Roman" w:cs="Times New Roman"/>
          <w:sz w:val="24"/>
          <w:szCs w:val="24"/>
        </w:rPr>
        <w:t xml:space="preserve"> </w:t>
      </w:r>
      <w:r w:rsidR="00963023" w:rsidRPr="00587784">
        <w:rPr>
          <w:rFonts w:ascii="Times New Roman" w:hAnsi="Times New Roman" w:cs="Times New Roman"/>
          <w:sz w:val="24"/>
          <w:szCs w:val="24"/>
        </w:rPr>
        <w:t>ежегодно в 2020-2022 годах</w:t>
      </w:r>
      <w:r w:rsidR="00D72CCC">
        <w:rPr>
          <w:rFonts w:ascii="Times New Roman" w:hAnsi="Times New Roman" w:cs="Times New Roman"/>
          <w:sz w:val="24"/>
          <w:szCs w:val="24"/>
        </w:rPr>
        <w:t xml:space="preserve">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481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организация и проведение мероприятий по отлову и содержанию безнадзорных животных ежегодно в 2020 и плановом периоде</w:t>
      </w:r>
      <w:r w:rsidR="00D72CCC">
        <w:rPr>
          <w:rFonts w:ascii="Times New Roman" w:hAnsi="Times New Roman" w:cs="Times New Roman"/>
          <w:sz w:val="24"/>
          <w:szCs w:val="24"/>
        </w:rPr>
        <w:t xml:space="preserve"> -</w:t>
      </w:r>
      <w:r w:rsidR="00D72CCC"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D72CCC" w:rsidRPr="00963023">
        <w:rPr>
          <w:rFonts w:ascii="Times New Roman" w:hAnsi="Times New Roman" w:cs="Times New Roman"/>
          <w:i/>
          <w:sz w:val="24"/>
          <w:szCs w:val="24"/>
        </w:rPr>
        <w:t>251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2) расходы за счет средств</w:t>
      </w:r>
      <w:r w:rsidR="00963023">
        <w:rPr>
          <w:rFonts w:ascii="Times New Roman" w:hAnsi="Times New Roman" w:cs="Times New Roman"/>
          <w:sz w:val="24"/>
          <w:szCs w:val="24"/>
        </w:rPr>
        <w:t>,</w:t>
      </w:r>
      <w:r w:rsidRPr="00587784">
        <w:rPr>
          <w:rFonts w:ascii="Times New Roman" w:hAnsi="Times New Roman" w:cs="Times New Roman"/>
          <w:sz w:val="24"/>
          <w:szCs w:val="24"/>
        </w:rPr>
        <w:t xml:space="preserve"> предоставленных межбюджетных трансфертов из федерального бюджета Российской Федерации: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осуществление переданных полномочий Российской Федерации: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по государственной регистрации актов гражданского состояния в 2020 году в сумме   </w:t>
      </w:r>
      <w:r w:rsidRPr="00963023">
        <w:rPr>
          <w:rFonts w:ascii="Times New Roman" w:hAnsi="Times New Roman" w:cs="Times New Roman"/>
          <w:i/>
          <w:sz w:val="24"/>
          <w:szCs w:val="24"/>
        </w:rPr>
        <w:t>2 761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, в 2021 году и в 2022 году </w:t>
      </w:r>
      <w:r w:rsidR="00963023">
        <w:rPr>
          <w:rFonts w:ascii="Times New Roman" w:hAnsi="Times New Roman" w:cs="Times New Roman"/>
          <w:sz w:val="24"/>
          <w:szCs w:val="24"/>
        </w:rPr>
        <w:t>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1 731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Pr="00963023">
        <w:rPr>
          <w:rFonts w:ascii="Times New Roman" w:hAnsi="Times New Roman" w:cs="Times New Roman"/>
          <w:i/>
          <w:sz w:val="24"/>
          <w:szCs w:val="24"/>
        </w:rPr>
        <w:t>1 801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963023">
        <w:rPr>
          <w:rFonts w:ascii="Times New Roman" w:hAnsi="Times New Roman" w:cs="Times New Roman"/>
          <w:sz w:val="24"/>
          <w:szCs w:val="24"/>
        </w:rPr>
        <w:t>;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по осуществлению первичного воинского учета на территориях, где отсутствуют военные комиссариаты</w:t>
      </w:r>
      <w:r w:rsidR="00963023"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963023" w:rsidRPr="0058778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58778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63023">
        <w:rPr>
          <w:rFonts w:ascii="Times New Roman" w:hAnsi="Times New Roman" w:cs="Times New Roman"/>
          <w:i/>
          <w:sz w:val="24"/>
          <w:szCs w:val="24"/>
        </w:rPr>
        <w:t>423 тыс. рублей</w:t>
      </w:r>
      <w:r w:rsidR="00963023">
        <w:rPr>
          <w:rFonts w:ascii="Times New Roman" w:hAnsi="Times New Roman" w:cs="Times New Roman"/>
          <w:sz w:val="24"/>
          <w:szCs w:val="24"/>
        </w:rPr>
        <w:t>; в 2021году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963023">
        <w:rPr>
          <w:rFonts w:ascii="Times New Roman" w:hAnsi="Times New Roman" w:cs="Times New Roman"/>
          <w:i/>
          <w:sz w:val="24"/>
          <w:szCs w:val="24"/>
        </w:rPr>
        <w:t>424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="00963023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963023">
        <w:rPr>
          <w:rFonts w:ascii="Times New Roman" w:hAnsi="Times New Roman" w:cs="Times New Roman"/>
          <w:i/>
          <w:sz w:val="24"/>
          <w:szCs w:val="24"/>
        </w:rPr>
        <w:t>433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 xml:space="preserve">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Pr="00F844A4">
        <w:rPr>
          <w:rFonts w:ascii="Times New Roman" w:hAnsi="Times New Roman" w:cs="Times New Roman"/>
          <w:i/>
          <w:sz w:val="24"/>
          <w:szCs w:val="24"/>
        </w:rPr>
        <w:t>4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2020-2021 годах и </w:t>
      </w:r>
      <w:r w:rsidRPr="00F844A4">
        <w:rPr>
          <w:rFonts w:ascii="Times New Roman" w:hAnsi="Times New Roman" w:cs="Times New Roman"/>
          <w:i/>
          <w:sz w:val="24"/>
          <w:szCs w:val="24"/>
        </w:rPr>
        <w:t>54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2022 году;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ежегодно</w:t>
      </w:r>
      <w:r w:rsidR="007E475F">
        <w:rPr>
          <w:rFonts w:ascii="Times New Roman" w:hAnsi="Times New Roman" w:cs="Times New Roman"/>
          <w:sz w:val="24"/>
          <w:szCs w:val="24"/>
        </w:rPr>
        <w:t xml:space="preserve"> -</w:t>
      </w:r>
      <w:r w:rsidR="00F844A4">
        <w:rPr>
          <w:rFonts w:ascii="Times New Roman" w:hAnsi="Times New Roman" w:cs="Times New Roman"/>
          <w:sz w:val="24"/>
          <w:szCs w:val="24"/>
        </w:rPr>
        <w:t xml:space="preserve"> </w:t>
      </w:r>
      <w:r w:rsidR="00F844A4" w:rsidRPr="00F844A4">
        <w:rPr>
          <w:rFonts w:ascii="Times New Roman" w:hAnsi="Times New Roman" w:cs="Times New Roman"/>
          <w:i/>
          <w:sz w:val="24"/>
          <w:szCs w:val="24"/>
        </w:rPr>
        <w:t>177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784">
        <w:rPr>
          <w:rFonts w:ascii="Times New Roman" w:hAnsi="Times New Roman" w:cs="Times New Roman"/>
          <w:sz w:val="24"/>
          <w:szCs w:val="24"/>
        </w:rPr>
        <w:t>-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</w:r>
      <w:r w:rsidR="00F844A4">
        <w:rPr>
          <w:rFonts w:ascii="Times New Roman" w:hAnsi="Times New Roman" w:cs="Times New Roman"/>
          <w:sz w:val="24"/>
          <w:szCs w:val="24"/>
        </w:rPr>
        <w:t>: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F844A4" w:rsidRPr="0058778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F844A4">
        <w:rPr>
          <w:rFonts w:ascii="Times New Roman" w:hAnsi="Times New Roman" w:cs="Times New Roman"/>
          <w:sz w:val="24"/>
          <w:szCs w:val="24"/>
        </w:rPr>
        <w:t xml:space="preserve">- </w:t>
      </w:r>
      <w:r w:rsidRPr="00F844A4">
        <w:rPr>
          <w:rFonts w:ascii="Times New Roman" w:hAnsi="Times New Roman" w:cs="Times New Roman"/>
          <w:i/>
          <w:sz w:val="24"/>
          <w:szCs w:val="24"/>
        </w:rPr>
        <w:t>27 785 тыс. рублей</w:t>
      </w:r>
      <w:r w:rsidRPr="00587784">
        <w:rPr>
          <w:rFonts w:ascii="Times New Roman" w:hAnsi="Times New Roman" w:cs="Times New Roman"/>
          <w:sz w:val="24"/>
          <w:szCs w:val="24"/>
        </w:rPr>
        <w:t>,</w:t>
      </w:r>
      <w:r w:rsidR="00F844A4">
        <w:rPr>
          <w:rFonts w:ascii="Times New Roman" w:hAnsi="Times New Roman" w:cs="Times New Roman"/>
          <w:sz w:val="24"/>
          <w:szCs w:val="24"/>
        </w:rPr>
        <w:t xml:space="preserve"> в 2021 году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F844A4">
        <w:rPr>
          <w:rFonts w:ascii="Times New Roman" w:hAnsi="Times New Roman" w:cs="Times New Roman"/>
          <w:i/>
          <w:sz w:val="24"/>
          <w:szCs w:val="24"/>
        </w:rPr>
        <w:t>28</w:t>
      </w:r>
      <w:proofErr w:type="gramEnd"/>
      <w:r w:rsidRPr="00F844A4">
        <w:rPr>
          <w:rFonts w:ascii="Times New Roman" w:hAnsi="Times New Roman" w:cs="Times New Roman"/>
          <w:i/>
          <w:sz w:val="24"/>
          <w:szCs w:val="24"/>
        </w:rPr>
        <w:t> 629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и </w:t>
      </w:r>
      <w:r w:rsidR="00F844A4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F844A4">
        <w:rPr>
          <w:rFonts w:ascii="Times New Roman" w:hAnsi="Times New Roman" w:cs="Times New Roman"/>
          <w:i/>
          <w:sz w:val="24"/>
          <w:szCs w:val="24"/>
        </w:rPr>
        <w:t>28 793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P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t>- на осуществление  ежемесячной выплаты в связи с рождением (усыновлением) первого ребенка</w:t>
      </w:r>
      <w:r w:rsidR="00457250">
        <w:rPr>
          <w:rFonts w:ascii="Times New Roman" w:hAnsi="Times New Roman" w:cs="Times New Roman"/>
          <w:sz w:val="24"/>
          <w:szCs w:val="24"/>
        </w:rPr>
        <w:t>: в 2020 году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457250">
        <w:rPr>
          <w:rFonts w:ascii="Times New Roman" w:hAnsi="Times New Roman" w:cs="Times New Roman"/>
          <w:i/>
          <w:sz w:val="24"/>
          <w:szCs w:val="24"/>
        </w:rPr>
        <w:t>46 458 тыс. рублей</w:t>
      </w:r>
      <w:r w:rsidR="00457250">
        <w:rPr>
          <w:rFonts w:ascii="Times New Roman" w:hAnsi="Times New Roman" w:cs="Times New Roman"/>
          <w:sz w:val="24"/>
          <w:szCs w:val="24"/>
        </w:rPr>
        <w:t xml:space="preserve">; </w:t>
      </w:r>
      <w:r w:rsidRPr="00587784">
        <w:rPr>
          <w:rFonts w:ascii="Times New Roman" w:hAnsi="Times New Roman" w:cs="Times New Roman"/>
          <w:sz w:val="24"/>
          <w:szCs w:val="24"/>
        </w:rPr>
        <w:t xml:space="preserve"> в 202</w:t>
      </w:r>
      <w:r w:rsidR="00457250">
        <w:rPr>
          <w:rFonts w:ascii="Times New Roman" w:hAnsi="Times New Roman" w:cs="Times New Roman"/>
          <w:sz w:val="24"/>
          <w:szCs w:val="24"/>
        </w:rPr>
        <w:t>1</w:t>
      </w:r>
      <w:r w:rsidRPr="00587784">
        <w:rPr>
          <w:rFonts w:ascii="Times New Roman" w:hAnsi="Times New Roman" w:cs="Times New Roman"/>
          <w:sz w:val="24"/>
          <w:szCs w:val="24"/>
        </w:rPr>
        <w:t xml:space="preserve"> году</w:t>
      </w:r>
      <w:r w:rsidR="00457250">
        <w:rPr>
          <w:rFonts w:ascii="Times New Roman" w:hAnsi="Times New Roman" w:cs="Times New Roman"/>
          <w:sz w:val="24"/>
          <w:szCs w:val="24"/>
        </w:rPr>
        <w:t xml:space="preserve">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457250">
        <w:rPr>
          <w:rFonts w:ascii="Times New Roman" w:hAnsi="Times New Roman" w:cs="Times New Roman"/>
          <w:i/>
          <w:sz w:val="24"/>
          <w:szCs w:val="24"/>
        </w:rPr>
        <w:t>48 156 тыс. рублей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="00457250">
        <w:rPr>
          <w:rFonts w:ascii="Times New Roman" w:hAnsi="Times New Roman" w:cs="Times New Roman"/>
          <w:sz w:val="24"/>
          <w:szCs w:val="24"/>
        </w:rPr>
        <w:t xml:space="preserve">и </w:t>
      </w:r>
      <w:r w:rsidRPr="00587784">
        <w:rPr>
          <w:rFonts w:ascii="Times New Roman" w:hAnsi="Times New Roman" w:cs="Times New Roman"/>
          <w:sz w:val="24"/>
          <w:szCs w:val="24"/>
        </w:rPr>
        <w:t>в 202</w:t>
      </w:r>
      <w:r w:rsidR="00457250">
        <w:rPr>
          <w:rFonts w:ascii="Times New Roman" w:hAnsi="Times New Roman" w:cs="Times New Roman"/>
          <w:sz w:val="24"/>
          <w:szCs w:val="24"/>
        </w:rPr>
        <w:t>2 году -</w:t>
      </w:r>
      <w:r w:rsidRPr="00587784">
        <w:rPr>
          <w:rFonts w:ascii="Times New Roman" w:hAnsi="Times New Roman" w:cs="Times New Roman"/>
          <w:sz w:val="24"/>
          <w:szCs w:val="24"/>
        </w:rPr>
        <w:t xml:space="preserve"> </w:t>
      </w:r>
      <w:r w:rsidRPr="00457250">
        <w:rPr>
          <w:rFonts w:ascii="Times New Roman" w:hAnsi="Times New Roman" w:cs="Times New Roman"/>
          <w:i/>
          <w:sz w:val="24"/>
          <w:szCs w:val="24"/>
        </w:rPr>
        <w:t>50 117 тыс. рублей</w:t>
      </w:r>
      <w:r w:rsidRPr="00587784">
        <w:rPr>
          <w:rFonts w:ascii="Times New Roman" w:hAnsi="Times New Roman" w:cs="Times New Roman"/>
          <w:sz w:val="24"/>
          <w:szCs w:val="24"/>
        </w:rPr>
        <w:t>;</w:t>
      </w:r>
    </w:p>
    <w:p w:rsidR="00587784" w:rsidRDefault="00587784" w:rsidP="00587784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4">
        <w:rPr>
          <w:rFonts w:ascii="Times New Roman" w:hAnsi="Times New Roman" w:cs="Times New Roman"/>
          <w:sz w:val="24"/>
          <w:szCs w:val="24"/>
        </w:rPr>
        <w:lastRenderedPageBreak/>
        <w:t>- на проведение Всероссийской переписи населения  в 2020 году</w:t>
      </w:r>
      <w:r w:rsidR="0045725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57250" w:rsidRPr="00457250">
        <w:rPr>
          <w:rFonts w:ascii="Times New Roman" w:hAnsi="Times New Roman" w:cs="Times New Roman"/>
          <w:i/>
          <w:sz w:val="24"/>
          <w:szCs w:val="24"/>
        </w:rPr>
        <w:t>1 870 тыс. рублей</w:t>
      </w:r>
      <w:r w:rsidR="00457250">
        <w:rPr>
          <w:rFonts w:ascii="Times New Roman" w:hAnsi="Times New Roman" w:cs="Times New Roman"/>
          <w:i/>
          <w:sz w:val="24"/>
          <w:szCs w:val="24"/>
        </w:rPr>
        <w:t>.</w:t>
      </w:r>
    </w:p>
    <w:p w:rsidR="00355772" w:rsidRDefault="00355772" w:rsidP="00355772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4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2960FA" w:rsidRDefault="002960FA" w:rsidP="002960FA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6448">
        <w:rPr>
          <w:rFonts w:ascii="Times New Roman" w:hAnsi="Times New Roman" w:cs="Times New Roman"/>
          <w:sz w:val="24"/>
          <w:szCs w:val="24"/>
        </w:rPr>
        <w:t xml:space="preserve"> </w:t>
      </w:r>
      <w:r w:rsidRPr="0012596D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2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Pr="0012596D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 представлен в контрольно-счетную палату одновременно с документами и материалами, с соблюдением сроков, установленных статьей 185 БК РФ и Положением о бюджетном процессе.</w:t>
      </w:r>
    </w:p>
    <w:p w:rsidR="00063727" w:rsidRDefault="00063727" w:rsidP="000637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FA8"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пункта 4 статьи 169 БК РФ Проект решения о бюджете составлен на три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F2">
        <w:rPr>
          <w:rFonts w:ascii="Times New Roman" w:hAnsi="Times New Roman" w:cs="Times New Roman"/>
          <w:sz w:val="24"/>
          <w:szCs w:val="24"/>
        </w:rPr>
        <w:t xml:space="preserve">- очередной финансовый год (2020год) и на плановый период (2021 и 2022 годов) и учтены положения пункта 4 статьи 184.1 БК РФ.  </w:t>
      </w:r>
    </w:p>
    <w:p w:rsidR="00D56631" w:rsidRDefault="00D56631" w:rsidP="00D5663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F2">
        <w:rPr>
          <w:rFonts w:ascii="Times New Roman" w:hAnsi="Times New Roman" w:cs="Times New Roman"/>
          <w:sz w:val="24"/>
          <w:szCs w:val="24"/>
        </w:rPr>
        <w:t>Представленный Проект решения о бюджете на 2020 год и на плановый период 2021 и 2022 годов по своему содержанию соответствует требованиям 184.1 БК РФ.</w:t>
      </w:r>
    </w:p>
    <w:p w:rsidR="00FD0B18" w:rsidRDefault="00FD0B18" w:rsidP="00FD0B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59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596D">
        <w:rPr>
          <w:rFonts w:ascii="Times New Roman" w:hAnsi="Times New Roman" w:cs="Times New Roman"/>
          <w:sz w:val="24"/>
          <w:szCs w:val="24"/>
        </w:rPr>
        <w:t>еречень документов и материалов, представленных одновременно с проектом решения, по своему составу и содержанию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596D">
        <w:rPr>
          <w:rFonts w:ascii="Times New Roman" w:hAnsi="Times New Roman" w:cs="Times New Roman"/>
          <w:sz w:val="24"/>
          <w:szCs w:val="24"/>
        </w:rPr>
        <w:t xml:space="preserve">т требованиям статьи 184.2 БК РФ и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596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FD0B18" w:rsidRDefault="00FD0B18" w:rsidP="00FD0B18">
      <w:pPr>
        <w:pStyle w:val="1"/>
        <w:shd w:val="clear" w:color="auto" w:fill="FFFFFF"/>
        <w:spacing w:line="23" w:lineRule="atLeast"/>
        <w:jc w:val="both"/>
        <w:rPr>
          <w:szCs w:val="24"/>
          <w:lang w:val="ru-RU"/>
        </w:rPr>
      </w:pPr>
      <w:r w:rsidRPr="00EB52F2">
        <w:rPr>
          <w:szCs w:val="24"/>
          <w:lang w:val="ru-RU"/>
        </w:rPr>
        <w:t xml:space="preserve">        </w:t>
      </w:r>
      <w:r w:rsidRPr="00EB52F2">
        <w:rPr>
          <w:szCs w:val="24"/>
        </w:rPr>
        <w:t xml:space="preserve">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EB52F2">
        <w:rPr>
          <w:szCs w:val="24"/>
          <w:lang w:val="ru-RU"/>
        </w:rPr>
        <w:t xml:space="preserve"> от 06.06.2019 № 85н (ред. от 17.09.2019) « 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132D8" w:rsidRDefault="00A132D8" w:rsidP="00A132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2020 год запланирован:</w:t>
      </w:r>
    </w:p>
    <w:p w:rsidR="00A132D8" w:rsidRPr="008418CA" w:rsidRDefault="00A132D8" w:rsidP="00A132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в объеме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5F76C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539289,0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6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6CF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48280,0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6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A132D8" w:rsidRPr="008418CA" w:rsidRDefault="00A132D8" w:rsidP="00A132D8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5F76CF">
        <w:rPr>
          <w:rFonts w:ascii="Times New Roman" w:hAnsi="Times New Roman" w:cs="Times New Roman"/>
          <w:i/>
          <w:sz w:val="24"/>
          <w:szCs w:val="24"/>
        </w:rPr>
        <w:t>1 </w:t>
      </w:r>
      <w:r>
        <w:rPr>
          <w:rFonts w:ascii="Times New Roman" w:hAnsi="Times New Roman" w:cs="Times New Roman"/>
          <w:i/>
          <w:sz w:val="24"/>
          <w:szCs w:val="24"/>
        </w:rPr>
        <w:t>564 516,0</w:t>
      </w:r>
      <w:r w:rsidRPr="005F76C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;   </w:t>
      </w:r>
    </w:p>
    <w:p w:rsidR="00A132D8" w:rsidRDefault="00A132D8" w:rsidP="00A132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бюджет запланирован:</w:t>
      </w:r>
    </w:p>
    <w:p w:rsidR="00A132D8" w:rsidRPr="008418CA" w:rsidRDefault="00A132D8" w:rsidP="00A132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по</w:t>
      </w:r>
      <w:r w:rsidRPr="008418C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 537 758,0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418C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41 842,0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560 040,0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CF3E7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F3E7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50 124,0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A132D8" w:rsidRPr="008418CA" w:rsidRDefault="00A132D8" w:rsidP="00A132D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538 660,0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548 195,0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3D7A3F" w:rsidRDefault="003D7A3F" w:rsidP="003D7A3F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52F2">
        <w:rPr>
          <w:rFonts w:ascii="Times New Roman" w:hAnsi="Times New Roman" w:cs="Times New Roman"/>
          <w:sz w:val="24"/>
          <w:szCs w:val="24"/>
        </w:rPr>
        <w:t xml:space="preserve">юджет на 2020 год и плановый период 2021 и 2022 годов спланирован с дефицитом: в размере </w:t>
      </w:r>
      <w:r w:rsidRPr="003712C7"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2C7">
        <w:rPr>
          <w:rFonts w:ascii="Times New Roman" w:hAnsi="Times New Roman" w:cs="Times New Roman"/>
          <w:i/>
          <w:sz w:val="24"/>
          <w:szCs w:val="24"/>
        </w:rPr>
        <w:t>227,0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, </w:t>
      </w:r>
      <w:r w:rsidRPr="003712C7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2C7">
        <w:rPr>
          <w:rFonts w:ascii="Times New Roman" w:hAnsi="Times New Roman" w:cs="Times New Roman"/>
          <w:i/>
          <w:sz w:val="24"/>
          <w:szCs w:val="24"/>
        </w:rPr>
        <w:t>641,0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B52F2">
        <w:rPr>
          <w:rFonts w:ascii="Times New Roman" w:hAnsi="Times New Roman" w:cs="Times New Roman"/>
          <w:sz w:val="24"/>
          <w:szCs w:val="24"/>
        </w:rPr>
        <w:t xml:space="preserve"> и </w:t>
      </w:r>
      <w:r w:rsidRPr="003712C7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2C7">
        <w:rPr>
          <w:rFonts w:ascii="Times New Roman" w:hAnsi="Times New Roman" w:cs="Times New Roman"/>
          <w:i/>
          <w:sz w:val="24"/>
          <w:szCs w:val="24"/>
        </w:rPr>
        <w:t>369,0 тыс.</w:t>
      </w:r>
      <w:r w:rsidRPr="00EB52F2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Pr="00EB52F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355772" w:rsidRDefault="00355772" w:rsidP="00355772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8418CA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не превышает 10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55772" w:rsidRDefault="00355772" w:rsidP="00766D0D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51A81">
        <w:rPr>
          <w:rFonts w:ascii="Times New Roman" w:hAnsi="Times New Roman" w:cs="Times New Roman"/>
          <w:sz w:val="24"/>
          <w:szCs w:val="24"/>
        </w:rPr>
        <w:t xml:space="preserve"> на 20</w:t>
      </w:r>
      <w:r w:rsidR="00E7189C">
        <w:rPr>
          <w:rFonts w:ascii="Times New Roman" w:hAnsi="Times New Roman" w:cs="Times New Roman"/>
          <w:sz w:val="24"/>
          <w:szCs w:val="24"/>
        </w:rPr>
        <w:t>20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7189C">
        <w:rPr>
          <w:rFonts w:ascii="Times New Roman" w:hAnsi="Times New Roman" w:cs="Times New Roman"/>
          <w:sz w:val="24"/>
          <w:szCs w:val="24"/>
        </w:rPr>
        <w:t>21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189C">
        <w:rPr>
          <w:rFonts w:ascii="Times New Roman" w:hAnsi="Times New Roman" w:cs="Times New Roman"/>
          <w:sz w:val="24"/>
          <w:szCs w:val="24"/>
        </w:rPr>
        <w:t>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</w:t>
      </w:r>
      <w:r w:rsidR="00E7189C">
        <w:rPr>
          <w:rFonts w:ascii="Times New Roman" w:hAnsi="Times New Roman" w:cs="Times New Roman"/>
          <w:sz w:val="24"/>
          <w:szCs w:val="24"/>
        </w:rPr>
        <w:t>2</w:t>
      </w:r>
      <w:r w:rsidR="00FD0B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и </w:t>
      </w:r>
      <w:r w:rsidR="00E7189C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ведомственн</w:t>
      </w:r>
      <w:r w:rsidR="00E7189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 иных мероприятий, не вошедших в программы. Это нашло отражение в структуре распределения бюджетных ассигнований бюджета муниципального района по целевым статьям, группам и подгруппам, видов расходов классификации расходов бюджета.</w:t>
      </w:r>
    </w:p>
    <w:p w:rsidR="00766D0D" w:rsidRDefault="00766D0D" w:rsidP="00766D0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2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 муниципального района на 2020 год сформирован в рамках программ с объемом расходов в сумме </w:t>
      </w:r>
      <w:r w:rsidRPr="009C589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412907,0</w:t>
      </w:r>
      <w:r w:rsidRPr="009C589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90,3% от общего объема всех запланированных расходов.</w:t>
      </w:r>
    </w:p>
    <w:p w:rsidR="00F60040" w:rsidRPr="004B4314" w:rsidRDefault="00F60040" w:rsidP="00F60040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муниципального района расходы социального характера на 2020 год предусматриваются в объеме </w:t>
      </w:r>
      <w:r w:rsidRPr="003C2C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236 363,0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F3150">
        <w:rPr>
          <w:rFonts w:ascii="Times New Roman" w:hAnsi="Times New Roman" w:cs="Times New Roman"/>
          <w:i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79,0% от общего объема всех планируемых расходов, по отношению к 2018году расходы увеличились на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503,0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7,2%, а по отношению к ожидаемому исполнению за 2019 год </w:t>
      </w:r>
      <w:r w:rsidR="00E15A80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0681">
        <w:rPr>
          <w:rFonts w:ascii="Times New Roman" w:hAnsi="Times New Roman" w:cs="Times New Roman"/>
          <w:i/>
          <w:color w:val="000000"/>
          <w:sz w:val="24"/>
          <w:szCs w:val="24"/>
        </w:rPr>
        <w:t>398,0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2,8%.</w:t>
      </w:r>
      <w:proofErr w:type="gramEnd"/>
    </w:p>
    <w:p w:rsidR="006F5EB2" w:rsidRDefault="00F60040" w:rsidP="00F60040">
      <w:pPr>
        <w:shd w:val="clear" w:color="auto" w:fill="FFFFFF"/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общем объеме всех запланированных расходов на 2020 год, расходы составляют на: образование 39,0%; социальную политику 33,5%; культуру 4,2%; физическую культуру и спорт 2,3%. По образования и социальной политике расходы в 2020 году по отношению к 2018 году и ожидаемому исполнению за 2019 год увеличиваются на </w:t>
      </w:r>
      <w:r w:rsidRPr="0096370B">
        <w:rPr>
          <w:rFonts w:ascii="Times New Roman" w:hAnsi="Times New Roman" w:cs="Times New Roman"/>
          <w:i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37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018,0 </w:t>
      </w:r>
      <w:r w:rsidRPr="00E046FB">
        <w:rPr>
          <w:rFonts w:ascii="Times New Roman" w:hAnsi="Times New Roman" w:cs="Times New Roman"/>
          <w:i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</w:t>
      </w:r>
      <w:r w:rsidRPr="0096370B"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370B">
        <w:rPr>
          <w:rFonts w:ascii="Times New Roman" w:hAnsi="Times New Roman" w:cs="Times New Roman"/>
          <w:i/>
          <w:color w:val="000000"/>
          <w:sz w:val="24"/>
          <w:szCs w:val="24"/>
        </w:rPr>
        <w:t>043,0</w:t>
      </w:r>
      <w:r w:rsidRPr="00E046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соответственно.</w:t>
      </w:r>
      <w:proofErr w:type="gramEnd"/>
    </w:p>
    <w:p w:rsidR="006F5EB2" w:rsidRDefault="006F5EB2" w:rsidP="006F5EB2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47F1A">
        <w:rPr>
          <w:rFonts w:ascii="Times New Roman" w:hAnsi="Times New Roman"/>
          <w:sz w:val="24"/>
          <w:szCs w:val="24"/>
        </w:rPr>
        <w:t>По своему содержанию 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047F1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047F1A">
        <w:rPr>
          <w:rFonts w:ascii="Times New Roman" w:hAnsi="Times New Roman"/>
          <w:sz w:val="24"/>
          <w:szCs w:val="24"/>
        </w:rPr>
        <w:t xml:space="preserve"> «Охрана окружающей среды в </w:t>
      </w:r>
      <w:proofErr w:type="spellStart"/>
      <w:r w:rsidRPr="00047F1A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047F1A">
        <w:rPr>
          <w:rFonts w:ascii="Times New Roman" w:hAnsi="Times New Roman"/>
          <w:sz w:val="24"/>
          <w:szCs w:val="24"/>
        </w:rPr>
        <w:t xml:space="preserve"> районе» на  2019-2025годы</w:t>
      </w:r>
      <w:r>
        <w:rPr>
          <w:rFonts w:ascii="Times New Roman" w:hAnsi="Times New Roman"/>
          <w:sz w:val="24"/>
          <w:szCs w:val="24"/>
        </w:rPr>
        <w:t>,</w:t>
      </w:r>
      <w:r w:rsidRPr="00047F1A">
        <w:rPr>
          <w:rFonts w:ascii="Times New Roman" w:hAnsi="Times New Roman"/>
          <w:sz w:val="24"/>
          <w:szCs w:val="24"/>
        </w:rPr>
        <w:t xml:space="preserve"> утвержденн</w:t>
      </w:r>
      <w:r>
        <w:rPr>
          <w:rFonts w:ascii="Times New Roman" w:hAnsi="Times New Roman"/>
          <w:sz w:val="24"/>
          <w:szCs w:val="24"/>
        </w:rPr>
        <w:t>ая</w:t>
      </w:r>
      <w:r w:rsidRPr="00047F1A">
        <w:rPr>
          <w:rFonts w:ascii="Times New Roman" w:hAnsi="Times New Roman"/>
          <w:sz w:val="24"/>
          <w:szCs w:val="24"/>
        </w:rPr>
        <w:t xml:space="preserve"> постановлением от 12.02.2019 №</w:t>
      </w:r>
      <w:r>
        <w:rPr>
          <w:rFonts w:ascii="Times New Roman" w:hAnsi="Times New Roman"/>
          <w:sz w:val="24"/>
          <w:szCs w:val="24"/>
        </w:rPr>
        <w:t xml:space="preserve"> 173</w:t>
      </w:r>
      <w:r w:rsidRPr="00047F1A">
        <w:rPr>
          <w:rFonts w:ascii="Times New Roman" w:hAnsi="Times New Roman"/>
          <w:sz w:val="24"/>
          <w:szCs w:val="24"/>
        </w:rPr>
        <w:t xml:space="preserve">  низкого качества</w:t>
      </w:r>
      <w:r w:rsidR="00750710">
        <w:rPr>
          <w:rFonts w:ascii="Times New Roman" w:hAnsi="Times New Roman"/>
          <w:sz w:val="24"/>
          <w:szCs w:val="24"/>
        </w:rPr>
        <w:t>, о чем отражено в акте проверки от 01.11.2019</w:t>
      </w:r>
      <w:r>
        <w:rPr>
          <w:rFonts w:ascii="Times New Roman" w:hAnsi="Times New Roman"/>
          <w:sz w:val="24"/>
          <w:szCs w:val="24"/>
        </w:rPr>
        <w:t>.</w:t>
      </w:r>
    </w:p>
    <w:p w:rsidR="006F5EB2" w:rsidRDefault="006F5EB2" w:rsidP="006F5EB2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осуществление прочих мероприятий в программе не конкретизированы. </w:t>
      </w:r>
    </w:p>
    <w:p w:rsidR="006F5EB2" w:rsidRPr="00047F1A" w:rsidRDefault="006F5EB2" w:rsidP="006F5EB2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имеются арифметические ошибки в подсчете итогов по годам и мероприятиям.</w:t>
      </w:r>
    </w:p>
    <w:p w:rsidR="00306B27" w:rsidRDefault="006F5EB2" w:rsidP="001A31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306B27">
        <w:rPr>
          <w:rFonts w:ascii="Times New Roman" w:hAnsi="Times New Roman"/>
          <w:sz w:val="24"/>
          <w:szCs w:val="24"/>
        </w:rPr>
        <w:t xml:space="preserve">муниципальной программе в </w:t>
      </w:r>
      <w:r>
        <w:rPr>
          <w:rFonts w:ascii="Times New Roman" w:hAnsi="Times New Roman"/>
          <w:sz w:val="24"/>
          <w:szCs w:val="24"/>
        </w:rPr>
        <w:t>р</w:t>
      </w:r>
      <w:r w:rsidRPr="00047F1A">
        <w:rPr>
          <w:rFonts w:ascii="Times New Roman" w:hAnsi="Times New Roman"/>
          <w:sz w:val="24"/>
          <w:szCs w:val="24"/>
        </w:rPr>
        <w:t>асходы по содержанию Полигона включены расходы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7F1A">
        <w:rPr>
          <w:rFonts w:ascii="Times New Roman" w:hAnsi="Times New Roman"/>
          <w:sz w:val="24"/>
          <w:szCs w:val="24"/>
        </w:rPr>
        <w:t xml:space="preserve">связанные с приобретением мусоровоза для организации сбора и вывоза ТБО из сельских поселений на сумму </w:t>
      </w:r>
      <w:r w:rsidRPr="00047F1A">
        <w:rPr>
          <w:rFonts w:ascii="Times New Roman" w:hAnsi="Times New Roman"/>
          <w:i/>
          <w:sz w:val="24"/>
          <w:szCs w:val="24"/>
        </w:rPr>
        <w:t>10 500,00 тыс. рублей</w:t>
      </w:r>
      <w:r w:rsidRPr="00047F1A">
        <w:rPr>
          <w:rFonts w:ascii="Times New Roman" w:hAnsi="Times New Roman"/>
          <w:sz w:val="24"/>
          <w:szCs w:val="24"/>
        </w:rPr>
        <w:t xml:space="preserve">, из них: расходы 2020 года в размере </w:t>
      </w:r>
      <w:r w:rsidRPr="00047F1A">
        <w:rPr>
          <w:rFonts w:ascii="Times New Roman" w:hAnsi="Times New Roman"/>
          <w:i/>
          <w:sz w:val="24"/>
          <w:szCs w:val="24"/>
        </w:rPr>
        <w:t>3 000,00 тыс. рублей</w:t>
      </w:r>
      <w:r w:rsidRPr="00047F1A">
        <w:rPr>
          <w:rFonts w:ascii="Times New Roman" w:hAnsi="Times New Roman"/>
          <w:sz w:val="24"/>
          <w:szCs w:val="24"/>
        </w:rPr>
        <w:t xml:space="preserve">, 2022 года в размере </w:t>
      </w:r>
      <w:r w:rsidRPr="00047F1A">
        <w:rPr>
          <w:rFonts w:ascii="Times New Roman" w:hAnsi="Times New Roman"/>
          <w:i/>
          <w:sz w:val="24"/>
          <w:szCs w:val="24"/>
        </w:rPr>
        <w:t>3 500,00 тыс. рублей</w:t>
      </w:r>
      <w:r>
        <w:rPr>
          <w:rFonts w:ascii="Times New Roman" w:hAnsi="Times New Roman"/>
          <w:i/>
          <w:sz w:val="24"/>
          <w:szCs w:val="24"/>
        </w:rPr>
        <w:t>,</w:t>
      </w:r>
      <w:r w:rsidRPr="00047F1A">
        <w:rPr>
          <w:rFonts w:ascii="Times New Roman" w:hAnsi="Times New Roman"/>
          <w:sz w:val="24"/>
          <w:szCs w:val="24"/>
        </w:rPr>
        <w:t xml:space="preserve"> 2024 года в размере </w:t>
      </w:r>
      <w:r w:rsidRPr="00047F1A">
        <w:rPr>
          <w:rFonts w:ascii="Times New Roman" w:hAnsi="Times New Roman"/>
          <w:i/>
          <w:sz w:val="24"/>
          <w:szCs w:val="24"/>
        </w:rPr>
        <w:t>4 000,00</w:t>
      </w:r>
      <w:r w:rsidRPr="00047F1A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  <w:r w:rsidRPr="00047F1A">
        <w:rPr>
          <w:rFonts w:ascii="Times New Roman" w:hAnsi="Times New Roman"/>
          <w:sz w:val="24"/>
          <w:szCs w:val="24"/>
        </w:rPr>
        <w:t xml:space="preserve"> В связи с организацией сбора и вывоза мусора Единым оператором с 01.01.2019 необходимости в приобретение мусоровоза и целесообразности в расходовании средств бюджета муниципального района нет</w:t>
      </w:r>
      <w:r>
        <w:rPr>
          <w:rFonts w:ascii="Times New Roman" w:hAnsi="Times New Roman"/>
          <w:sz w:val="24"/>
          <w:szCs w:val="24"/>
        </w:rPr>
        <w:t>.</w:t>
      </w:r>
    </w:p>
    <w:p w:rsidR="00692DCD" w:rsidRPr="0082692C" w:rsidRDefault="006F5EB2" w:rsidP="00692DC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47F1A">
        <w:rPr>
          <w:rFonts w:ascii="Times New Roman" w:hAnsi="Times New Roman"/>
          <w:sz w:val="24"/>
          <w:szCs w:val="24"/>
        </w:rPr>
        <w:t xml:space="preserve"> Программе на 2020-2025гг. необоснованно запланированы расходы на оформление лицензии на сбор и вывоз ТБО в размере </w:t>
      </w:r>
      <w:r w:rsidRPr="00047F1A">
        <w:rPr>
          <w:rFonts w:ascii="Times New Roman" w:hAnsi="Times New Roman"/>
          <w:i/>
          <w:sz w:val="24"/>
          <w:szCs w:val="24"/>
        </w:rPr>
        <w:t>600,00 тыс. рублей</w:t>
      </w:r>
      <w:r w:rsidRPr="00047F1A">
        <w:rPr>
          <w:rFonts w:ascii="Times New Roman" w:hAnsi="Times New Roman"/>
          <w:sz w:val="24"/>
          <w:szCs w:val="24"/>
        </w:rPr>
        <w:t xml:space="preserve"> (Полигон не функционирует и необходимость в оформлении лицензии отсутствует)</w:t>
      </w:r>
      <w:r w:rsidRPr="00047F1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2DCD">
        <w:rPr>
          <w:rFonts w:ascii="Times New Roman" w:hAnsi="Times New Roman"/>
          <w:sz w:val="24"/>
          <w:szCs w:val="24"/>
        </w:rPr>
        <w:t>В бюджете на 2020-2022гг. расходы на осуществление вышеуказанных мероприятий не предусматривались.</w:t>
      </w:r>
    </w:p>
    <w:p w:rsidR="00F60040" w:rsidRDefault="006F5EB2" w:rsidP="001A3165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бюджете на 2020-2022гг. и в муниципальной программе предусмотрены ежегодные расходы на </w:t>
      </w:r>
      <w:r w:rsidRPr="00657431">
        <w:rPr>
          <w:rFonts w:ascii="Times New Roman" w:hAnsi="Times New Roman" w:cs="Times New Roman"/>
          <w:sz w:val="24"/>
          <w:szCs w:val="24"/>
        </w:rPr>
        <w:t>учет численности животных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57431">
        <w:rPr>
          <w:rFonts w:ascii="Times New Roman" w:hAnsi="Times New Roman" w:cs="Times New Roman"/>
          <w:sz w:val="24"/>
          <w:szCs w:val="24"/>
        </w:rPr>
        <w:t xml:space="preserve"> проведение мероприятий по организации конкурсов-смотров животных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657431">
        <w:rPr>
          <w:rFonts w:ascii="Times New Roman" w:hAnsi="Times New Roman" w:cs="Times New Roman"/>
          <w:sz w:val="24"/>
          <w:szCs w:val="24"/>
        </w:rPr>
        <w:t xml:space="preserve"> </w:t>
      </w:r>
      <w:r w:rsidRPr="003F5BF4">
        <w:rPr>
          <w:rFonts w:ascii="Times New Roman" w:hAnsi="Times New Roman" w:cs="Times New Roman"/>
          <w:i/>
          <w:sz w:val="24"/>
          <w:szCs w:val="24"/>
        </w:rPr>
        <w:t>30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(мероприятия не свойственны, для данной муниципальной программы </w:t>
      </w:r>
      <w:r w:rsidRPr="00490CCF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proofErr w:type="spellStart"/>
      <w:r w:rsidRPr="00490CCF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0CCF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3165">
        <w:rPr>
          <w:rFonts w:ascii="Times New Roman" w:hAnsi="Times New Roman" w:cs="Times New Roman"/>
          <w:sz w:val="24"/>
          <w:szCs w:val="24"/>
        </w:rPr>
        <w:t>.</w:t>
      </w:r>
      <w:r w:rsidR="00F60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772" w:rsidRDefault="00355772" w:rsidP="00355772">
      <w:pPr>
        <w:spacing w:after="0" w:line="24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355772" w:rsidRDefault="00355772" w:rsidP="00355772">
      <w:pPr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43F2B">
        <w:rPr>
          <w:rFonts w:ascii="Times New Roman" w:hAnsi="Times New Roman" w:cs="Times New Roman"/>
          <w:sz w:val="24"/>
          <w:szCs w:val="24"/>
        </w:rPr>
        <w:t>По результатам</w:t>
      </w:r>
      <w:r w:rsidR="008409E0">
        <w:rPr>
          <w:rFonts w:ascii="Times New Roman" w:hAnsi="Times New Roman" w:cs="Times New Roman"/>
          <w:sz w:val="24"/>
          <w:szCs w:val="24"/>
        </w:rPr>
        <w:t xml:space="preserve"> внешней проверки </w:t>
      </w:r>
      <w:r w:rsidR="00FE6ED7">
        <w:rPr>
          <w:rFonts w:ascii="Times New Roman" w:hAnsi="Times New Roman" w:cs="Times New Roman"/>
          <w:sz w:val="24"/>
          <w:szCs w:val="24"/>
        </w:rPr>
        <w:t>п</w:t>
      </w:r>
      <w:r w:rsidR="008409E0">
        <w:rPr>
          <w:rFonts w:ascii="Times New Roman" w:hAnsi="Times New Roman" w:cs="Times New Roman"/>
          <w:sz w:val="24"/>
          <w:szCs w:val="24"/>
        </w:rPr>
        <w:t xml:space="preserve">роекта решения </w:t>
      </w:r>
      <w:r w:rsidRPr="00743F2B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43F2B">
        <w:rPr>
          <w:rFonts w:ascii="Times New Roman" w:hAnsi="Times New Roman" w:cs="Times New Roman"/>
          <w:sz w:val="24"/>
          <w:szCs w:val="24"/>
        </w:rPr>
        <w:t xml:space="preserve"> на 20</w:t>
      </w:r>
      <w:r w:rsidR="008409E0">
        <w:rPr>
          <w:rFonts w:ascii="Times New Roman" w:hAnsi="Times New Roman" w:cs="Times New Roman"/>
          <w:sz w:val="24"/>
          <w:szCs w:val="24"/>
        </w:rPr>
        <w:t>20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409E0">
        <w:rPr>
          <w:rFonts w:ascii="Times New Roman" w:hAnsi="Times New Roman" w:cs="Times New Roman"/>
          <w:sz w:val="24"/>
          <w:szCs w:val="24"/>
        </w:rPr>
        <w:t>21</w:t>
      </w:r>
      <w:r w:rsidRPr="00743F2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9E0">
        <w:rPr>
          <w:rFonts w:ascii="Times New Roman" w:hAnsi="Times New Roman" w:cs="Times New Roman"/>
          <w:sz w:val="24"/>
          <w:szCs w:val="24"/>
        </w:rPr>
        <w:t>2</w:t>
      </w:r>
      <w:r w:rsidRPr="00743F2B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7142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счетная палата предлагает:</w:t>
      </w:r>
    </w:p>
    <w:p w:rsidR="008409E0" w:rsidRDefault="008409E0" w:rsidP="008409E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52F2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F7652">
        <w:rPr>
          <w:rFonts w:ascii="Times New Roman" w:hAnsi="Times New Roman" w:cs="Times New Roman"/>
          <w:sz w:val="24"/>
          <w:szCs w:val="24"/>
        </w:rPr>
        <w:t>исполнение</w:t>
      </w:r>
      <w:r w:rsidRPr="00EB52F2">
        <w:rPr>
          <w:rFonts w:ascii="Times New Roman" w:hAnsi="Times New Roman" w:cs="Times New Roman"/>
          <w:sz w:val="24"/>
          <w:szCs w:val="24"/>
        </w:rPr>
        <w:t xml:space="preserve">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F7652">
        <w:rPr>
          <w:rFonts w:ascii="Times New Roman" w:hAnsi="Times New Roman" w:cs="Times New Roman"/>
          <w:sz w:val="24"/>
          <w:szCs w:val="24"/>
        </w:rPr>
        <w:t xml:space="preserve">, </w:t>
      </w:r>
      <w:r w:rsidRPr="00EB52F2">
        <w:rPr>
          <w:rFonts w:ascii="Times New Roman" w:hAnsi="Times New Roman" w:cs="Times New Roman"/>
          <w:sz w:val="24"/>
          <w:szCs w:val="24"/>
        </w:rPr>
        <w:t xml:space="preserve"> доходной и расходной част</w:t>
      </w:r>
      <w:r w:rsidR="005F7652">
        <w:rPr>
          <w:rFonts w:ascii="Times New Roman" w:hAnsi="Times New Roman" w:cs="Times New Roman"/>
          <w:sz w:val="24"/>
          <w:szCs w:val="24"/>
        </w:rPr>
        <w:t>и</w:t>
      </w:r>
      <w:r w:rsidRPr="00EB52F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165" w:rsidRDefault="001A3165" w:rsidP="008409E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r w:rsidRPr="00490CCF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proofErr w:type="spellStart"/>
      <w:r w:rsidRPr="00490CCF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0CCF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6C">
        <w:rPr>
          <w:rFonts w:ascii="Times New Roman" w:hAnsi="Times New Roman" w:cs="Times New Roman"/>
          <w:sz w:val="24"/>
          <w:szCs w:val="24"/>
        </w:rPr>
        <w:t>с учетом всех замечаний выявленных в период проведения проверки.</w:t>
      </w:r>
    </w:p>
    <w:p w:rsidR="00355772" w:rsidRPr="008418CA" w:rsidRDefault="00355772" w:rsidP="00355772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18C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55772" w:rsidRPr="008418CA" w:rsidRDefault="00355772" w:rsidP="0035577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418CA">
        <w:rPr>
          <w:rFonts w:ascii="Times New Roman" w:hAnsi="Times New Roman" w:cs="Times New Roman"/>
          <w:sz w:val="24"/>
          <w:szCs w:val="24"/>
        </w:rPr>
        <w:t xml:space="preserve">онтрольно-счетная палата считает возможным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решения «О </w:t>
      </w:r>
      <w:r w:rsidRPr="008418CA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8409E0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409E0"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9E0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в первом чтении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уровне ЛРС, с учетом </w:t>
      </w:r>
      <w:r w:rsidR="008409E0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8418CA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355772" w:rsidRPr="008418CA" w:rsidRDefault="00355772" w:rsidP="0035577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1 статьи 8 Положения о бюджетном процессе з</w:t>
      </w:r>
      <w:r w:rsidRPr="008418CA">
        <w:rPr>
          <w:rFonts w:ascii="Times New Roman" w:hAnsi="Times New Roman" w:cs="Times New Roman"/>
          <w:sz w:val="24"/>
          <w:szCs w:val="24"/>
        </w:rPr>
        <w:t xml:space="preserve">аключение  на проект решения «О бюджете муниципального района «Город Людиново и </w:t>
      </w:r>
      <w:proofErr w:type="spellStart"/>
      <w:r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18CA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8409E0">
        <w:rPr>
          <w:rFonts w:ascii="Times New Roman" w:hAnsi="Times New Roman" w:cs="Times New Roman"/>
          <w:sz w:val="24"/>
          <w:szCs w:val="24"/>
        </w:rPr>
        <w:t xml:space="preserve">20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8409E0"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9E0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 </w:t>
      </w:r>
      <w:r w:rsidRPr="008418CA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95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муниципального района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и </w:t>
      </w:r>
      <w:r w:rsidR="008D695D">
        <w:rPr>
          <w:rFonts w:ascii="Times New Roman" w:hAnsi="Times New Roman" w:cs="Times New Roman"/>
          <w:sz w:val="24"/>
          <w:szCs w:val="24"/>
        </w:rPr>
        <w:t>Г</w:t>
      </w:r>
      <w:r w:rsidRPr="008418CA">
        <w:rPr>
          <w:rFonts w:ascii="Times New Roman" w:hAnsi="Times New Roman" w:cs="Times New Roman"/>
          <w:sz w:val="24"/>
          <w:szCs w:val="24"/>
        </w:rPr>
        <w:t>лаве администрации муниципального района.</w:t>
      </w:r>
    </w:p>
    <w:p w:rsidR="00355772" w:rsidRPr="008418CA" w:rsidRDefault="00355772" w:rsidP="00355772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772" w:rsidRPr="008418CA" w:rsidRDefault="00355772" w:rsidP="00355772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 В.А. Афонина</w:t>
      </w: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772" w:rsidRPr="008418CA" w:rsidRDefault="00355772" w:rsidP="00355772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88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55772" w:rsidRPr="008418CA" w:rsidRDefault="00355772" w:rsidP="003557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B7370" w:rsidRDefault="00FB7370" w:rsidP="00FB7370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B7370" w:rsidSect="005B6C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9F" w:rsidRDefault="00F46B9F" w:rsidP="005B6CAE">
      <w:pPr>
        <w:spacing w:after="0" w:line="240" w:lineRule="auto"/>
      </w:pPr>
      <w:r>
        <w:separator/>
      </w:r>
    </w:p>
  </w:endnote>
  <w:endnote w:type="continuationSeparator" w:id="0">
    <w:p w:rsidR="00F46B9F" w:rsidRDefault="00F46B9F" w:rsidP="005B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9F" w:rsidRDefault="00F46B9F" w:rsidP="005B6CAE">
      <w:pPr>
        <w:spacing w:after="0" w:line="240" w:lineRule="auto"/>
      </w:pPr>
      <w:r>
        <w:separator/>
      </w:r>
    </w:p>
  </w:footnote>
  <w:footnote w:type="continuationSeparator" w:id="0">
    <w:p w:rsidR="00F46B9F" w:rsidRDefault="00F46B9F" w:rsidP="005B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9621"/>
      <w:docPartObj>
        <w:docPartGallery w:val="Page Numbers (Top of Page)"/>
        <w:docPartUnique/>
      </w:docPartObj>
    </w:sdtPr>
    <w:sdtEndPr/>
    <w:sdtContent>
      <w:p w:rsidR="00910E10" w:rsidRDefault="00910E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52">
          <w:rPr>
            <w:noProof/>
          </w:rPr>
          <w:t>26</w:t>
        </w:r>
        <w:r>
          <w:fldChar w:fldCharType="end"/>
        </w:r>
      </w:p>
    </w:sdtContent>
  </w:sdt>
  <w:p w:rsidR="00910E10" w:rsidRDefault="00910E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46"/>
    <w:multiLevelType w:val="hybridMultilevel"/>
    <w:tmpl w:val="198C516C"/>
    <w:lvl w:ilvl="0" w:tplc="4EA21222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DA76C72"/>
    <w:multiLevelType w:val="hybridMultilevel"/>
    <w:tmpl w:val="A380F398"/>
    <w:lvl w:ilvl="0" w:tplc="11B0D55C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6AB4B89"/>
    <w:multiLevelType w:val="hybridMultilevel"/>
    <w:tmpl w:val="EB9681CC"/>
    <w:lvl w:ilvl="0" w:tplc="FBE6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E49B3"/>
    <w:multiLevelType w:val="hybridMultilevel"/>
    <w:tmpl w:val="EF02AFB2"/>
    <w:lvl w:ilvl="0" w:tplc="8924D3F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E793C"/>
    <w:multiLevelType w:val="hybridMultilevel"/>
    <w:tmpl w:val="C2FA72A4"/>
    <w:lvl w:ilvl="0" w:tplc="50FAE7D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346189"/>
    <w:multiLevelType w:val="hybridMultilevel"/>
    <w:tmpl w:val="01FC8E90"/>
    <w:lvl w:ilvl="0" w:tplc="BD9E0A2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85E24E3"/>
    <w:multiLevelType w:val="hybridMultilevel"/>
    <w:tmpl w:val="AD96C81E"/>
    <w:lvl w:ilvl="0" w:tplc="DA94E550">
      <w:start w:val="1"/>
      <w:numFmt w:val="decimal"/>
      <w:lvlText w:val="%1."/>
      <w:lvlJc w:val="left"/>
      <w:pPr>
        <w:ind w:left="98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71D07B28"/>
    <w:multiLevelType w:val="hybridMultilevel"/>
    <w:tmpl w:val="277290E2"/>
    <w:lvl w:ilvl="0" w:tplc="3E7460FE">
      <w:start w:val="1"/>
      <w:numFmt w:val="bullet"/>
      <w:lvlText w:val=""/>
      <w:lvlJc w:val="left"/>
      <w:pPr>
        <w:ind w:left="1070" w:hanging="44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92643"/>
    <w:multiLevelType w:val="hybridMultilevel"/>
    <w:tmpl w:val="E0ACBB92"/>
    <w:lvl w:ilvl="0" w:tplc="79D2EE2E">
      <w:start w:val="1"/>
      <w:numFmt w:val="decimal"/>
      <w:lvlText w:val="%1."/>
      <w:lvlJc w:val="left"/>
      <w:pPr>
        <w:ind w:left="98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3"/>
    <w:rsid w:val="0000593B"/>
    <w:rsid w:val="0000685F"/>
    <w:rsid w:val="0001487B"/>
    <w:rsid w:val="00017B11"/>
    <w:rsid w:val="00021E04"/>
    <w:rsid w:val="000337D9"/>
    <w:rsid w:val="00037F3B"/>
    <w:rsid w:val="00040CAB"/>
    <w:rsid w:val="00041857"/>
    <w:rsid w:val="00056D11"/>
    <w:rsid w:val="00062EA0"/>
    <w:rsid w:val="00063727"/>
    <w:rsid w:val="00064DA7"/>
    <w:rsid w:val="000715C1"/>
    <w:rsid w:val="00072782"/>
    <w:rsid w:val="0007665F"/>
    <w:rsid w:val="00087EE5"/>
    <w:rsid w:val="000A2449"/>
    <w:rsid w:val="000A2498"/>
    <w:rsid w:val="000B0BEF"/>
    <w:rsid w:val="000B1B8B"/>
    <w:rsid w:val="000B6028"/>
    <w:rsid w:val="000C0E49"/>
    <w:rsid w:val="000C1BD5"/>
    <w:rsid w:val="000D14D7"/>
    <w:rsid w:val="000D32C1"/>
    <w:rsid w:val="000D46E0"/>
    <w:rsid w:val="000E23F2"/>
    <w:rsid w:val="000F453E"/>
    <w:rsid w:val="000F67E0"/>
    <w:rsid w:val="0010727D"/>
    <w:rsid w:val="001076CB"/>
    <w:rsid w:val="00111A69"/>
    <w:rsid w:val="00120205"/>
    <w:rsid w:val="001221EA"/>
    <w:rsid w:val="00122C55"/>
    <w:rsid w:val="00130464"/>
    <w:rsid w:val="00132FE4"/>
    <w:rsid w:val="001334BC"/>
    <w:rsid w:val="0014436C"/>
    <w:rsid w:val="0016088D"/>
    <w:rsid w:val="00162FA0"/>
    <w:rsid w:val="0016384A"/>
    <w:rsid w:val="001851BD"/>
    <w:rsid w:val="001858F5"/>
    <w:rsid w:val="0018638A"/>
    <w:rsid w:val="00186448"/>
    <w:rsid w:val="00195281"/>
    <w:rsid w:val="00195372"/>
    <w:rsid w:val="0019766C"/>
    <w:rsid w:val="001A3165"/>
    <w:rsid w:val="001B03BF"/>
    <w:rsid w:val="001D3824"/>
    <w:rsid w:val="001E1B5F"/>
    <w:rsid w:val="001E46FE"/>
    <w:rsid w:val="001F48F0"/>
    <w:rsid w:val="002006F0"/>
    <w:rsid w:val="00220681"/>
    <w:rsid w:val="002267DB"/>
    <w:rsid w:val="00234085"/>
    <w:rsid w:val="002370D7"/>
    <w:rsid w:val="0024528D"/>
    <w:rsid w:val="00246E98"/>
    <w:rsid w:val="0025608D"/>
    <w:rsid w:val="00261FDF"/>
    <w:rsid w:val="002729D1"/>
    <w:rsid w:val="002753E3"/>
    <w:rsid w:val="002804CF"/>
    <w:rsid w:val="002960FA"/>
    <w:rsid w:val="00297BAA"/>
    <w:rsid w:val="002C6EF9"/>
    <w:rsid w:val="002D4257"/>
    <w:rsid w:val="002E7D4E"/>
    <w:rsid w:val="002F45B6"/>
    <w:rsid w:val="002F6273"/>
    <w:rsid w:val="00300DC5"/>
    <w:rsid w:val="00304F4F"/>
    <w:rsid w:val="00306B27"/>
    <w:rsid w:val="00324B29"/>
    <w:rsid w:val="00324CD2"/>
    <w:rsid w:val="00325D6A"/>
    <w:rsid w:val="00326E63"/>
    <w:rsid w:val="00331187"/>
    <w:rsid w:val="00332F4A"/>
    <w:rsid w:val="00343A5A"/>
    <w:rsid w:val="00346679"/>
    <w:rsid w:val="00350F15"/>
    <w:rsid w:val="00355772"/>
    <w:rsid w:val="00355DDB"/>
    <w:rsid w:val="003617BC"/>
    <w:rsid w:val="00362E23"/>
    <w:rsid w:val="003712C7"/>
    <w:rsid w:val="00375AF2"/>
    <w:rsid w:val="00380F07"/>
    <w:rsid w:val="00382858"/>
    <w:rsid w:val="0038301B"/>
    <w:rsid w:val="00385EEC"/>
    <w:rsid w:val="00397590"/>
    <w:rsid w:val="003A672E"/>
    <w:rsid w:val="003A7088"/>
    <w:rsid w:val="003C2C44"/>
    <w:rsid w:val="003C4041"/>
    <w:rsid w:val="003D711A"/>
    <w:rsid w:val="003D7A3F"/>
    <w:rsid w:val="003E3AA6"/>
    <w:rsid w:val="003F5BF4"/>
    <w:rsid w:val="00401E26"/>
    <w:rsid w:val="00404418"/>
    <w:rsid w:val="0040522A"/>
    <w:rsid w:val="00414FA1"/>
    <w:rsid w:val="00420689"/>
    <w:rsid w:val="00421187"/>
    <w:rsid w:val="00421422"/>
    <w:rsid w:val="004455B7"/>
    <w:rsid w:val="00453DB5"/>
    <w:rsid w:val="00455941"/>
    <w:rsid w:val="00456B88"/>
    <w:rsid w:val="00457250"/>
    <w:rsid w:val="00460D9A"/>
    <w:rsid w:val="00463483"/>
    <w:rsid w:val="00466E15"/>
    <w:rsid w:val="004701CF"/>
    <w:rsid w:val="0047084A"/>
    <w:rsid w:val="00490CCF"/>
    <w:rsid w:val="00492A2E"/>
    <w:rsid w:val="004A5C7A"/>
    <w:rsid w:val="004B4314"/>
    <w:rsid w:val="004C1843"/>
    <w:rsid w:val="004C1BEC"/>
    <w:rsid w:val="004C4A50"/>
    <w:rsid w:val="004C5375"/>
    <w:rsid w:val="004D0C50"/>
    <w:rsid w:val="004E3293"/>
    <w:rsid w:val="004F3D29"/>
    <w:rsid w:val="004F6C6B"/>
    <w:rsid w:val="00501344"/>
    <w:rsid w:val="00505FCA"/>
    <w:rsid w:val="005061C8"/>
    <w:rsid w:val="00512B62"/>
    <w:rsid w:val="005155D6"/>
    <w:rsid w:val="0053057F"/>
    <w:rsid w:val="005360E6"/>
    <w:rsid w:val="00543760"/>
    <w:rsid w:val="00544C26"/>
    <w:rsid w:val="00576D51"/>
    <w:rsid w:val="005818E4"/>
    <w:rsid w:val="00584138"/>
    <w:rsid w:val="00587784"/>
    <w:rsid w:val="00587B22"/>
    <w:rsid w:val="00597F61"/>
    <w:rsid w:val="005A4101"/>
    <w:rsid w:val="005A6C6B"/>
    <w:rsid w:val="005B6CAE"/>
    <w:rsid w:val="005C0516"/>
    <w:rsid w:val="005C0781"/>
    <w:rsid w:val="005C1CD7"/>
    <w:rsid w:val="005D279D"/>
    <w:rsid w:val="005D6ADF"/>
    <w:rsid w:val="005F7652"/>
    <w:rsid w:val="00633B9F"/>
    <w:rsid w:val="006367FF"/>
    <w:rsid w:val="00657431"/>
    <w:rsid w:val="0066120D"/>
    <w:rsid w:val="00692DCD"/>
    <w:rsid w:val="006B7C85"/>
    <w:rsid w:val="006C30B8"/>
    <w:rsid w:val="006C3A17"/>
    <w:rsid w:val="006C53D6"/>
    <w:rsid w:val="006D0DAA"/>
    <w:rsid w:val="006D28C0"/>
    <w:rsid w:val="006D3E12"/>
    <w:rsid w:val="006D6274"/>
    <w:rsid w:val="006E13A8"/>
    <w:rsid w:val="006E6748"/>
    <w:rsid w:val="006F24A5"/>
    <w:rsid w:val="006F5EB2"/>
    <w:rsid w:val="006F6022"/>
    <w:rsid w:val="00701BDC"/>
    <w:rsid w:val="00705FDD"/>
    <w:rsid w:val="0070756E"/>
    <w:rsid w:val="00711994"/>
    <w:rsid w:val="00714281"/>
    <w:rsid w:val="00714FA8"/>
    <w:rsid w:val="00723004"/>
    <w:rsid w:val="007267C7"/>
    <w:rsid w:val="0073088D"/>
    <w:rsid w:val="00745C3B"/>
    <w:rsid w:val="00750710"/>
    <w:rsid w:val="00766D0D"/>
    <w:rsid w:val="00777F3D"/>
    <w:rsid w:val="0078286E"/>
    <w:rsid w:val="00782B4F"/>
    <w:rsid w:val="0078616A"/>
    <w:rsid w:val="00796F30"/>
    <w:rsid w:val="007A4E94"/>
    <w:rsid w:val="007C7967"/>
    <w:rsid w:val="007E1BFA"/>
    <w:rsid w:val="007E3311"/>
    <w:rsid w:val="007E475F"/>
    <w:rsid w:val="007E4FD4"/>
    <w:rsid w:val="007E7564"/>
    <w:rsid w:val="007F19D2"/>
    <w:rsid w:val="007F315D"/>
    <w:rsid w:val="00813635"/>
    <w:rsid w:val="0081492D"/>
    <w:rsid w:val="00820347"/>
    <w:rsid w:val="00822029"/>
    <w:rsid w:val="00823916"/>
    <w:rsid w:val="0082692C"/>
    <w:rsid w:val="0082719D"/>
    <w:rsid w:val="00830A5E"/>
    <w:rsid w:val="008409E0"/>
    <w:rsid w:val="00840CC3"/>
    <w:rsid w:val="00845E31"/>
    <w:rsid w:val="0086015E"/>
    <w:rsid w:val="00861AFB"/>
    <w:rsid w:val="00866C8E"/>
    <w:rsid w:val="00876383"/>
    <w:rsid w:val="008948F7"/>
    <w:rsid w:val="00896333"/>
    <w:rsid w:val="008A102C"/>
    <w:rsid w:val="008A4BF1"/>
    <w:rsid w:val="008C0899"/>
    <w:rsid w:val="008C6B14"/>
    <w:rsid w:val="008C77D9"/>
    <w:rsid w:val="008D695D"/>
    <w:rsid w:val="008E22DD"/>
    <w:rsid w:val="008E6D02"/>
    <w:rsid w:val="008F665C"/>
    <w:rsid w:val="008F7670"/>
    <w:rsid w:val="00901DD5"/>
    <w:rsid w:val="00904420"/>
    <w:rsid w:val="00906394"/>
    <w:rsid w:val="00910E10"/>
    <w:rsid w:val="009110E1"/>
    <w:rsid w:val="00912D4C"/>
    <w:rsid w:val="00917972"/>
    <w:rsid w:val="00923A5B"/>
    <w:rsid w:val="0092681B"/>
    <w:rsid w:val="00941289"/>
    <w:rsid w:val="00963023"/>
    <w:rsid w:val="0096370B"/>
    <w:rsid w:val="00973694"/>
    <w:rsid w:val="00976CB1"/>
    <w:rsid w:val="00977A8A"/>
    <w:rsid w:val="009807A6"/>
    <w:rsid w:val="009916B8"/>
    <w:rsid w:val="00993BAA"/>
    <w:rsid w:val="009B0F31"/>
    <w:rsid w:val="009B20C6"/>
    <w:rsid w:val="009B4D64"/>
    <w:rsid w:val="009B6881"/>
    <w:rsid w:val="009B7857"/>
    <w:rsid w:val="009C7246"/>
    <w:rsid w:val="009C7355"/>
    <w:rsid w:val="009E6E42"/>
    <w:rsid w:val="009F6FBF"/>
    <w:rsid w:val="00A07C4D"/>
    <w:rsid w:val="00A132D8"/>
    <w:rsid w:val="00A13C39"/>
    <w:rsid w:val="00A31816"/>
    <w:rsid w:val="00A34AC0"/>
    <w:rsid w:val="00A35FFB"/>
    <w:rsid w:val="00A44CCB"/>
    <w:rsid w:val="00A50412"/>
    <w:rsid w:val="00A50420"/>
    <w:rsid w:val="00A56A3D"/>
    <w:rsid w:val="00A62ED7"/>
    <w:rsid w:val="00A6300D"/>
    <w:rsid w:val="00A7252D"/>
    <w:rsid w:val="00A76DBD"/>
    <w:rsid w:val="00A943E6"/>
    <w:rsid w:val="00A9582E"/>
    <w:rsid w:val="00AA452B"/>
    <w:rsid w:val="00AA4DF6"/>
    <w:rsid w:val="00AB1A67"/>
    <w:rsid w:val="00AB1CBE"/>
    <w:rsid w:val="00AB1DFE"/>
    <w:rsid w:val="00AB49BC"/>
    <w:rsid w:val="00AB5272"/>
    <w:rsid w:val="00AC60E9"/>
    <w:rsid w:val="00AD1389"/>
    <w:rsid w:val="00AE75DD"/>
    <w:rsid w:val="00AF4BFD"/>
    <w:rsid w:val="00B0601E"/>
    <w:rsid w:val="00B101BC"/>
    <w:rsid w:val="00B13A18"/>
    <w:rsid w:val="00B13F2C"/>
    <w:rsid w:val="00B142D4"/>
    <w:rsid w:val="00B31536"/>
    <w:rsid w:val="00B52132"/>
    <w:rsid w:val="00B530D4"/>
    <w:rsid w:val="00B57C8E"/>
    <w:rsid w:val="00B6782F"/>
    <w:rsid w:val="00B67EB3"/>
    <w:rsid w:val="00B707CA"/>
    <w:rsid w:val="00B70863"/>
    <w:rsid w:val="00B75EC0"/>
    <w:rsid w:val="00B90315"/>
    <w:rsid w:val="00B95ABC"/>
    <w:rsid w:val="00BA3210"/>
    <w:rsid w:val="00BA55FA"/>
    <w:rsid w:val="00BC122D"/>
    <w:rsid w:val="00BC6B04"/>
    <w:rsid w:val="00BC7CF2"/>
    <w:rsid w:val="00BD293A"/>
    <w:rsid w:val="00BD4E2A"/>
    <w:rsid w:val="00BD65DE"/>
    <w:rsid w:val="00BE13D0"/>
    <w:rsid w:val="00BF174C"/>
    <w:rsid w:val="00C040A2"/>
    <w:rsid w:val="00C27631"/>
    <w:rsid w:val="00C27943"/>
    <w:rsid w:val="00C27E59"/>
    <w:rsid w:val="00C27F90"/>
    <w:rsid w:val="00C36F5B"/>
    <w:rsid w:val="00C42F71"/>
    <w:rsid w:val="00C503F4"/>
    <w:rsid w:val="00C67818"/>
    <w:rsid w:val="00C72385"/>
    <w:rsid w:val="00C7420F"/>
    <w:rsid w:val="00C802D8"/>
    <w:rsid w:val="00C916E2"/>
    <w:rsid w:val="00CA7D9F"/>
    <w:rsid w:val="00CC2CF6"/>
    <w:rsid w:val="00CC45D5"/>
    <w:rsid w:val="00CC51A4"/>
    <w:rsid w:val="00CC56B2"/>
    <w:rsid w:val="00CD11A4"/>
    <w:rsid w:val="00CD4C54"/>
    <w:rsid w:val="00CF470B"/>
    <w:rsid w:val="00D04748"/>
    <w:rsid w:val="00D05DCB"/>
    <w:rsid w:val="00D127CA"/>
    <w:rsid w:val="00D162D3"/>
    <w:rsid w:val="00D23611"/>
    <w:rsid w:val="00D23EFF"/>
    <w:rsid w:val="00D246B0"/>
    <w:rsid w:val="00D30569"/>
    <w:rsid w:val="00D360DB"/>
    <w:rsid w:val="00D36B46"/>
    <w:rsid w:val="00D56631"/>
    <w:rsid w:val="00D6028C"/>
    <w:rsid w:val="00D643C6"/>
    <w:rsid w:val="00D71E42"/>
    <w:rsid w:val="00D72B3E"/>
    <w:rsid w:val="00D72CCC"/>
    <w:rsid w:val="00D86355"/>
    <w:rsid w:val="00D94C41"/>
    <w:rsid w:val="00DA64A8"/>
    <w:rsid w:val="00DC2234"/>
    <w:rsid w:val="00DC3700"/>
    <w:rsid w:val="00DC5556"/>
    <w:rsid w:val="00DC685A"/>
    <w:rsid w:val="00DD04C1"/>
    <w:rsid w:val="00DD3605"/>
    <w:rsid w:val="00DE1D91"/>
    <w:rsid w:val="00DF3467"/>
    <w:rsid w:val="00E10DC8"/>
    <w:rsid w:val="00E12740"/>
    <w:rsid w:val="00E15A80"/>
    <w:rsid w:val="00E17E03"/>
    <w:rsid w:val="00E2357B"/>
    <w:rsid w:val="00E237D8"/>
    <w:rsid w:val="00E30078"/>
    <w:rsid w:val="00E3375E"/>
    <w:rsid w:val="00E35F01"/>
    <w:rsid w:val="00E37CB5"/>
    <w:rsid w:val="00E405FF"/>
    <w:rsid w:val="00E4291D"/>
    <w:rsid w:val="00E7189C"/>
    <w:rsid w:val="00E96D81"/>
    <w:rsid w:val="00EA0F81"/>
    <w:rsid w:val="00EA2203"/>
    <w:rsid w:val="00EC24BA"/>
    <w:rsid w:val="00EF2488"/>
    <w:rsid w:val="00EF3409"/>
    <w:rsid w:val="00F06E9A"/>
    <w:rsid w:val="00F07499"/>
    <w:rsid w:val="00F077E3"/>
    <w:rsid w:val="00F11803"/>
    <w:rsid w:val="00F1353F"/>
    <w:rsid w:val="00F15913"/>
    <w:rsid w:val="00F36453"/>
    <w:rsid w:val="00F37DB9"/>
    <w:rsid w:val="00F40755"/>
    <w:rsid w:val="00F412EC"/>
    <w:rsid w:val="00F4384F"/>
    <w:rsid w:val="00F46A8A"/>
    <w:rsid w:val="00F46B9F"/>
    <w:rsid w:val="00F518AE"/>
    <w:rsid w:val="00F60040"/>
    <w:rsid w:val="00F60623"/>
    <w:rsid w:val="00F62A1A"/>
    <w:rsid w:val="00F844A4"/>
    <w:rsid w:val="00F93537"/>
    <w:rsid w:val="00FA349B"/>
    <w:rsid w:val="00FA5113"/>
    <w:rsid w:val="00FA6312"/>
    <w:rsid w:val="00FB3BDF"/>
    <w:rsid w:val="00FB7370"/>
    <w:rsid w:val="00FD0B18"/>
    <w:rsid w:val="00FD5ABB"/>
    <w:rsid w:val="00FE6ED7"/>
    <w:rsid w:val="00FF0099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355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Title"/>
    <w:basedOn w:val="a"/>
    <w:link w:val="a5"/>
    <w:qFormat/>
    <w:rsid w:val="009B6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B6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9B68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курсив"/>
    <w:rsid w:val="009B68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5B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CA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B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CAE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A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55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ижний колонтитул1"/>
    <w:basedOn w:val="a"/>
    <w:rsid w:val="00355772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35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772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lock Text"/>
    <w:basedOn w:val="a"/>
    <w:rsid w:val="00355772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3557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55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55772"/>
    <w:pPr>
      <w:ind w:left="720"/>
      <w:contextualSpacing/>
    </w:pPr>
  </w:style>
  <w:style w:type="character" w:customStyle="1" w:styleId="FontStyle31">
    <w:name w:val="Font Style31"/>
    <w:rsid w:val="0035577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5772"/>
  </w:style>
  <w:style w:type="character" w:styleId="af1">
    <w:name w:val="Hyperlink"/>
    <w:basedOn w:val="a0"/>
    <w:uiPriority w:val="99"/>
    <w:semiHidden/>
    <w:unhideWhenUsed/>
    <w:rsid w:val="0035577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7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7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7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577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3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3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355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Title"/>
    <w:basedOn w:val="a"/>
    <w:link w:val="a5"/>
    <w:qFormat/>
    <w:rsid w:val="009B6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B6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9B68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Не курсив"/>
    <w:rsid w:val="009B68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5B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CA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B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CAE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A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55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ижний колонтитул1"/>
    <w:basedOn w:val="a"/>
    <w:rsid w:val="00355772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35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772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lock Text"/>
    <w:basedOn w:val="a"/>
    <w:rsid w:val="00355772"/>
    <w:pPr>
      <w:spacing w:after="0" w:line="240" w:lineRule="auto"/>
      <w:ind w:left="-181" w:right="21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3557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355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55772"/>
    <w:pPr>
      <w:ind w:left="720"/>
      <w:contextualSpacing/>
    </w:pPr>
  </w:style>
  <w:style w:type="character" w:customStyle="1" w:styleId="FontStyle31">
    <w:name w:val="Font Style31"/>
    <w:rsid w:val="0035577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5772"/>
  </w:style>
  <w:style w:type="character" w:styleId="af1">
    <w:name w:val="Hyperlink"/>
    <w:basedOn w:val="a0"/>
    <w:uiPriority w:val="99"/>
    <w:semiHidden/>
    <w:unhideWhenUsed/>
    <w:rsid w:val="0035577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7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7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7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577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tvet">
    <w:name w:val="otvet"/>
    <w:basedOn w:val="a"/>
    <w:rsid w:val="003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Дата1"/>
    <w:basedOn w:val="a"/>
    <w:rsid w:val="003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8013-FF68-4EB0-ADF3-1286E485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27</Pages>
  <Words>12476</Words>
  <Characters>71117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371</cp:revision>
  <cp:lastPrinted>2019-11-22T12:25:00Z</cp:lastPrinted>
  <dcterms:created xsi:type="dcterms:W3CDTF">2019-11-19T11:07:00Z</dcterms:created>
  <dcterms:modified xsi:type="dcterms:W3CDTF">2019-11-25T05:23:00Z</dcterms:modified>
</cp:coreProperties>
</file>