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29" w:rsidRDefault="00031229" w:rsidP="00031229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1229" w:rsidRPr="00031229" w:rsidRDefault="00031229" w:rsidP="0003122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проведённой </w:t>
      </w:r>
      <w:r w:rsidRPr="00031229">
        <w:rPr>
          <w:rFonts w:ascii="Times New Roman" w:hAnsi="Times New Roman" w:cs="Times New Roman"/>
          <w:b/>
          <w:sz w:val="24"/>
          <w:szCs w:val="24"/>
        </w:rPr>
        <w:t>проверки целевого и эффективного использования бюджетных средств, выделенных на содержание администрации муниципального района и использования муниципального имущества, находящегося в оперативном управлении  за период  с 01 января 2020 года по 01 января 2022 года.</w:t>
      </w:r>
    </w:p>
    <w:p w:rsidR="00031229" w:rsidRDefault="00031229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BF7" w:rsidRPr="002F7573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73"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6D3BF7" w:rsidRPr="002F7573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7573">
        <w:rPr>
          <w:rFonts w:ascii="Times New Roman" w:hAnsi="Times New Roman" w:cs="Times New Roman"/>
          <w:sz w:val="24"/>
          <w:szCs w:val="24"/>
        </w:rPr>
        <w:t>Администрацией муниципального района не решен вопрос о передаче в пользование трансформаторной подстанция в районе аэропорта, которая используется для нужд населения, проживающего в данном районе, и находится в эксплуатации электрических сетей, на что обращала внимание контрольно-счетная палата при проведении проверок в  акте проверки от 01.08.2014 и от 29.09.2017 г.</w:t>
      </w:r>
      <w:r>
        <w:rPr>
          <w:rFonts w:ascii="Times New Roman" w:hAnsi="Times New Roman" w:cs="Times New Roman"/>
          <w:sz w:val="24"/>
          <w:szCs w:val="24"/>
        </w:rPr>
        <w:t xml:space="preserve"> и от 09.10.2020г.</w:t>
      </w:r>
      <w:proofErr w:type="gramEnd"/>
    </w:p>
    <w:p w:rsidR="006D3BF7" w:rsidRPr="002F7573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73">
        <w:rPr>
          <w:rFonts w:ascii="Times New Roman" w:hAnsi="Times New Roman" w:cs="Times New Roman"/>
          <w:sz w:val="24"/>
          <w:szCs w:val="24"/>
        </w:rPr>
        <w:t xml:space="preserve">2. На протяжении ряда лет на балансе администрации муниципального района учитывается </w:t>
      </w:r>
      <w:proofErr w:type="spellStart"/>
      <w:r w:rsidRPr="002F7573">
        <w:rPr>
          <w:rFonts w:ascii="Times New Roman" w:hAnsi="Times New Roman" w:cs="Times New Roman"/>
          <w:sz w:val="24"/>
          <w:szCs w:val="24"/>
        </w:rPr>
        <w:t>артскважина</w:t>
      </w:r>
      <w:proofErr w:type="spellEnd"/>
      <w:r w:rsidRPr="002F757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2F7573">
        <w:rPr>
          <w:rFonts w:ascii="Times New Roman" w:hAnsi="Times New Roman" w:cs="Times New Roman"/>
          <w:sz w:val="24"/>
          <w:szCs w:val="24"/>
        </w:rPr>
        <w:t>Голосиловка</w:t>
      </w:r>
      <w:proofErr w:type="spellEnd"/>
      <w:r w:rsidRPr="002F7573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Pr="002F7573">
        <w:rPr>
          <w:rFonts w:ascii="Times New Roman" w:hAnsi="Times New Roman" w:cs="Times New Roman"/>
          <w:i/>
          <w:sz w:val="24"/>
          <w:szCs w:val="24"/>
        </w:rPr>
        <w:t>309000,00 рублей</w:t>
      </w:r>
      <w:r w:rsidRPr="002F7573">
        <w:rPr>
          <w:rFonts w:ascii="Times New Roman" w:hAnsi="Times New Roman" w:cs="Times New Roman"/>
          <w:sz w:val="24"/>
          <w:szCs w:val="24"/>
        </w:rPr>
        <w:t xml:space="preserve"> (место расположения скважины и ее использование в администрации пояснить не смогли), о чем отмечалось ранее при проведении контрольных мероприятий.</w:t>
      </w:r>
    </w:p>
    <w:p w:rsidR="006D3BF7" w:rsidRPr="002F7573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73">
        <w:rPr>
          <w:rFonts w:ascii="Times New Roman" w:hAnsi="Times New Roman" w:cs="Times New Roman"/>
          <w:sz w:val="24"/>
          <w:szCs w:val="24"/>
        </w:rPr>
        <w:t>3. Не обеспечено эффективное использование двухэтажного жилого дома площадью 508,6 кв.м., расположенного по адресу: г</w:t>
      </w:r>
      <w:proofErr w:type="gramStart"/>
      <w:r w:rsidRPr="002F757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F7573">
        <w:rPr>
          <w:rFonts w:ascii="Times New Roman" w:hAnsi="Times New Roman" w:cs="Times New Roman"/>
          <w:sz w:val="24"/>
          <w:szCs w:val="24"/>
        </w:rPr>
        <w:t xml:space="preserve">юдиново, ул. Герцена, д. 5, стоимостью </w:t>
      </w:r>
      <w:r w:rsidRPr="002F7573">
        <w:rPr>
          <w:rFonts w:ascii="Times New Roman" w:hAnsi="Times New Roman" w:cs="Times New Roman"/>
          <w:i/>
          <w:sz w:val="24"/>
          <w:szCs w:val="24"/>
        </w:rPr>
        <w:t>2 187835,36 рублей .</w:t>
      </w:r>
      <w:r w:rsidRPr="002F7573">
        <w:rPr>
          <w:rFonts w:ascii="Times New Roman" w:hAnsi="Times New Roman" w:cs="Times New Roman"/>
          <w:sz w:val="24"/>
          <w:szCs w:val="24"/>
        </w:rPr>
        <w:t>Двухэтажный жилой дом не пригоден для проживания. Помещения находятся в антисанитарном состоянии, окна, двери выбиты, отсутствует лестница на второй этаж, а также газовые плиты, трубы отопления и радиаторы. Территория заросла травой и кустарниками.</w:t>
      </w:r>
    </w:p>
    <w:p w:rsidR="006D3BF7" w:rsidRDefault="006D3BF7" w:rsidP="006D3BF7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7573">
        <w:rPr>
          <w:rFonts w:ascii="Times New Roman" w:hAnsi="Times New Roman" w:cs="Times New Roman"/>
          <w:sz w:val="24"/>
          <w:szCs w:val="24"/>
        </w:rPr>
        <w:t xml:space="preserve">. </w:t>
      </w:r>
      <w:r w:rsidRPr="002535FD">
        <w:rPr>
          <w:rFonts w:ascii="Times New Roman" w:hAnsi="Times New Roman" w:cs="Times New Roman"/>
          <w:sz w:val="24"/>
          <w:szCs w:val="24"/>
        </w:rPr>
        <w:t>Неэффективные расходы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Pr="00E961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B672E">
        <w:rPr>
          <w:rFonts w:ascii="Times New Roman" w:hAnsi="Times New Roman" w:cs="Times New Roman"/>
          <w:i/>
          <w:sz w:val="24"/>
          <w:szCs w:val="24"/>
        </w:rPr>
        <w:t>205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72E">
        <w:rPr>
          <w:rFonts w:ascii="Times New Roman" w:hAnsi="Times New Roman" w:cs="Times New Roman"/>
          <w:i/>
          <w:sz w:val="24"/>
          <w:szCs w:val="24"/>
        </w:rPr>
        <w:t>620,44</w:t>
      </w:r>
      <w:r w:rsidRPr="00AB4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E2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3BF7" w:rsidRPr="002F7573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1.В</w:t>
      </w:r>
      <w:r w:rsidRPr="0024357E">
        <w:rPr>
          <w:rFonts w:ascii="Times New Roman" w:hAnsi="Times New Roman" w:cs="Times New Roman"/>
          <w:sz w:val="24"/>
          <w:szCs w:val="24"/>
        </w:rPr>
        <w:t xml:space="preserve"> нарушение статьи 34 и абзаца 3 статьи 162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7E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4357E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Pr="005E3FA0">
        <w:rPr>
          <w:rFonts w:ascii="Times New Roman" w:hAnsi="Times New Roman" w:cs="Times New Roman"/>
          <w:sz w:val="24"/>
          <w:szCs w:val="24"/>
        </w:rPr>
        <w:t>15.07.2020 № 151-р</w:t>
      </w:r>
      <w:r>
        <w:rPr>
          <w:rFonts w:ascii="Times New Roman" w:hAnsi="Times New Roman" w:cs="Times New Roman"/>
          <w:sz w:val="24"/>
          <w:szCs w:val="24"/>
        </w:rPr>
        <w:t xml:space="preserve"> платёжным </w:t>
      </w:r>
      <w:r w:rsidRPr="004C2D98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2D98">
        <w:rPr>
          <w:rFonts w:ascii="Times New Roman" w:hAnsi="Times New Roman" w:cs="Times New Roman"/>
          <w:sz w:val="24"/>
          <w:szCs w:val="24"/>
        </w:rPr>
        <w:t xml:space="preserve"> от 21.07.2020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98">
        <w:rPr>
          <w:rFonts w:ascii="Times New Roman" w:hAnsi="Times New Roman" w:cs="Times New Roman"/>
          <w:sz w:val="24"/>
          <w:szCs w:val="24"/>
        </w:rPr>
        <w:t xml:space="preserve">№ 2787 </w:t>
      </w:r>
      <w:r w:rsidRPr="0024357E">
        <w:rPr>
          <w:rFonts w:ascii="Times New Roman" w:hAnsi="Times New Roman" w:cs="Times New Roman"/>
          <w:sz w:val="24"/>
          <w:szCs w:val="24"/>
        </w:rPr>
        <w:t>шефск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4357E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357E">
        <w:rPr>
          <w:rFonts w:ascii="Times New Roman" w:hAnsi="Times New Roman" w:cs="Times New Roman"/>
          <w:sz w:val="24"/>
          <w:szCs w:val="24"/>
        </w:rPr>
        <w:t xml:space="preserve"> экипажу корабля «Самум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4357E">
        <w:rPr>
          <w:rFonts w:ascii="Times New Roman" w:hAnsi="Times New Roman" w:cs="Times New Roman"/>
          <w:i/>
          <w:sz w:val="24"/>
          <w:szCs w:val="24"/>
        </w:rPr>
        <w:t>150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57E">
        <w:rPr>
          <w:rFonts w:ascii="Times New Roman" w:hAnsi="Times New Roman" w:cs="Times New Roman"/>
          <w:i/>
          <w:sz w:val="24"/>
          <w:szCs w:val="24"/>
        </w:rPr>
        <w:t>000,00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57E">
        <w:rPr>
          <w:rFonts w:ascii="Times New Roman" w:hAnsi="Times New Roman" w:cs="Times New Roman"/>
          <w:sz w:val="24"/>
          <w:szCs w:val="24"/>
        </w:rPr>
        <w:t>перечислен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57E">
        <w:rPr>
          <w:rFonts w:ascii="Times New Roman" w:hAnsi="Times New Roman" w:cs="Times New Roman"/>
          <w:sz w:val="24"/>
          <w:szCs w:val="24"/>
        </w:rPr>
        <w:t xml:space="preserve"> не на лицев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4357E">
        <w:rPr>
          <w:rFonts w:ascii="Times New Roman" w:hAnsi="Times New Roman" w:cs="Times New Roman"/>
          <w:sz w:val="24"/>
          <w:szCs w:val="24"/>
        </w:rPr>
        <w:t xml:space="preserve"> счет воинской части</w:t>
      </w:r>
      <w:r>
        <w:rPr>
          <w:rFonts w:ascii="Times New Roman" w:hAnsi="Times New Roman" w:cs="Times New Roman"/>
          <w:sz w:val="24"/>
          <w:szCs w:val="24"/>
        </w:rPr>
        <w:t xml:space="preserve">, а на пополнение лицевого счёта </w:t>
      </w:r>
      <w:r w:rsidRPr="0024357E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357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4C2D98">
        <w:rPr>
          <w:rFonts w:ascii="Times New Roman" w:hAnsi="Times New Roman" w:cs="Times New Roman"/>
          <w:sz w:val="24"/>
          <w:szCs w:val="24"/>
        </w:rPr>
        <w:t>Журкин Александр Владимирович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535FD">
        <w:rPr>
          <w:rFonts w:ascii="Times New Roman" w:hAnsi="Times New Roman" w:cs="Times New Roman"/>
          <w:sz w:val="24"/>
          <w:szCs w:val="24"/>
        </w:rPr>
        <w:t xml:space="preserve"> </w:t>
      </w:r>
      <w:r w:rsidRPr="002F7573">
        <w:rPr>
          <w:rFonts w:ascii="Times New Roman" w:hAnsi="Times New Roman" w:cs="Times New Roman"/>
          <w:sz w:val="24"/>
          <w:szCs w:val="24"/>
        </w:rPr>
        <w:t>Перечисление средств из бюджета муниципального района осуществлялось без наличия документов подтверждающих их расходование.</w:t>
      </w:r>
    </w:p>
    <w:p w:rsidR="006D3BF7" w:rsidRPr="001F1239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239">
        <w:rPr>
          <w:rFonts w:ascii="Times New Roman" w:hAnsi="Times New Roman" w:cs="Times New Roman"/>
          <w:sz w:val="24"/>
          <w:szCs w:val="24"/>
        </w:rPr>
        <w:t>В Договоре 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заключённому с кораблём «Самум», </w:t>
      </w:r>
      <w:r w:rsidRPr="001F1239">
        <w:rPr>
          <w:rFonts w:ascii="Times New Roman" w:hAnsi="Times New Roman" w:cs="Times New Roman"/>
          <w:sz w:val="24"/>
          <w:szCs w:val="24"/>
        </w:rPr>
        <w:t>ответственность за нарушения в использовании бюджетных средств и документальное подтверждение в их расходовании</w:t>
      </w:r>
      <w:r w:rsidRPr="00E5147B">
        <w:rPr>
          <w:rFonts w:ascii="Times New Roman" w:hAnsi="Times New Roman" w:cs="Times New Roman"/>
          <w:sz w:val="24"/>
          <w:szCs w:val="24"/>
        </w:rPr>
        <w:t xml:space="preserve"> </w:t>
      </w:r>
      <w:r w:rsidRPr="001F1239">
        <w:rPr>
          <w:rFonts w:ascii="Times New Roman" w:hAnsi="Times New Roman" w:cs="Times New Roman"/>
          <w:sz w:val="24"/>
          <w:szCs w:val="24"/>
        </w:rPr>
        <w:t>не предусмотрена, что не позволяет определить их целевое использование, о</w:t>
      </w:r>
      <w:r>
        <w:rPr>
          <w:rFonts w:ascii="Times New Roman" w:hAnsi="Times New Roman" w:cs="Times New Roman"/>
          <w:sz w:val="24"/>
          <w:szCs w:val="24"/>
        </w:rPr>
        <w:t xml:space="preserve"> чём </w:t>
      </w:r>
      <w:r w:rsidRPr="001F1239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sz w:val="24"/>
          <w:szCs w:val="24"/>
        </w:rPr>
        <w:t xml:space="preserve"> отмечала </w:t>
      </w:r>
      <w:r w:rsidRPr="001F1239">
        <w:rPr>
          <w:rFonts w:ascii="Times New Roman" w:hAnsi="Times New Roman" w:cs="Times New Roman"/>
          <w:sz w:val="24"/>
          <w:szCs w:val="24"/>
        </w:rPr>
        <w:t>при проведении проверки в 2017</w:t>
      </w:r>
      <w:r>
        <w:rPr>
          <w:rFonts w:ascii="Times New Roman" w:hAnsi="Times New Roman" w:cs="Times New Roman"/>
          <w:sz w:val="24"/>
          <w:szCs w:val="24"/>
        </w:rPr>
        <w:t>,2020гг.</w:t>
      </w:r>
      <w:r w:rsidRPr="001F1239">
        <w:rPr>
          <w:rFonts w:ascii="Times New Roman" w:hAnsi="Times New Roman" w:cs="Times New Roman"/>
          <w:sz w:val="24"/>
          <w:szCs w:val="24"/>
        </w:rPr>
        <w:t xml:space="preserve"> (акт от 29.09.2017</w:t>
      </w:r>
      <w:r>
        <w:rPr>
          <w:rFonts w:ascii="Times New Roman" w:hAnsi="Times New Roman" w:cs="Times New Roman"/>
          <w:sz w:val="24"/>
          <w:szCs w:val="24"/>
        </w:rPr>
        <w:t xml:space="preserve"> и от 09.10.2020г</w:t>
      </w:r>
      <w:r w:rsidRPr="001F12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однако данное нарушение продолжало иметь место в 2020 году.</w:t>
      </w:r>
      <w:r w:rsidRPr="001F1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3BF7" w:rsidRPr="0024357E" w:rsidRDefault="006D3BF7" w:rsidP="006D3B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AB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оплаты штрафов, пени Межрайонной ИФНС России № 5 за нарушение сроков оплаты  налоговых платежей в 2020 году  в сумме </w:t>
      </w:r>
      <w:r w:rsidRPr="004B672E">
        <w:rPr>
          <w:rFonts w:ascii="Times New Roman" w:hAnsi="Times New Roman" w:cs="Times New Roman"/>
          <w:i/>
          <w:sz w:val="24"/>
          <w:szCs w:val="24"/>
        </w:rPr>
        <w:t>55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72E">
        <w:rPr>
          <w:rFonts w:ascii="Times New Roman" w:hAnsi="Times New Roman" w:cs="Times New Roman"/>
          <w:i/>
          <w:sz w:val="24"/>
          <w:szCs w:val="24"/>
        </w:rPr>
        <w:t>620,44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E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BF7" w:rsidRPr="00E83D49" w:rsidRDefault="006D3BF7" w:rsidP="006D3BF7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В нарушение пункта 7 ФСБУ «Основные средства», утверждённого приказом МФ РФ от 31.12.2016  № 257н и пункта 38 </w:t>
      </w:r>
      <w:r w:rsidRPr="00414C9F">
        <w:rPr>
          <w:rFonts w:ascii="Times New Roman" w:hAnsi="Times New Roman" w:cs="Times New Roman"/>
          <w:sz w:val="24"/>
          <w:szCs w:val="24"/>
        </w:rPr>
        <w:t xml:space="preserve">Приказа  МФ РФ  от 01.12.2010 № 157 </w:t>
      </w:r>
      <w:proofErr w:type="spellStart"/>
      <w:proofErr w:type="gramStart"/>
      <w:r w:rsidRPr="00414C9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83D49">
        <w:t xml:space="preserve"> </w:t>
      </w:r>
      <w:r>
        <w:t>«</w:t>
      </w:r>
      <w:proofErr w:type="gramStart"/>
      <w:r w:rsidRPr="00E83D4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83D49">
        <w:rPr>
          <w:rFonts w:ascii="Times New Roman" w:hAnsi="Times New Roman" w:cs="Times New Roman"/>
          <w:sz w:val="24"/>
          <w:szCs w:val="24"/>
        </w:rPr>
        <w:t xml:space="preserve">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D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D49">
        <w:rPr>
          <w:rFonts w:ascii="Times New Roman" w:hAnsi="Times New Roman" w:cs="Times New Roman"/>
          <w:sz w:val="24"/>
          <w:szCs w:val="24"/>
        </w:rPr>
        <w:t>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BF7" w:rsidRDefault="006D3BF7" w:rsidP="006D3BF7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составе основных средств </w:t>
      </w:r>
      <w:r w:rsidRPr="00155C2C">
        <w:rPr>
          <w:rFonts w:ascii="Times New Roman" w:hAnsi="Times New Roman" w:cs="Times New Roman"/>
          <w:sz w:val="24"/>
          <w:szCs w:val="24"/>
        </w:rPr>
        <w:t>на счёте</w:t>
      </w:r>
      <w:r>
        <w:rPr>
          <w:rFonts w:ascii="Times New Roman" w:hAnsi="Times New Roman" w:cs="Times New Roman"/>
          <w:sz w:val="24"/>
          <w:szCs w:val="24"/>
        </w:rPr>
        <w:t xml:space="preserve"> 1.101.38 «Прочие основные средства» учитывается: кресло для руководителя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BOSS</w:t>
      </w:r>
      <w:r w:rsidRPr="00042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042583">
        <w:rPr>
          <w:rFonts w:ascii="Times New Roman" w:hAnsi="Times New Roman" w:cs="Times New Roman"/>
          <w:i/>
          <w:sz w:val="24"/>
          <w:szCs w:val="24"/>
        </w:rPr>
        <w:t>92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583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8D5"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95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B1957">
        <w:rPr>
          <w:rFonts w:ascii="Times New Roman" w:hAnsi="Times New Roman" w:cs="Times New Roman"/>
          <w:sz w:val="24"/>
          <w:szCs w:val="24"/>
        </w:rPr>
        <w:t xml:space="preserve"> следовало учитывать на </w:t>
      </w:r>
      <w:r>
        <w:rPr>
          <w:rFonts w:ascii="Times New Roman" w:hAnsi="Times New Roman" w:cs="Times New Roman"/>
          <w:sz w:val="24"/>
          <w:szCs w:val="24"/>
        </w:rPr>
        <w:t>сч</w:t>
      </w:r>
      <w:r w:rsidRPr="00FB1957">
        <w:rPr>
          <w:rFonts w:ascii="Times New Roman" w:hAnsi="Times New Roman" w:cs="Times New Roman"/>
          <w:sz w:val="24"/>
          <w:szCs w:val="24"/>
        </w:rPr>
        <w:t xml:space="preserve">ёте </w:t>
      </w:r>
      <w:r>
        <w:rPr>
          <w:rFonts w:ascii="Times New Roman" w:hAnsi="Times New Roman" w:cs="Times New Roman"/>
          <w:sz w:val="24"/>
          <w:szCs w:val="24"/>
        </w:rPr>
        <w:t>1.101.36. «Производственный и хозяйственный инвентарь»;</w:t>
      </w:r>
    </w:p>
    <w:p w:rsidR="006D3BF7" w:rsidRDefault="006D3BF7" w:rsidP="006D3BF7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смартфон</w:t>
      </w:r>
      <w:r w:rsidRPr="000C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0C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0C346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46D">
        <w:rPr>
          <w:rFonts w:ascii="Times New Roman" w:hAnsi="Times New Roman" w:cs="Times New Roman"/>
          <w:sz w:val="24"/>
          <w:szCs w:val="24"/>
        </w:rPr>
        <w:t xml:space="preserve"> 4.7 128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Pr="000C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0C346D">
        <w:rPr>
          <w:rFonts w:ascii="Times New Roman" w:hAnsi="Times New Roman" w:cs="Times New Roman"/>
          <w:i/>
          <w:sz w:val="24"/>
          <w:szCs w:val="24"/>
        </w:rPr>
        <w:t>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46D">
        <w:rPr>
          <w:rFonts w:ascii="Times New Roman" w:hAnsi="Times New Roman" w:cs="Times New Roman"/>
          <w:i/>
          <w:sz w:val="24"/>
          <w:szCs w:val="24"/>
        </w:rPr>
        <w:t>799,0</w:t>
      </w:r>
      <w:r w:rsidRPr="004A18D5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95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1957">
        <w:rPr>
          <w:rFonts w:ascii="Times New Roman" w:hAnsi="Times New Roman" w:cs="Times New Roman"/>
          <w:sz w:val="24"/>
          <w:szCs w:val="24"/>
        </w:rPr>
        <w:t xml:space="preserve"> следовало учитывать на </w:t>
      </w:r>
      <w:r>
        <w:rPr>
          <w:rFonts w:ascii="Times New Roman" w:hAnsi="Times New Roman" w:cs="Times New Roman"/>
          <w:sz w:val="24"/>
          <w:szCs w:val="24"/>
        </w:rPr>
        <w:t>сч</w:t>
      </w:r>
      <w:r w:rsidRPr="00FB1957">
        <w:rPr>
          <w:rFonts w:ascii="Times New Roman" w:hAnsi="Times New Roman" w:cs="Times New Roman"/>
          <w:sz w:val="24"/>
          <w:szCs w:val="24"/>
        </w:rPr>
        <w:t xml:space="preserve">ёте </w:t>
      </w:r>
      <w:r>
        <w:rPr>
          <w:rFonts w:ascii="Times New Roman" w:hAnsi="Times New Roman" w:cs="Times New Roman"/>
          <w:sz w:val="24"/>
          <w:szCs w:val="24"/>
        </w:rPr>
        <w:t>1.101.34. «Машины и оборудование - иное движимое имущество учреждения».</w:t>
      </w:r>
    </w:p>
    <w:p w:rsidR="006D3BF7" w:rsidRPr="000C346D" w:rsidRDefault="006D3BF7" w:rsidP="006D3BF7">
      <w:pPr>
        <w:tabs>
          <w:tab w:val="left" w:pos="325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82D">
        <w:rPr>
          <w:rFonts w:ascii="Times New Roman" w:hAnsi="Times New Roman" w:cs="Times New Roman"/>
          <w:sz w:val="24"/>
          <w:szCs w:val="24"/>
        </w:rPr>
        <w:lastRenderedPageBreak/>
        <w:t>В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на основании бухгалтерской справки от 14.03.2022 года нарушения в учёте объектов основных средств на общую стоимость </w:t>
      </w:r>
      <w:r w:rsidRPr="00C21935">
        <w:rPr>
          <w:rFonts w:ascii="Times New Roman" w:hAnsi="Times New Roman" w:cs="Times New Roman"/>
          <w:i/>
          <w:sz w:val="24"/>
          <w:szCs w:val="24"/>
        </w:rPr>
        <w:t>131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935">
        <w:rPr>
          <w:rFonts w:ascii="Times New Roman" w:hAnsi="Times New Roman" w:cs="Times New Roman"/>
          <w:i/>
          <w:sz w:val="24"/>
          <w:szCs w:val="24"/>
        </w:rPr>
        <w:t>899,0</w:t>
      </w:r>
      <w:r w:rsidRPr="00AD3B4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ACC">
        <w:rPr>
          <w:rFonts w:ascii="Times New Roman" w:hAnsi="Times New Roman" w:cs="Times New Roman"/>
          <w:sz w:val="24"/>
          <w:szCs w:val="24"/>
        </w:rPr>
        <w:t xml:space="preserve">устранены 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 - </w:t>
      </w:r>
      <w:r w:rsidRPr="006F4ACC">
        <w:rPr>
          <w:rFonts w:ascii="Times New Roman" w:hAnsi="Times New Roman" w:cs="Times New Roman"/>
          <w:sz w:val="24"/>
          <w:szCs w:val="24"/>
        </w:rPr>
        <w:t>путём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935">
        <w:rPr>
          <w:rFonts w:ascii="Times New Roman" w:hAnsi="Times New Roman" w:cs="Times New Roman"/>
          <w:sz w:val="24"/>
          <w:szCs w:val="24"/>
        </w:rPr>
        <w:t>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 в учётные записи по счетам бухгалтерского учёта.</w:t>
      </w:r>
    </w:p>
    <w:p w:rsidR="006D3BF7" w:rsidRDefault="006D3BF7" w:rsidP="006D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В нарушение пункта 3 статьи 9 Федерального закона</w:t>
      </w:r>
      <w:r w:rsidRPr="00832413">
        <w:rPr>
          <w:rFonts w:ascii="Times New Roman" w:hAnsi="Times New Roman" w:cs="Times New Roman"/>
          <w:sz w:val="24"/>
          <w:szCs w:val="24"/>
        </w:rPr>
        <w:t xml:space="preserve"> </w:t>
      </w:r>
      <w:r w:rsidRPr="004E0C17">
        <w:rPr>
          <w:rFonts w:ascii="Times New Roman" w:hAnsi="Times New Roman" w:cs="Times New Roman"/>
          <w:sz w:val="24"/>
          <w:szCs w:val="24"/>
        </w:rPr>
        <w:t>от 06.12.2011 № 402-ФЗ</w:t>
      </w:r>
      <w:r>
        <w:rPr>
          <w:rFonts w:ascii="Times New Roman" w:hAnsi="Times New Roman" w:cs="Times New Roman"/>
          <w:sz w:val="24"/>
          <w:szCs w:val="24"/>
        </w:rPr>
        <w:t xml:space="preserve">, пункта 2.5 « Положения о представительских расходах и иных расходах, связанных с представительской деятельностью органов местного самоуправления муниципального района в связи с проведением протокольных и иных мероприятий», утверждённого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24.09.2019 года, предусматривающих составление первичного учетного документа при совершении факта хозяйственной жизни, а если это не представляется возможным - непосредственно после его окончания, не исключены из состава материальных запасов и  учитываются на счетах бухгалтерского учёта и отражены по бухгалтерской отчётности по состоянию на 01.01.2022 года материальные ценности</w:t>
      </w:r>
      <w:r w:rsidRPr="00445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859BC">
        <w:rPr>
          <w:rFonts w:ascii="Times New Roman" w:hAnsi="Times New Roman" w:cs="Times New Roman"/>
          <w:i/>
          <w:sz w:val="24"/>
          <w:szCs w:val="24"/>
        </w:rPr>
        <w:t>928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59BC">
        <w:rPr>
          <w:rFonts w:ascii="Times New Roman" w:hAnsi="Times New Roman" w:cs="Times New Roman"/>
          <w:i/>
          <w:sz w:val="24"/>
          <w:szCs w:val="24"/>
        </w:rPr>
        <w:t>930,20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использованные при проведении мероприятий</w:t>
      </w:r>
      <w:r w:rsidRPr="00976E13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не оформленные материально-ответственными лицами  соответствующими первичными документами на их списание.</w:t>
      </w:r>
    </w:p>
    <w:p w:rsidR="006D3BF7" w:rsidRPr="002F7573" w:rsidRDefault="006D3BF7" w:rsidP="006D3BF7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7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75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нарушение</w:t>
      </w:r>
      <w:r w:rsidRPr="002F757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7573">
        <w:rPr>
          <w:rFonts w:ascii="Times New Roman" w:hAnsi="Times New Roman" w:cs="Times New Roman"/>
          <w:sz w:val="24"/>
          <w:szCs w:val="24"/>
        </w:rPr>
        <w:t xml:space="preserve"> Госкомстата РФ от 05.04.2004 № 1 «Об утверждении унифицированных форм первичной учетной документации по учету труда и его оплаты» в табелях учета рабочего времени не указывалось время нахождения работников в командировке и соответственно оплата труда за период их нахождения в командировке не производилась по среднему заработку (пункт 9 Постановления РФ от 13.10.2008 № 749 (в редакции от 29.07.2015) «Об</w:t>
      </w:r>
      <w:proofErr w:type="gramEnd"/>
      <w:r w:rsidRPr="002F7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573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2F7573">
        <w:rPr>
          <w:rFonts w:ascii="Times New Roman" w:hAnsi="Times New Roman" w:cs="Times New Roman"/>
          <w:sz w:val="24"/>
          <w:szCs w:val="24"/>
        </w:rPr>
        <w:t xml:space="preserve"> направления работников в служебные командировки»).</w:t>
      </w:r>
    </w:p>
    <w:p w:rsidR="007236E5" w:rsidRDefault="007236E5"/>
    <w:sectPr w:rsidR="007236E5" w:rsidSect="009F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3BF7"/>
    <w:rsid w:val="00031229"/>
    <w:rsid w:val="006D3BF7"/>
    <w:rsid w:val="007236E5"/>
    <w:rsid w:val="009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2022-04-08T07:08:00Z</dcterms:created>
  <dcterms:modified xsi:type="dcterms:W3CDTF">2022-04-08T07:17:00Z</dcterms:modified>
</cp:coreProperties>
</file>