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FE" w:rsidRPr="00C53590" w:rsidRDefault="00A804FE" w:rsidP="00A804FE">
      <w:pPr>
        <w:pStyle w:val="a4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C53590">
        <w:rPr>
          <w:rStyle w:val="a5"/>
          <w:color w:val="483B3F"/>
        </w:rPr>
        <w:t>ИНФОРМАЦИЯ</w:t>
      </w:r>
    </w:p>
    <w:p w:rsidR="002E1364" w:rsidRDefault="00A804FE" w:rsidP="002E136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8046E">
        <w:rPr>
          <w:rStyle w:val="a5"/>
          <w:rFonts w:ascii="Times New Roman" w:hAnsi="Times New Roman" w:cs="Times New Roman"/>
          <w:b w:val="0"/>
          <w:color w:val="483B3F"/>
          <w:sz w:val="24"/>
          <w:szCs w:val="24"/>
        </w:rPr>
        <w:t>о результатах</w:t>
      </w:r>
      <w:r w:rsidRPr="00636A7E">
        <w:rPr>
          <w:rStyle w:val="a5"/>
          <w:rFonts w:ascii="Times New Roman" w:hAnsi="Times New Roman" w:cs="Times New Roman"/>
          <w:color w:val="483B3F"/>
          <w:sz w:val="24"/>
          <w:szCs w:val="24"/>
        </w:rPr>
        <w:t xml:space="preserve"> </w:t>
      </w:r>
      <w:r w:rsidR="00AF51C8" w:rsidRPr="00AF51C8">
        <w:rPr>
          <w:rStyle w:val="a5"/>
          <w:rFonts w:ascii="Times New Roman" w:hAnsi="Times New Roman" w:cs="Times New Roman"/>
          <w:b w:val="0"/>
          <w:color w:val="483B3F"/>
          <w:sz w:val="24"/>
          <w:szCs w:val="24"/>
        </w:rPr>
        <w:t>проверки</w:t>
      </w:r>
      <w:r w:rsidR="00AF51C8">
        <w:rPr>
          <w:rStyle w:val="a5"/>
          <w:rFonts w:ascii="Times New Roman" w:hAnsi="Times New Roman" w:cs="Times New Roman"/>
          <w:color w:val="483B3F"/>
          <w:sz w:val="24"/>
          <w:szCs w:val="24"/>
        </w:rPr>
        <w:t xml:space="preserve"> </w:t>
      </w:r>
      <w:r w:rsidR="00636A7E" w:rsidRPr="00636A7E">
        <w:rPr>
          <w:rFonts w:ascii="Times New Roman" w:hAnsi="Times New Roman" w:cs="Times New Roman"/>
          <w:sz w:val="24"/>
          <w:szCs w:val="24"/>
        </w:rPr>
        <w:t xml:space="preserve">использования бюджетных средств направленных на реализацию </w:t>
      </w:r>
      <w:r w:rsidR="00AB266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36A7E" w:rsidRPr="00636A7E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 и коммунальными услугами населения </w:t>
      </w:r>
      <w:proofErr w:type="spellStart"/>
      <w:r w:rsidR="00636A7E" w:rsidRPr="00636A7E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36A7E" w:rsidRPr="00636A7E">
        <w:rPr>
          <w:rFonts w:ascii="Times New Roman" w:hAnsi="Times New Roman" w:cs="Times New Roman"/>
          <w:sz w:val="24"/>
          <w:szCs w:val="24"/>
        </w:rPr>
        <w:t xml:space="preserve"> района на 2014-2020годы», подпрограмм</w:t>
      </w:r>
      <w:r w:rsidR="00AD26BC">
        <w:rPr>
          <w:rFonts w:ascii="Times New Roman" w:hAnsi="Times New Roman" w:cs="Times New Roman"/>
          <w:sz w:val="24"/>
          <w:szCs w:val="24"/>
        </w:rPr>
        <w:t>ы</w:t>
      </w:r>
      <w:r w:rsidR="00636A7E" w:rsidRPr="00636A7E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муниципального образования городского поселения</w:t>
      </w:r>
      <w:r w:rsidR="00636A7E" w:rsidRPr="005E06F7">
        <w:rPr>
          <w:rFonts w:ascii="Times New Roman" w:hAnsi="Times New Roman" w:cs="Times New Roman"/>
          <w:sz w:val="24"/>
          <w:szCs w:val="24"/>
        </w:rPr>
        <w:t xml:space="preserve"> «Город Людиново»</w:t>
      </w:r>
      <w:r w:rsidR="00636A7E">
        <w:rPr>
          <w:rFonts w:ascii="Times New Roman" w:hAnsi="Times New Roman" w:cs="Times New Roman"/>
          <w:sz w:val="24"/>
          <w:szCs w:val="24"/>
        </w:rPr>
        <w:t xml:space="preserve"> </w:t>
      </w:r>
      <w:r w:rsidR="00636A7E">
        <w:rPr>
          <w:rFonts w:ascii="Times New Roman" w:hAnsi="Times New Roman"/>
          <w:sz w:val="24"/>
          <w:szCs w:val="24"/>
        </w:rPr>
        <w:t xml:space="preserve">за период </w:t>
      </w:r>
      <w:r w:rsidR="002E1364">
        <w:rPr>
          <w:rFonts w:ascii="Times New Roman" w:hAnsi="Times New Roman"/>
          <w:sz w:val="24"/>
          <w:szCs w:val="24"/>
        </w:rPr>
        <w:t>за 2018 - 2019гг.</w:t>
      </w:r>
    </w:p>
    <w:p w:rsidR="0038046E" w:rsidRDefault="002E1364" w:rsidP="002E136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Основание проведения проверки: </w:t>
      </w:r>
      <w:r>
        <w:rPr>
          <w:rFonts w:ascii="Times New Roman" w:hAnsi="Times New Roman"/>
          <w:sz w:val="24"/>
          <w:szCs w:val="24"/>
        </w:rPr>
        <w:t>пункт 2.1.Плана работы контрольно-счетной палаты на 2020 год.</w:t>
      </w:r>
    </w:p>
    <w:p w:rsidR="0038046E" w:rsidRDefault="0038046E" w:rsidP="002E136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результате проверки установлено.</w:t>
      </w:r>
    </w:p>
    <w:p w:rsidR="0038046E" w:rsidRPr="001F54D9" w:rsidRDefault="0038046E" w:rsidP="0038046E">
      <w:pPr>
        <w:autoSpaceDE w:val="0"/>
        <w:autoSpaceDN w:val="0"/>
        <w:adjustRightInd w:val="0"/>
        <w:spacing w:after="0" w:line="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D9">
        <w:rPr>
          <w:rFonts w:ascii="Times New Roman" w:hAnsi="Times New Roman" w:cs="Times New Roman"/>
          <w:sz w:val="24"/>
          <w:szCs w:val="24"/>
        </w:rPr>
        <w:t xml:space="preserve">В нарушение  пункта 1.5 Порядка принятия решения о разработке муниципальных программ муниципального района, их формирования, реализации и Порядка проведения оценки эффективности реализации муниципальных программ, утвержденного постановлением администрации от 21.09.2016 № 1375  подпрограмма «Благоустройство </w:t>
      </w:r>
      <w:bookmarkStart w:id="0" w:name="_GoBack"/>
      <w:bookmarkEnd w:id="0"/>
      <w:r w:rsidRPr="001F54D9">
        <w:rPr>
          <w:rFonts w:ascii="Times New Roman" w:hAnsi="Times New Roman" w:cs="Times New Roman"/>
          <w:sz w:val="24"/>
          <w:szCs w:val="24"/>
        </w:rPr>
        <w:t xml:space="preserve">территории муниципального района» муниципальной программы «Обеспечение доступным и комфортным жильем, коммунальными услугами населения </w:t>
      </w:r>
      <w:proofErr w:type="spellStart"/>
      <w:r w:rsidRPr="001F54D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F54D9">
        <w:rPr>
          <w:rFonts w:ascii="Times New Roman" w:hAnsi="Times New Roman" w:cs="Times New Roman"/>
          <w:sz w:val="24"/>
          <w:szCs w:val="24"/>
        </w:rPr>
        <w:t xml:space="preserve"> района», не содерж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1F54D9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54D9">
        <w:rPr>
          <w:rFonts w:ascii="Times New Roman" w:hAnsi="Times New Roman" w:cs="Times New Roman"/>
          <w:sz w:val="24"/>
          <w:szCs w:val="24"/>
        </w:rPr>
        <w:t xml:space="preserve"> объема финансовых ресурсов, необходимых для реализации конкретных программных мероприятий и</w:t>
      </w:r>
      <w:proofErr w:type="gramEnd"/>
      <w:r w:rsidRPr="001F54D9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задач.</w:t>
      </w:r>
    </w:p>
    <w:p w:rsidR="0038046E" w:rsidRPr="001F54D9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54D9">
        <w:rPr>
          <w:rFonts w:ascii="Times New Roman" w:hAnsi="Times New Roman" w:cs="Times New Roman"/>
          <w:sz w:val="24"/>
          <w:szCs w:val="24"/>
        </w:rPr>
        <w:t xml:space="preserve">        В перечне программных мероприятий, не предусмотрены объемные показатели и не указаны объекты, что не позволяет дать оценку исполнения муниципальной программы и соответственно подпрограммы.</w:t>
      </w:r>
    </w:p>
    <w:p w:rsidR="0038046E" w:rsidRPr="009E4D51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4D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4D51">
        <w:rPr>
          <w:rFonts w:ascii="Times New Roman" w:hAnsi="Times New Roman" w:cs="Times New Roman"/>
          <w:sz w:val="24"/>
          <w:szCs w:val="24"/>
        </w:rPr>
        <w:t xml:space="preserve">В нарушение статьи 179 Бюджетного Кодекса Российской Федерации, пункта 10 постановления администрации муниципального района от 21.09.2016 № 1375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 w:rsidRPr="009E4D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E4D51">
        <w:rPr>
          <w:rFonts w:ascii="Times New Roman" w:hAnsi="Times New Roman" w:cs="Times New Roman"/>
          <w:sz w:val="24"/>
          <w:szCs w:val="24"/>
        </w:rPr>
        <w:t xml:space="preserve">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 w:rsidRPr="009E4D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E4D51">
        <w:rPr>
          <w:rFonts w:ascii="Times New Roman" w:hAnsi="Times New Roman" w:cs="Times New Roman"/>
          <w:sz w:val="24"/>
          <w:szCs w:val="24"/>
        </w:rPr>
        <w:t xml:space="preserve"> район» (с изменениями от 04.09.2018 № 1254</w:t>
      </w:r>
      <w:proofErr w:type="gramEnd"/>
      <w:r w:rsidRPr="009E4D51">
        <w:rPr>
          <w:rFonts w:ascii="Times New Roman" w:hAnsi="Times New Roman" w:cs="Times New Roman"/>
          <w:sz w:val="24"/>
          <w:szCs w:val="24"/>
        </w:rPr>
        <w:t xml:space="preserve"> и от 26.10.2018 № 1547) в объемы финансирования муниципальной подпрограммы изменения не вносились.</w:t>
      </w:r>
    </w:p>
    <w:p w:rsidR="0038046E" w:rsidRPr="009E4D51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4D51">
        <w:rPr>
          <w:rFonts w:ascii="Times New Roman" w:hAnsi="Times New Roman" w:cs="Times New Roman"/>
          <w:sz w:val="24"/>
          <w:szCs w:val="24"/>
        </w:rPr>
        <w:t xml:space="preserve">       В рамках вышеуказанного нормативного акта муниципальная программа и подпрограмма подлежала приведению в соответствие с решениями Городской Думы о </w:t>
      </w:r>
      <w:r>
        <w:rPr>
          <w:rFonts w:ascii="Times New Roman" w:hAnsi="Times New Roman" w:cs="Times New Roman"/>
          <w:sz w:val="24"/>
          <w:szCs w:val="24"/>
        </w:rPr>
        <w:t>бюджете городского поселения</w:t>
      </w:r>
      <w:r w:rsidRPr="009E4D51">
        <w:rPr>
          <w:rFonts w:ascii="Times New Roman" w:hAnsi="Times New Roman" w:cs="Times New Roman"/>
          <w:sz w:val="24"/>
          <w:szCs w:val="24"/>
        </w:rPr>
        <w:t xml:space="preserve"> </w:t>
      </w:r>
      <w:r w:rsidRPr="009E4D51">
        <w:rPr>
          <w:rFonts w:ascii="Times New Roman" w:hAnsi="Times New Roman" w:cs="Times New Roman"/>
          <w:b/>
          <w:i/>
          <w:sz w:val="24"/>
          <w:szCs w:val="24"/>
        </w:rPr>
        <w:t>не позднее трех месяцев</w:t>
      </w:r>
      <w:r w:rsidRPr="009E4D51">
        <w:rPr>
          <w:rFonts w:ascii="Times New Roman" w:hAnsi="Times New Roman" w:cs="Times New Roman"/>
          <w:sz w:val="24"/>
          <w:szCs w:val="24"/>
        </w:rPr>
        <w:t xml:space="preserve"> со дня вступления их в силу. </w:t>
      </w:r>
    </w:p>
    <w:p w:rsidR="0038046E" w:rsidRPr="009E4D51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4D5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E4D51">
        <w:rPr>
          <w:rFonts w:ascii="Times New Roman" w:hAnsi="Times New Roman" w:cs="Times New Roman"/>
          <w:sz w:val="24"/>
          <w:szCs w:val="24"/>
        </w:rPr>
        <w:t xml:space="preserve">Объемы финансирования, предусмотренные в Паспортах муниципальной подпрограммы на 2018 год и на 2019 год не соответствуют объемам, предусмотренным в бюджете городского поселения на </w:t>
      </w:r>
      <w:r w:rsidRPr="009E4D51">
        <w:rPr>
          <w:rFonts w:ascii="Times New Roman" w:hAnsi="Times New Roman" w:cs="Times New Roman"/>
          <w:i/>
          <w:sz w:val="24"/>
          <w:szCs w:val="24"/>
        </w:rPr>
        <w:t>3 800,0</w:t>
      </w:r>
      <w:r w:rsidRPr="009E4D51">
        <w:rPr>
          <w:rFonts w:ascii="Times New Roman" w:hAnsi="Times New Roman" w:cs="Times New Roman"/>
          <w:sz w:val="24"/>
          <w:szCs w:val="24"/>
        </w:rPr>
        <w:t xml:space="preserve"> </w:t>
      </w:r>
      <w:r w:rsidRPr="009E4D5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E4D51">
        <w:rPr>
          <w:rFonts w:ascii="Times New Roman" w:hAnsi="Times New Roman" w:cs="Times New Roman"/>
          <w:sz w:val="24"/>
          <w:szCs w:val="24"/>
        </w:rPr>
        <w:t xml:space="preserve"> (2018 год - в паспорте -</w:t>
      </w:r>
      <w:r w:rsidRPr="009E4D51">
        <w:rPr>
          <w:rFonts w:ascii="Times New Roman" w:hAnsi="Times New Roman" w:cs="Times New Roman"/>
          <w:i/>
          <w:sz w:val="24"/>
          <w:szCs w:val="24"/>
        </w:rPr>
        <w:t>24 420,0 тыс. рублей</w:t>
      </w:r>
      <w:r w:rsidRPr="009E4D51">
        <w:rPr>
          <w:rFonts w:ascii="Times New Roman" w:hAnsi="Times New Roman" w:cs="Times New Roman"/>
          <w:sz w:val="24"/>
          <w:szCs w:val="24"/>
        </w:rPr>
        <w:t xml:space="preserve">, в бюджете - </w:t>
      </w:r>
      <w:r w:rsidRPr="009E4D51">
        <w:rPr>
          <w:rFonts w:ascii="Times New Roman" w:hAnsi="Times New Roman" w:cs="Times New Roman"/>
          <w:i/>
          <w:sz w:val="24"/>
          <w:szCs w:val="24"/>
        </w:rPr>
        <w:t xml:space="preserve">20 620,0 тыс. рублей, </w:t>
      </w:r>
      <w:r w:rsidRPr="009E4D51">
        <w:rPr>
          <w:rFonts w:ascii="Times New Roman" w:hAnsi="Times New Roman" w:cs="Times New Roman"/>
          <w:sz w:val="24"/>
          <w:szCs w:val="24"/>
        </w:rPr>
        <w:t>2019 год - в паспорте</w:t>
      </w:r>
      <w:r w:rsidRPr="009E4D51">
        <w:rPr>
          <w:rFonts w:ascii="Times New Roman" w:hAnsi="Times New Roman" w:cs="Times New Roman"/>
          <w:i/>
          <w:sz w:val="24"/>
          <w:szCs w:val="24"/>
        </w:rPr>
        <w:t xml:space="preserve"> - 33 252,0 тыс. рублей, </w:t>
      </w:r>
      <w:r w:rsidRPr="009E4D51">
        <w:rPr>
          <w:rFonts w:ascii="Times New Roman" w:hAnsi="Times New Roman" w:cs="Times New Roman"/>
          <w:sz w:val="24"/>
          <w:szCs w:val="24"/>
        </w:rPr>
        <w:t>в бюджете -</w:t>
      </w:r>
      <w:r w:rsidRPr="009E4D51">
        <w:rPr>
          <w:rFonts w:ascii="Times New Roman" w:hAnsi="Times New Roman" w:cs="Times New Roman"/>
          <w:i/>
          <w:sz w:val="24"/>
          <w:szCs w:val="24"/>
        </w:rPr>
        <w:t xml:space="preserve"> 33 802,9  тыс. рублей).</w:t>
      </w:r>
      <w:proofErr w:type="gramEnd"/>
    </w:p>
    <w:p w:rsidR="0038046E" w:rsidRPr="002B1F3F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B1F3F">
        <w:rPr>
          <w:rFonts w:ascii="Times New Roman" w:hAnsi="Times New Roman" w:cs="Times New Roman"/>
          <w:sz w:val="24"/>
          <w:szCs w:val="24"/>
        </w:rPr>
        <w:t xml:space="preserve">Согласно данных первичных бухгалтерских документов и отчётов об исполнении бюджета за 2018 - 2019гг., расходы бюджета городского поселения на выполнение мероприятий подпрограммы  составили в сумме  </w:t>
      </w:r>
      <w:r w:rsidRPr="002B1F3F">
        <w:rPr>
          <w:rFonts w:ascii="Times New Roman" w:hAnsi="Times New Roman" w:cs="Times New Roman"/>
          <w:i/>
          <w:sz w:val="24"/>
          <w:szCs w:val="24"/>
        </w:rPr>
        <w:t>55 412,2</w:t>
      </w:r>
      <w:r w:rsidRPr="002B1F3F">
        <w:rPr>
          <w:rFonts w:ascii="Times New Roman" w:hAnsi="Times New Roman" w:cs="Times New Roman"/>
          <w:sz w:val="24"/>
          <w:szCs w:val="24"/>
        </w:rPr>
        <w:t xml:space="preserve"> </w:t>
      </w:r>
      <w:r w:rsidRPr="002B1F3F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2B1F3F">
        <w:rPr>
          <w:rFonts w:ascii="Times New Roman" w:hAnsi="Times New Roman" w:cs="Times New Roman"/>
          <w:sz w:val="24"/>
          <w:szCs w:val="24"/>
        </w:rPr>
        <w:t xml:space="preserve">  в том</w:t>
      </w:r>
      <w:proofErr w:type="gramEnd"/>
      <w:r w:rsidRPr="002B1F3F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38046E" w:rsidRPr="002B1F3F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1F3F">
        <w:rPr>
          <w:rFonts w:ascii="Times New Roman" w:hAnsi="Times New Roman" w:cs="Times New Roman"/>
          <w:sz w:val="24"/>
          <w:szCs w:val="24"/>
        </w:rPr>
        <w:t xml:space="preserve">- за 2018 год в сумме </w:t>
      </w:r>
      <w:r w:rsidRPr="002B1F3F">
        <w:rPr>
          <w:rFonts w:ascii="Times New Roman" w:hAnsi="Times New Roman" w:cs="Times New Roman"/>
          <w:i/>
          <w:sz w:val="24"/>
          <w:szCs w:val="24"/>
        </w:rPr>
        <w:t>23 736,9 тыс. рублей;</w:t>
      </w:r>
    </w:p>
    <w:p w:rsidR="0038046E" w:rsidRPr="002B1F3F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1F3F">
        <w:rPr>
          <w:rFonts w:ascii="Times New Roman" w:hAnsi="Times New Roman" w:cs="Times New Roman"/>
          <w:sz w:val="24"/>
          <w:szCs w:val="24"/>
        </w:rPr>
        <w:t xml:space="preserve">- за 2019 год в сумме </w:t>
      </w:r>
      <w:r w:rsidRPr="002B1F3F">
        <w:rPr>
          <w:rFonts w:ascii="Times New Roman" w:hAnsi="Times New Roman" w:cs="Times New Roman"/>
          <w:i/>
          <w:sz w:val="24"/>
          <w:szCs w:val="24"/>
        </w:rPr>
        <w:t>31 675,3 тыс. рублей</w:t>
      </w:r>
      <w:r w:rsidRPr="002B1F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046E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8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8A7">
        <w:rPr>
          <w:rFonts w:ascii="Times New Roman" w:hAnsi="Times New Roman" w:cs="Times New Roman"/>
          <w:sz w:val="24"/>
          <w:szCs w:val="24"/>
        </w:rPr>
        <w:t xml:space="preserve"> Объемы работ, включенные в реестр выполнения работ по ручной уборке территории площади у  администрации (</w:t>
      </w:r>
      <w:proofErr w:type="spellStart"/>
      <w:r w:rsidRPr="001008A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008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008A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008A7">
        <w:rPr>
          <w:rFonts w:ascii="Times New Roman" w:hAnsi="Times New Roman" w:cs="Times New Roman"/>
          <w:sz w:val="24"/>
          <w:szCs w:val="24"/>
        </w:rPr>
        <w:t xml:space="preserve">, 20) не соответствуют их фактическому объему на </w:t>
      </w:r>
      <w:r w:rsidRPr="001008A7">
        <w:rPr>
          <w:rFonts w:ascii="Times New Roman" w:hAnsi="Times New Roman" w:cs="Times New Roman"/>
          <w:i/>
          <w:sz w:val="24"/>
          <w:szCs w:val="24"/>
        </w:rPr>
        <w:t>860,9 квадратных метра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8046E" w:rsidRPr="001F54D9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4D9">
        <w:rPr>
          <w:rFonts w:ascii="Times New Roman" w:hAnsi="Times New Roman" w:cs="Times New Roman"/>
          <w:sz w:val="24"/>
          <w:szCs w:val="24"/>
        </w:rPr>
        <w:t xml:space="preserve">За невыполненный объём работы по уборке </w:t>
      </w:r>
      <w:r w:rsidRPr="00B434C2">
        <w:rPr>
          <w:rFonts w:ascii="Times New Roman" w:hAnsi="Times New Roman" w:cs="Times New Roman"/>
          <w:i/>
          <w:sz w:val="24"/>
          <w:szCs w:val="24"/>
        </w:rPr>
        <w:t>860,9 квадратных метра</w:t>
      </w:r>
      <w:r w:rsidRPr="001F54D9">
        <w:rPr>
          <w:rFonts w:ascii="Times New Roman" w:hAnsi="Times New Roman" w:cs="Times New Roman"/>
          <w:sz w:val="24"/>
          <w:szCs w:val="24"/>
        </w:rPr>
        <w:t xml:space="preserve"> территор</w:t>
      </w:r>
      <w:proofErr w:type="gramStart"/>
      <w:r w:rsidRPr="001F54D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1F54D9">
        <w:rPr>
          <w:rFonts w:ascii="Times New Roman" w:hAnsi="Times New Roman" w:cs="Times New Roman"/>
          <w:sz w:val="24"/>
          <w:szCs w:val="24"/>
        </w:rPr>
        <w:t>дминистрации администрацией муниципального района за счёт средств, выделенных из бюджета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D9">
        <w:rPr>
          <w:rFonts w:ascii="Times New Roman" w:hAnsi="Times New Roman" w:cs="Times New Roman"/>
          <w:sz w:val="24"/>
          <w:szCs w:val="24"/>
        </w:rPr>
        <w:t xml:space="preserve">в 2018 году произведены излишние расходы  ООО «Благоустройство» в сумме  </w:t>
      </w:r>
      <w:r w:rsidRPr="001F54D9">
        <w:rPr>
          <w:rFonts w:ascii="Times New Roman" w:hAnsi="Times New Roman" w:cs="Times New Roman"/>
          <w:i/>
          <w:sz w:val="24"/>
          <w:szCs w:val="24"/>
        </w:rPr>
        <w:t>24,5  тыс. рублей</w:t>
      </w:r>
      <w:r w:rsidRPr="001F54D9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38046E" w:rsidRPr="001F54D9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54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D9">
        <w:rPr>
          <w:rFonts w:ascii="Times New Roman" w:hAnsi="Times New Roman" w:cs="Times New Roman"/>
          <w:sz w:val="24"/>
          <w:szCs w:val="24"/>
        </w:rPr>
        <w:t xml:space="preserve"> Условиями контракта с </w:t>
      </w:r>
      <w:proofErr w:type="spellStart"/>
      <w:r w:rsidRPr="001F54D9">
        <w:rPr>
          <w:rFonts w:ascii="Times New Roman" w:hAnsi="Times New Roman" w:cs="Times New Roman"/>
          <w:sz w:val="24"/>
          <w:szCs w:val="24"/>
        </w:rPr>
        <w:t>Л.А.Давыдовой</w:t>
      </w:r>
      <w:proofErr w:type="spellEnd"/>
      <w:r w:rsidRPr="001F54D9">
        <w:rPr>
          <w:rFonts w:ascii="Times New Roman" w:hAnsi="Times New Roman" w:cs="Times New Roman"/>
          <w:sz w:val="24"/>
          <w:szCs w:val="24"/>
        </w:rPr>
        <w:t xml:space="preserve">  не предусматривалась цена за единицу убираемой территории, в связи с чем, установить сумму излишне произведенных расходов </w:t>
      </w:r>
      <w:r w:rsidRPr="001F54D9">
        <w:rPr>
          <w:rFonts w:ascii="Times New Roman" w:hAnsi="Times New Roman" w:cs="Times New Roman"/>
          <w:sz w:val="24"/>
          <w:szCs w:val="24"/>
        </w:rPr>
        <w:lastRenderedPageBreak/>
        <w:t>по заключенному с Давыдовой Л.А. муниципальному контракту не представляется возможным.</w:t>
      </w:r>
    </w:p>
    <w:p w:rsidR="0038046E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08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8A7">
        <w:rPr>
          <w:rFonts w:ascii="Times New Roman" w:hAnsi="Times New Roman" w:cs="Times New Roman"/>
          <w:sz w:val="24"/>
          <w:szCs w:val="24"/>
        </w:rPr>
        <w:t>О допущенных нарушениях в использовании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8A7">
        <w:rPr>
          <w:rFonts w:ascii="Times New Roman" w:hAnsi="Times New Roman" w:cs="Times New Roman"/>
          <w:sz w:val="24"/>
          <w:szCs w:val="24"/>
        </w:rPr>
        <w:t xml:space="preserve"> при оплате расходов по ручной уборке (за счёт несоответствия фактических размеров убираемой территории с предъявленными для оплаты объёмами)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Pr="001008A7">
        <w:rPr>
          <w:rFonts w:ascii="Times New Roman" w:hAnsi="Times New Roman" w:cs="Times New Roman"/>
          <w:sz w:val="24"/>
          <w:szCs w:val="24"/>
        </w:rPr>
        <w:t>отмечалось в акте предыдущей проверки (от 31.08.2017года), однако нарушения продолжа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008A7">
        <w:rPr>
          <w:rFonts w:ascii="Times New Roman" w:hAnsi="Times New Roman" w:cs="Times New Roman"/>
          <w:sz w:val="24"/>
          <w:szCs w:val="24"/>
        </w:rPr>
        <w:t xml:space="preserve"> иметь место </w:t>
      </w:r>
      <w:r>
        <w:rPr>
          <w:rFonts w:ascii="Times New Roman" w:hAnsi="Times New Roman" w:cs="Times New Roman"/>
          <w:sz w:val="24"/>
          <w:szCs w:val="24"/>
        </w:rPr>
        <w:t xml:space="preserve">в 2018-2019гг. </w:t>
      </w:r>
      <w:r w:rsidRPr="001008A7">
        <w:rPr>
          <w:rFonts w:ascii="Times New Roman" w:hAnsi="Times New Roman" w:cs="Times New Roman"/>
          <w:sz w:val="24"/>
          <w:szCs w:val="24"/>
        </w:rPr>
        <w:t>и в настоящее время.</w:t>
      </w:r>
    </w:p>
    <w:p w:rsidR="0038046E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акту проверки от 31.08.2017 не приняты меры по возмещению в доход бюджета городского поселения, излишне произведенных расходов в связи с завышением объема работ в сумме </w:t>
      </w:r>
      <w:r w:rsidRPr="00751D3E">
        <w:rPr>
          <w:rFonts w:ascii="Times New Roman" w:hAnsi="Times New Roman" w:cs="Times New Roman"/>
          <w:i/>
          <w:sz w:val="24"/>
          <w:szCs w:val="24"/>
        </w:rPr>
        <w:t>68,0 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46E" w:rsidRPr="001008A7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Несмотря на несоответствие площадей клумб, газонов и площадей по ручной уборке их инвентаризация не проведена, что имеет место и в данном периоде.</w:t>
      </w:r>
    </w:p>
    <w:p w:rsidR="00225264" w:rsidRPr="004177F6" w:rsidRDefault="0038046E" w:rsidP="0022526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C6AF7">
        <w:rPr>
          <w:rFonts w:ascii="Times New Roman" w:hAnsi="Times New Roman" w:cs="Times New Roman"/>
          <w:sz w:val="24"/>
          <w:szCs w:val="24"/>
        </w:rPr>
        <w:t xml:space="preserve">В актах о приёмке выполненных работ </w:t>
      </w:r>
      <w:r w:rsidRPr="004E4330">
        <w:rPr>
          <w:rFonts w:ascii="Times New Roman" w:hAnsi="Times New Roman" w:cs="Times New Roman"/>
          <w:sz w:val="24"/>
          <w:szCs w:val="24"/>
        </w:rPr>
        <w:t>по ручной уборке территории города, производимых в рамках контракта с ООО «Бытовые услуги»  от 08.11.2019г.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F7">
        <w:rPr>
          <w:rFonts w:ascii="Times New Roman" w:hAnsi="Times New Roman" w:cs="Times New Roman"/>
          <w:sz w:val="24"/>
          <w:szCs w:val="24"/>
        </w:rPr>
        <w:t xml:space="preserve">отсутствует информация о конкретных территориях и площадях,  на которых производилась уборка, а также расценка за единицу вида работ, что не позволяет проверить правильность произведенных расчётов за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Pr="009C6AF7">
        <w:rPr>
          <w:rFonts w:ascii="Times New Roman" w:hAnsi="Times New Roman" w:cs="Times New Roman"/>
          <w:sz w:val="24"/>
          <w:szCs w:val="24"/>
        </w:rPr>
        <w:t>работы</w:t>
      </w:r>
      <w:r w:rsidR="00225264">
        <w:rPr>
          <w:rFonts w:ascii="Times New Roman" w:hAnsi="Times New Roman" w:cs="Times New Roman"/>
          <w:sz w:val="24"/>
          <w:szCs w:val="24"/>
        </w:rPr>
        <w:t xml:space="preserve"> (</w:t>
      </w:r>
      <w:r w:rsidR="004948C0">
        <w:rPr>
          <w:rFonts w:ascii="Times New Roman" w:hAnsi="Times New Roman" w:cs="Times New Roman"/>
          <w:sz w:val="24"/>
          <w:szCs w:val="24"/>
        </w:rPr>
        <w:t>с</w:t>
      </w:r>
      <w:r w:rsidR="00225264">
        <w:rPr>
          <w:rFonts w:ascii="Times New Roman" w:hAnsi="Times New Roman" w:cs="Times New Roman"/>
          <w:sz w:val="24"/>
          <w:szCs w:val="24"/>
        </w:rPr>
        <w:t>тоимость контракта составляет</w:t>
      </w:r>
      <w:r w:rsidR="004948C0">
        <w:rPr>
          <w:rFonts w:ascii="Times New Roman" w:hAnsi="Times New Roman" w:cs="Times New Roman"/>
          <w:sz w:val="24"/>
          <w:szCs w:val="24"/>
        </w:rPr>
        <w:t xml:space="preserve"> </w:t>
      </w:r>
      <w:r w:rsidR="00225264">
        <w:rPr>
          <w:rFonts w:ascii="Times New Roman" w:hAnsi="Times New Roman" w:cs="Times New Roman"/>
          <w:sz w:val="24"/>
          <w:szCs w:val="24"/>
        </w:rPr>
        <w:t xml:space="preserve">- </w:t>
      </w:r>
      <w:r w:rsidR="00225264" w:rsidRPr="004177F6">
        <w:rPr>
          <w:rFonts w:ascii="Times New Roman" w:hAnsi="Times New Roman" w:cs="Times New Roman"/>
          <w:i/>
          <w:sz w:val="24"/>
          <w:szCs w:val="24"/>
        </w:rPr>
        <w:t>39</w:t>
      </w:r>
      <w:r w:rsidR="00225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264" w:rsidRPr="004177F6">
        <w:rPr>
          <w:rFonts w:ascii="Times New Roman" w:hAnsi="Times New Roman" w:cs="Times New Roman"/>
          <w:i/>
          <w:sz w:val="24"/>
          <w:szCs w:val="24"/>
        </w:rPr>
        <w:t>617, 0</w:t>
      </w:r>
      <w:r w:rsidR="00225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264" w:rsidRPr="004177F6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4948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25264" w:rsidRPr="004177F6">
        <w:rPr>
          <w:rFonts w:ascii="Times New Roman" w:hAnsi="Times New Roman" w:cs="Times New Roman"/>
          <w:i/>
          <w:sz w:val="24"/>
          <w:szCs w:val="24"/>
        </w:rPr>
        <w:t>рублей</w:t>
      </w:r>
      <w:r w:rsidR="00225264">
        <w:rPr>
          <w:rFonts w:ascii="Times New Roman" w:hAnsi="Times New Roman" w:cs="Times New Roman"/>
          <w:sz w:val="24"/>
          <w:szCs w:val="24"/>
        </w:rPr>
        <w:t>)</w:t>
      </w:r>
      <w:r w:rsidR="00225264" w:rsidRPr="004177F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8046E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A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6AF7">
        <w:rPr>
          <w:rFonts w:ascii="Times New Roman" w:hAnsi="Times New Roman" w:cs="Times New Roman"/>
          <w:sz w:val="24"/>
          <w:szCs w:val="24"/>
        </w:rPr>
        <w:t>Несмотря на то, что в период с 01 октября по 07 ноября 2019 года ручная уборка территории города не производилась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AF7">
        <w:rPr>
          <w:rFonts w:ascii="Times New Roman" w:hAnsi="Times New Roman" w:cs="Times New Roman"/>
          <w:sz w:val="24"/>
          <w:szCs w:val="24"/>
        </w:rPr>
        <w:t xml:space="preserve"> и услуги не оплачивались, расходы по ручной уборке территории в 2019  году  по отношению к 2018 году  увеличились на </w:t>
      </w:r>
      <w:r w:rsidRPr="009C6AF7">
        <w:rPr>
          <w:rFonts w:ascii="Times New Roman" w:hAnsi="Times New Roman" w:cs="Times New Roman"/>
          <w:i/>
          <w:sz w:val="24"/>
          <w:szCs w:val="24"/>
        </w:rPr>
        <w:t xml:space="preserve">819, 2 тыс. рублей, </w:t>
      </w:r>
      <w:r w:rsidRPr="009C6AF7">
        <w:rPr>
          <w:rFonts w:ascii="Times New Roman" w:hAnsi="Times New Roman" w:cs="Times New Roman"/>
          <w:sz w:val="24"/>
          <w:szCs w:val="24"/>
        </w:rPr>
        <w:t xml:space="preserve"> или 9,8 %.</w:t>
      </w:r>
    </w:p>
    <w:p w:rsidR="0038046E" w:rsidRPr="00AA2A8B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Строительство </w:t>
      </w:r>
      <w:r w:rsidRPr="0061220B">
        <w:rPr>
          <w:rFonts w:ascii="Times New Roman" w:hAnsi="Times New Roman" w:cs="Times New Roman"/>
          <w:sz w:val="24"/>
          <w:szCs w:val="24"/>
        </w:rPr>
        <w:t>пункта временной передержки безнадзорных животных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осуществлялось без наличия сметы или локально</w:t>
      </w:r>
      <w:r w:rsidR="00AD26B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сметного расчета,</w:t>
      </w:r>
      <w:r w:rsidRPr="0014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чем,  стоимость работ, включенных в муниципальный контракт, не обоснована. </w:t>
      </w:r>
    </w:p>
    <w:p w:rsidR="0038046E" w:rsidRPr="006107EE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07EE">
        <w:rPr>
          <w:rFonts w:ascii="Times New Roman" w:hAnsi="Times New Roman" w:cs="Times New Roman"/>
          <w:sz w:val="24"/>
          <w:szCs w:val="24"/>
        </w:rPr>
        <w:t>В нарушение   Постановления Госкомстата России от 11 ноября 1999</w:t>
      </w:r>
      <w:r w:rsidR="00AD26BC">
        <w:rPr>
          <w:rFonts w:ascii="Times New Roman" w:hAnsi="Times New Roman" w:cs="Times New Roman"/>
          <w:sz w:val="24"/>
          <w:szCs w:val="24"/>
        </w:rPr>
        <w:t xml:space="preserve"> </w:t>
      </w:r>
      <w:r w:rsidRPr="006107EE">
        <w:rPr>
          <w:rFonts w:ascii="Times New Roman" w:hAnsi="Times New Roman" w:cs="Times New Roman"/>
          <w:sz w:val="24"/>
          <w:szCs w:val="24"/>
        </w:rPr>
        <w:t>года  № 100  на выполнение работ по устройству пункта временной передержки безнадзорных животных    отсутствуют унифицированные формы № КС-2 «Акт о приёмке выполненных работ» и КС-3 «Справка о стоимости выполненных работ и затрат»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07E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046E" w:rsidRPr="006107EE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6107EE">
        <w:rPr>
          <w:rFonts w:ascii="Times New Roman" w:hAnsi="Times New Roman" w:cs="Times New Roman"/>
          <w:sz w:val="24"/>
          <w:szCs w:val="24"/>
        </w:rPr>
        <w:t xml:space="preserve">кты на выполненные работы от 12 августа 2019 года № 14 и от 15 октября 2019 года № 11 подписаны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 администрации, подрядчиком </w:t>
      </w:r>
      <w:r w:rsidRPr="006107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руководством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 w:rsidRPr="006107EE">
        <w:rPr>
          <w:rFonts w:ascii="Times New Roman" w:hAnsi="Times New Roman" w:cs="Times New Roman"/>
          <w:sz w:val="24"/>
          <w:szCs w:val="24"/>
        </w:rPr>
        <w:t xml:space="preserve"> службы заказчика»  без претензий по объёму, качеству и срокам оказания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6107EE">
        <w:rPr>
          <w:rFonts w:ascii="Times New Roman" w:hAnsi="Times New Roman" w:cs="Times New Roman"/>
          <w:sz w:val="24"/>
          <w:szCs w:val="24"/>
        </w:rPr>
        <w:t>, однако наименование работ указанных в актах не позволяют установить, какие виды работ были выполнены на каждом этапе, какие материалы использованы, по какой  цене и</w:t>
      </w:r>
      <w:proofErr w:type="gramEnd"/>
      <w:r w:rsidRPr="006107EE">
        <w:rPr>
          <w:rFonts w:ascii="Times New Roman" w:hAnsi="Times New Roman" w:cs="Times New Roman"/>
          <w:sz w:val="24"/>
          <w:szCs w:val="24"/>
        </w:rPr>
        <w:t xml:space="preserve"> в каком объёме при выполнении  конкретного вида работ </w:t>
      </w:r>
      <w:r>
        <w:rPr>
          <w:rFonts w:ascii="Times New Roman" w:hAnsi="Times New Roman" w:cs="Times New Roman"/>
          <w:sz w:val="24"/>
          <w:szCs w:val="24"/>
        </w:rPr>
        <w:t xml:space="preserve">произведены  </w:t>
      </w:r>
      <w:r w:rsidRPr="006107EE">
        <w:rPr>
          <w:rFonts w:ascii="Times New Roman" w:hAnsi="Times New Roman" w:cs="Times New Roman"/>
          <w:sz w:val="24"/>
          <w:szCs w:val="24"/>
        </w:rPr>
        <w:t>затра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6107EE">
        <w:rPr>
          <w:rFonts w:ascii="Times New Roman" w:hAnsi="Times New Roman" w:cs="Times New Roman"/>
          <w:sz w:val="24"/>
          <w:szCs w:val="24"/>
        </w:rPr>
        <w:t>.</w:t>
      </w:r>
    </w:p>
    <w:p w:rsidR="0038046E" w:rsidRPr="00802583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25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583">
        <w:rPr>
          <w:rFonts w:ascii="Times New Roman" w:hAnsi="Times New Roman" w:cs="Times New Roman"/>
          <w:sz w:val="24"/>
          <w:szCs w:val="24"/>
        </w:rPr>
        <w:t xml:space="preserve">  Пункт временной передержки животных как объект не функционирует, на территории и в помещениях отсутствует свет, вода, на крышах карантинных вольеров в отдельных местах отсутствует покрытие, из-за отсутствия которых атмосферные осадки попадают внутрь помещений, что создаёт угрозу для разрушения построенных из древесно-стружечных плит вольеров. </w:t>
      </w:r>
    </w:p>
    <w:p w:rsidR="0038046E" w:rsidRPr="00802583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25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583">
        <w:rPr>
          <w:rFonts w:ascii="Times New Roman" w:hAnsi="Times New Roman" w:cs="Times New Roman"/>
          <w:sz w:val="24"/>
          <w:szCs w:val="24"/>
        </w:rPr>
        <w:t xml:space="preserve">В нарушение условий технического задания, пол в административном помещении и помещении медпункта не окрашен. </w:t>
      </w:r>
    </w:p>
    <w:p w:rsidR="0038046E" w:rsidRPr="00143084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0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26BC">
        <w:rPr>
          <w:rFonts w:ascii="Times New Roman" w:hAnsi="Times New Roman" w:cs="Times New Roman"/>
          <w:sz w:val="24"/>
          <w:szCs w:val="24"/>
        </w:rPr>
        <w:t>В</w:t>
      </w:r>
      <w:r w:rsidR="00AD26BC" w:rsidRPr="00143084">
        <w:rPr>
          <w:rFonts w:ascii="Times New Roman" w:hAnsi="Times New Roman" w:cs="Times New Roman"/>
          <w:sz w:val="24"/>
          <w:szCs w:val="24"/>
        </w:rPr>
        <w:t xml:space="preserve"> нарушение статьи 34 Бюджетного кодекса Российской Федерации </w:t>
      </w:r>
      <w:r w:rsidR="00AD26BC">
        <w:rPr>
          <w:rFonts w:ascii="Times New Roman" w:hAnsi="Times New Roman" w:cs="Times New Roman"/>
          <w:sz w:val="24"/>
          <w:szCs w:val="24"/>
        </w:rPr>
        <w:t>с</w:t>
      </w:r>
      <w:r w:rsidRPr="00143084">
        <w:rPr>
          <w:rFonts w:ascii="Times New Roman" w:hAnsi="Times New Roman" w:cs="Times New Roman"/>
          <w:sz w:val="24"/>
          <w:szCs w:val="24"/>
        </w:rPr>
        <w:t xml:space="preserve">редства  бюджета городского </w:t>
      </w:r>
      <w:proofErr w:type="spellStart"/>
      <w:r w:rsidRPr="0014308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14308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430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3084">
        <w:rPr>
          <w:rFonts w:ascii="Times New Roman" w:hAnsi="Times New Roman" w:cs="Times New Roman"/>
          <w:sz w:val="24"/>
          <w:szCs w:val="24"/>
        </w:rPr>
        <w:t xml:space="preserve"> планировку территории и устройство пункта временного содержания безнадзорных животных в сумме </w:t>
      </w:r>
      <w:r w:rsidRPr="0014308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84">
        <w:rPr>
          <w:rFonts w:ascii="Times New Roman" w:hAnsi="Times New Roman" w:cs="Times New Roman"/>
          <w:i/>
          <w:sz w:val="24"/>
          <w:szCs w:val="24"/>
        </w:rPr>
        <w:t>073,7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8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143084">
        <w:rPr>
          <w:rFonts w:ascii="Times New Roman" w:hAnsi="Times New Roman" w:cs="Times New Roman"/>
          <w:sz w:val="24"/>
          <w:szCs w:val="24"/>
        </w:rPr>
        <w:t>, использованы неэффективно, о чём контрольно-счётной палатой муниципального района указывалось в заключении на отчёт об исполнении бюджета городского поселения за 2019 год.</w:t>
      </w:r>
    </w:p>
    <w:p w:rsidR="0038046E" w:rsidRPr="009D4BBB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4BBB">
        <w:rPr>
          <w:rFonts w:ascii="Times New Roman" w:hAnsi="Times New Roman" w:cs="Times New Roman"/>
          <w:sz w:val="24"/>
          <w:szCs w:val="24"/>
        </w:rPr>
        <w:t>Условия контракта по демонтажу многоквартирных жилых домов, расположенных в городе Людиново по улице Урицкого  дом № 18 и дом  №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BB">
        <w:rPr>
          <w:rFonts w:ascii="Times New Roman" w:hAnsi="Times New Roman" w:cs="Times New Roman"/>
          <w:sz w:val="24"/>
          <w:szCs w:val="24"/>
        </w:rPr>
        <w:t>нарушены, как со стороны Подрядчика (ООО «МОНОЭКС+ »)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4BBB">
        <w:rPr>
          <w:rFonts w:ascii="Times New Roman" w:hAnsi="Times New Roman" w:cs="Times New Roman"/>
          <w:sz w:val="24"/>
          <w:szCs w:val="24"/>
        </w:rPr>
        <w:t xml:space="preserve">  в части нарушения сроков исполнения работ</w:t>
      </w:r>
      <w:proofErr w:type="gramStart"/>
      <w:r w:rsidRPr="009D4B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4BBB">
        <w:rPr>
          <w:rFonts w:ascii="Times New Roman" w:hAnsi="Times New Roman" w:cs="Times New Roman"/>
          <w:sz w:val="24"/>
          <w:szCs w:val="24"/>
        </w:rPr>
        <w:t xml:space="preserve"> так и </w:t>
      </w:r>
      <w:r w:rsidRPr="009D4BBB">
        <w:rPr>
          <w:rFonts w:ascii="Times New Roman" w:hAnsi="Times New Roman" w:cs="Times New Roman"/>
          <w:sz w:val="24"/>
          <w:szCs w:val="24"/>
        </w:rPr>
        <w:lastRenderedPageBreak/>
        <w:t>со стороны Заказчика (администрации муниципального района) в части несвоевременной оплаты работ по контракту.</w:t>
      </w:r>
    </w:p>
    <w:p w:rsidR="0038046E" w:rsidRPr="000D0DDE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0D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0DDE">
        <w:rPr>
          <w:rFonts w:ascii="Times New Roman" w:hAnsi="Times New Roman" w:cs="Times New Roman"/>
          <w:sz w:val="24"/>
          <w:szCs w:val="24"/>
        </w:rPr>
        <w:t>В нарушение пункта 5.4 муниципального контракта претензия за нарушение сроков исполнения работ по муниципальному контракту от 23.07.2019 года, заключённого с  ООО «Фирма  ПЛАЗМ» на спиливание аварийных деревьев и формовочную обрезку деревьев администрацией не предъявлялась.</w:t>
      </w:r>
    </w:p>
    <w:p w:rsidR="0038046E" w:rsidRPr="00F14840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48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48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14840">
        <w:rPr>
          <w:rFonts w:ascii="Times New Roman" w:hAnsi="Times New Roman" w:cs="Times New Roman"/>
          <w:sz w:val="24"/>
          <w:szCs w:val="24"/>
        </w:rPr>
        <w:t>бъемы работ, включенные в реестр выполнения работ по озеленению и акты о приемке выполненных работ по цветочным клумбам по отдельным объектам не соответствуют</w:t>
      </w:r>
      <w:proofErr w:type="gramEnd"/>
      <w:r w:rsidRPr="00F14840">
        <w:rPr>
          <w:rFonts w:ascii="Times New Roman" w:hAnsi="Times New Roman" w:cs="Times New Roman"/>
          <w:sz w:val="24"/>
          <w:szCs w:val="24"/>
        </w:rPr>
        <w:t xml:space="preserve"> их фактическому объему на </w:t>
      </w:r>
      <w:r w:rsidRPr="00B52672">
        <w:rPr>
          <w:rFonts w:ascii="Times New Roman" w:hAnsi="Times New Roman" w:cs="Times New Roman"/>
          <w:i/>
          <w:sz w:val="24"/>
          <w:szCs w:val="24"/>
        </w:rPr>
        <w:t>136,6 кв. м.</w:t>
      </w:r>
      <w:r w:rsidRPr="00F14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6E" w:rsidRPr="00F14840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48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4840">
        <w:rPr>
          <w:rFonts w:ascii="Times New Roman" w:hAnsi="Times New Roman" w:cs="Times New Roman"/>
          <w:sz w:val="24"/>
          <w:szCs w:val="24"/>
        </w:rPr>
        <w:t xml:space="preserve"> О допущенных нарушениях в использовании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840">
        <w:rPr>
          <w:rFonts w:ascii="Times New Roman" w:hAnsi="Times New Roman" w:cs="Times New Roman"/>
          <w:sz w:val="24"/>
          <w:szCs w:val="24"/>
        </w:rPr>
        <w:t xml:space="preserve"> при оплате расходов  по озеленению (за счёт несоответствия фактических размеров цветочных клумб с предъявленными для оплаты объёмами) отмечалось в акте предыдущей проверки, однако нарушения продолжают иметь место и в настоящее время.</w:t>
      </w:r>
    </w:p>
    <w:p w:rsidR="0038046E" w:rsidRPr="008D1E17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1E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E17">
        <w:rPr>
          <w:rFonts w:ascii="Times New Roman" w:hAnsi="Times New Roman" w:cs="Times New Roman"/>
          <w:sz w:val="24"/>
          <w:szCs w:val="24"/>
        </w:rPr>
        <w:t xml:space="preserve"> В 2019 году кроме услуг и выполнения работ в рамках мероприятий, связанных с благоустройством территорий города, за счет средств бюджета городского поселения произведены расходы на приобретение мусорных контейнеров в количестве 55 штук на сумму </w:t>
      </w:r>
      <w:r w:rsidRPr="008D1E17">
        <w:rPr>
          <w:rFonts w:ascii="Times New Roman" w:hAnsi="Times New Roman" w:cs="Times New Roman"/>
          <w:i/>
          <w:sz w:val="24"/>
          <w:szCs w:val="24"/>
        </w:rPr>
        <w:t>981,4 тыс. рублей</w:t>
      </w:r>
      <w:proofErr w:type="gramStart"/>
      <w:r w:rsidRPr="008D1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6E" w:rsidRPr="00EC2E94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E94">
        <w:rPr>
          <w:rFonts w:ascii="Times New Roman" w:hAnsi="Times New Roman" w:cs="Times New Roman"/>
          <w:sz w:val="24"/>
          <w:szCs w:val="24"/>
        </w:rPr>
        <w:t>Согласно данным бухгалтерского учёта администрации муниципального района  мусорные контейнеры, приобретённые в августе 2019 года, до настоящего времени учитываются в составе движимого имущества казны городского поселения.</w:t>
      </w:r>
    </w:p>
    <w:p w:rsidR="0038046E" w:rsidRPr="00EC2E94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E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E94">
        <w:rPr>
          <w:rFonts w:ascii="Times New Roman" w:hAnsi="Times New Roman" w:cs="Times New Roman"/>
          <w:sz w:val="24"/>
          <w:szCs w:val="24"/>
        </w:rPr>
        <w:t xml:space="preserve"> Фактически, без надлежащего оформления документов (договора, приёмо-сдаточного акта, без отражения хозяйственной операции по данным бухгалтерского учёта),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C2E94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2E94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C2E94">
        <w:rPr>
          <w:rFonts w:ascii="Times New Roman" w:hAnsi="Times New Roman" w:cs="Times New Roman"/>
          <w:sz w:val="24"/>
          <w:szCs w:val="24"/>
        </w:rPr>
        <w:t xml:space="preserve"> от 25.11.2019г. пластиковые мусорные контейнеры переданы в МУП «</w:t>
      </w:r>
      <w:proofErr w:type="spellStart"/>
      <w:r w:rsidRPr="00EC2E94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EC2E94">
        <w:rPr>
          <w:rFonts w:ascii="Times New Roman" w:hAnsi="Times New Roman" w:cs="Times New Roman"/>
          <w:sz w:val="24"/>
          <w:szCs w:val="24"/>
        </w:rPr>
        <w:t xml:space="preserve">»  для замены металлических и  их установки на контейнерных площадках города и использования по назначению. </w:t>
      </w:r>
    </w:p>
    <w:p w:rsidR="0038046E" w:rsidRPr="00701DAF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1D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01DAF">
        <w:rPr>
          <w:rFonts w:ascii="Times New Roman" w:hAnsi="Times New Roman" w:cs="Times New Roman"/>
          <w:sz w:val="24"/>
          <w:szCs w:val="24"/>
        </w:rPr>
        <w:t xml:space="preserve">В нарушение пункта 6.4 контракта </w:t>
      </w:r>
      <w:r>
        <w:rPr>
          <w:rFonts w:ascii="Times New Roman" w:hAnsi="Times New Roman" w:cs="Times New Roman"/>
          <w:sz w:val="24"/>
          <w:szCs w:val="24"/>
        </w:rPr>
        <w:t xml:space="preserve">заключенного с </w:t>
      </w:r>
      <w:r w:rsidRPr="00701DAF">
        <w:rPr>
          <w:rFonts w:ascii="Times New Roman" w:hAnsi="Times New Roman" w:cs="Times New Roman"/>
          <w:sz w:val="24"/>
          <w:szCs w:val="24"/>
        </w:rPr>
        <w:t xml:space="preserve">ООО «Фирма ПЛАЗМ»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79C7">
        <w:rPr>
          <w:rFonts w:ascii="Times New Roman" w:hAnsi="Times New Roman" w:cs="Times New Roman"/>
          <w:sz w:val="24"/>
          <w:szCs w:val="24"/>
        </w:rPr>
        <w:t>а выполнение работ по содержанию питьевых колодцев</w:t>
      </w:r>
      <w:r w:rsidRPr="0070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предъявлялась неустойка</w:t>
      </w:r>
      <w:r w:rsidRPr="00701DAF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нарушение сроков исполнения.</w:t>
      </w:r>
    </w:p>
    <w:p w:rsidR="0038046E" w:rsidRPr="00C77DE5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DE5">
        <w:rPr>
          <w:rFonts w:ascii="Times New Roman" w:hAnsi="Times New Roman" w:cs="Times New Roman"/>
          <w:sz w:val="24"/>
          <w:szCs w:val="24"/>
        </w:rPr>
        <w:t>На выполнение работ по очистке и благоустройству водоёма по улице Ленина  администрацией муниципального района с ООО «</w:t>
      </w:r>
      <w:proofErr w:type="spellStart"/>
      <w:r w:rsidRPr="00C77DE5">
        <w:rPr>
          <w:rFonts w:ascii="Times New Roman" w:hAnsi="Times New Roman" w:cs="Times New Roman"/>
          <w:sz w:val="24"/>
          <w:szCs w:val="24"/>
        </w:rPr>
        <w:t>ГидроМакс</w:t>
      </w:r>
      <w:proofErr w:type="spellEnd"/>
      <w:r w:rsidRPr="00C77DE5">
        <w:rPr>
          <w:rFonts w:ascii="Times New Roman" w:hAnsi="Times New Roman" w:cs="Times New Roman"/>
          <w:sz w:val="24"/>
          <w:szCs w:val="24"/>
        </w:rPr>
        <w:t xml:space="preserve">» по результатам проведения электронного аукциона от 15.10.2019 г.  заключён муниципальный  контракт от 29.10.2019 г. № 01373000212190001390001/337-19 общей стоимостью </w:t>
      </w:r>
      <w:r w:rsidRPr="00C77DE5">
        <w:rPr>
          <w:rFonts w:ascii="Times New Roman" w:hAnsi="Times New Roman" w:cs="Times New Roman"/>
          <w:i/>
          <w:sz w:val="24"/>
          <w:szCs w:val="24"/>
        </w:rPr>
        <w:t>1 000,0</w:t>
      </w:r>
      <w:r w:rsidRPr="00C77DE5">
        <w:rPr>
          <w:rFonts w:ascii="Times New Roman" w:hAnsi="Times New Roman" w:cs="Times New Roman"/>
          <w:sz w:val="24"/>
          <w:szCs w:val="24"/>
        </w:rPr>
        <w:t xml:space="preserve"> </w:t>
      </w:r>
      <w:r w:rsidRPr="00C77DE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77DE5">
        <w:rPr>
          <w:rFonts w:ascii="Times New Roman" w:hAnsi="Times New Roman" w:cs="Times New Roman"/>
          <w:sz w:val="24"/>
          <w:szCs w:val="24"/>
        </w:rPr>
        <w:t xml:space="preserve"> и сроком выполнения работ – </w:t>
      </w:r>
      <w:proofErr w:type="gramStart"/>
      <w:r w:rsidRPr="00C77DE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77DE5">
        <w:rPr>
          <w:rFonts w:ascii="Times New Roman" w:hAnsi="Times New Roman" w:cs="Times New Roman"/>
          <w:sz w:val="24"/>
          <w:szCs w:val="24"/>
        </w:rPr>
        <w:t xml:space="preserve"> контракта по 31.05.2020 года. </w:t>
      </w:r>
    </w:p>
    <w:p w:rsidR="0038046E" w:rsidRPr="00C77DE5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7DE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77DE5">
        <w:rPr>
          <w:rFonts w:ascii="Times New Roman" w:hAnsi="Times New Roman" w:cs="Times New Roman"/>
          <w:sz w:val="24"/>
          <w:szCs w:val="24"/>
        </w:rPr>
        <w:t xml:space="preserve">В соответствии с актом от 20 декабря 2019 года № 4 исполнителем выполнены работы, а заказчиком приняты без претензий по объёму, качеству  работы на сумму </w:t>
      </w:r>
      <w:r w:rsidRPr="00C77DE5">
        <w:rPr>
          <w:rFonts w:ascii="Times New Roman" w:hAnsi="Times New Roman" w:cs="Times New Roman"/>
          <w:i/>
          <w:sz w:val="24"/>
          <w:szCs w:val="24"/>
        </w:rPr>
        <w:t xml:space="preserve">403,9 тыс. рублей, </w:t>
      </w:r>
      <w:r w:rsidRPr="00C77DE5">
        <w:rPr>
          <w:rFonts w:ascii="Times New Roman" w:hAnsi="Times New Roman" w:cs="Times New Roman"/>
          <w:sz w:val="24"/>
          <w:szCs w:val="24"/>
        </w:rPr>
        <w:t>из которых в полном объёме выполнены работы по перевозке 320 тонн груза на  сумму</w:t>
      </w:r>
      <w:r w:rsidRPr="00C77DE5">
        <w:rPr>
          <w:rFonts w:ascii="Times New Roman" w:hAnsi="Times New Roman" w:cs="Times New Roman"/>
          <w:i/>
          <w:sz w:val="24"/>
          <w:szCs w:val="24"/>
        </w:rPr>
        <w:t xml:space="preserve"> 76,8 тыс. рублей </w:t>
      </w:r>
      <w:r w:rsidRPr="00C77DE5">
        <w:rPr>
          <w:rFonts w:ascii="Times New Roman" w:hAnsi="Times New Roman" w:cs="Times New Roman"/>
          <w:sz w:val="24"/>
          <w:szCs w:val="24"/>
        </w:rPr>
        <w:t>(с учётом НДС в размере</w:t>
      </w:r>
      <w:r w:rsidRPr="00C77DE5">
        <w:rPr>
          <w:rFonts w:ascii="Times New Roman" w:hAnsi="Times New Roman" w:cs="Times New Roman"/>
          <w:i/>
          <w:sz w:val="24"/>
          <w:szCs w:val="24"/>
        </w:rPr>
        <w:t xml:space="preserve"> 12,8 тыс. рублей)</w:t>
      </w:r>
      <w:r w:rsidRPr="00C77D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046E" w:rsidRPr="00511649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649">
        <w:rPr>
          <w:rFonts w:ascii="Times New Roman" w:hAnsi="Times New Roman" w:cs="Times New Roman"/>
          <w:sz w:val="24"/>
          <w:szCs w:val="24"/>
        </w:rPr>
        <w:t xml:space="preserve">Очистка и благоустройство водоема еще не завершена, а расходы по перевозке грунта предъявлены и оплачены в полном объеме согласно техническому  заданию. </w:t>
      </w:r>
    </w:p>
    <w:p w:rsidR="0038046E" w:rsidRPr="00511649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16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649">
        <w:rPr>
          <w:rFonts w:ascii="Times New Roman" w:hAnsi="Times New Roman" w:cs="Times New Roman"/>
          <w:sz w:val="24"/>
          <w:szCs w:val="24"/>
        </w:rPr>
        <w:t xml:space="preserve"> В нарушение условий контракта  работы по очистке и благоустройству водоёма по улице Ленина города Людиново  до настоящего времени не завершены.</w:t>
      </w:r>
    </w:p>
    <w:p w:rsidR="0038046E" w:rsidRPr="00511649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16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6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1649">
        <w:rPr>
          <w:rFonts w:ascii="Times New Roman" w:hAnsi="Times New Roman" w:cs="Times New Roman"/>
          <w:sz w:val="24"/>
          <w:szCs w:val="24"/>
        </w:rPr>
        <w:t>В соответствии с «Порядком проведения оценки эффективности реализации муниципальных программ, реализуемых на территории муниципального района, утверждёнными постановлениями администрации муниципального района  от 21 сентября 2016 года № 1375 и от 26 октября 2018 года № 1547 отделом благоустройства администрации проведен анализ результативности муниципальной подпрограммы  «Благоустройство  территории муниципального района», согласно которому реализация муниципальной подпрограммы за 2018 и 2019гг. характеризуется с удовлетворительным уровнем эффективности.</w:t>
      </w:r>
      <w:proofErr w:type="gramEnd"/>
    </w:p>
    <w:p w:rsidR="0038046E" w:rsidRPr="00511649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16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649">
        <w:rPr>
          <w:rFonts w:ascii="Times New Roman" w:hAnsi="Times New Roman" w:cs="Times New Roman"/>
          <w:sz w:val="24"/>
          <w:szCs w:val="24"/>
        </w:rPr>
        <w:t xml:space="preserve"> Анализ результативности за 2018-2019гг свидетельствовал о выполнении  на 96,7%  и 92,3 % соответственно индикаторов подпрограммы.</w:t>
      </w:r>
    </w:p>
    <w:p w:rsidR="0038046E" w:rsidRDefault="0038046E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1649">
        <w:rPr>
          <w:rFonts w:ascii="Times New Roman" w:hAnsi="Times New Roman" w:cs="Times New Roman"/>
          <w:sz w:val="24"/>
          <w:szCs w:val="24"/>
        </w:rPr>
        <w:t xml:space="preserve">   В рамках подпрограммы не исполнены показатели по ремонту, содержанию в нормативном состоянии объектов городского хозяйства, улично-дорожной сети города, по уровню состояния объектов территорий частного сектора, по обновлению парка коммунальной и уборочной техники.</w:t>
      </w:r>
    </w:p>
    <w:p w:rsidR="006B74F6" w:rsidRPr="00511649" w:rsidRDefault="006B74F6" w:rsidP="003804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результатам проверки в адрес </w:t>
      </w:r>
      <w:r w:rsidR="00015B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 муниципального района направлено представление по устранению нарушений. Кроме того</w:t>
      </w:r>
      <w:r w:rsidR="00836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</w:t>
      </w:r>
      <w:r w:rsidR="002A6079">
        <w:rPr>
          <w:rFonts w:ascii="Times New Roman" w:hAnsi="Times New Roman" w:cs="Times New Roman"/>
          <w:sz w:val="24"/>
          <w:szCs w:val="24"/>
        </w:rPr>
        <w:t xml:space="preserve"> направлена </w:t>
      </w:r>
      <w:r w:rsidR="00015B90">
        <w:rPr>
          <w:rFonts w:ascii="Times New Roman" w:hAnsi="Times New Roman" w:cs="Times New Roman"/>
          <w:sz w:val="24"/>
          <w:szCs w:val="24"/>
        </w:rPr>
        <w:t>Г</w:t>
      </w:r>
      <w:r w:rsidR="002A6079">
        <w:rPr>
          <w:rFonts w:ascii="Times New Roman" w:hAnsi="Times New Roman" w:cs="Times New Roman"/>
          <w:sz w:val="24"/>
          <w:szCs w:val="24"/>
        </w:rPr>
        <w:t>лаве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</w:t>
      </w:r>
      <w:r w:rsidR="002A6079">
        <w:rPr>
          <w:rFonts w:ascii="Times New Roman" w:hAnsi="Times New Roman" w:cs="Times New Roman"/>
          <w:sz w:val="24"/>
          <w:szCs w:val="24"/>
        </w:rPr>
        <w:t>на заседании Городской Думы.</w:t>
      </w:r>
    </w:p>
    <w:p w:rsidR="002E1364" w:rsidRPr="0038046E" w:rsidRDefault="002E1364" w:rsidP="0038046E">
      <w:pPr>
        <w:ind w:firstLine="708"/>
        <w:rPr>
          <w:rFonts w:ascii="Times New Roman" w:hAnsi="Times New Roman"/>
          <w:sz w:val="24"/>
          <w:szCs w:val="24"/>
        </w:rPr>
      </w:pPr>
    </w:p>
    <w:sectPr w:rsidR="002E1364" w:rsidRPr="0038046E" w:rsidSect="00234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0C" w:rsidRDefault="00FF4A0C" w:rsidP="00234728">
      <w:pPr>
        <w:spacing w:after="0" w:line="240" w:lineRule="auto"/>
      </w:pPr>
      <w:r>
        <w:separator/>
      </w:r>
    </w:p>
  </w:endnote>
  <w:endnote w:type="continuationSeparator" w:id="0">
    <w:p w:rsidR="00FF4A0C" w:rsidRDefault="00FF4A0C" w:rsidP="002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28" w:rsidRDefault="00234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28" w:rsidRDefault="002347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28" w:rsidRDefault="002347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0C" w:rsidRDefault="00FF4A0C" w:rsidP="00234728">
      <w:pPr>
        <w:spacing w:after="0" w:line="240" w:lineRule="auto"/>
      </w:pPr>
      <w:r>
        <w:separator/>
      </w:r>
    </w:p>
  </w:footnote>
  <w:footnote w:type="continuationSeparator" w:id="0">
    <w:p w:rsidR="00FF4A0C" w:rsidRDefault="00FF4A0C" w:rsidP="0023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28" w:rsidRDefault="002347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286833"/>
      <w:docPartObj>
        <w:docPartGallery w:val="Page Numbers (Top of Page)"/>
        <w:docPartUnique/>
      </w:docPartObj>
    </w:sdtPr>
    <w:sdtEndPr/>
    <w:sdtContent>
      <w:p w:rsidR="00234728" w:rsidRDefault="00234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ED">
          <w:rPr>
            <w:noProof/>
          </w:rPr>
          <w:t>2</w:t>
        </w:r>
        <w:r>
          <w:fldChar w:fldCharType="end"/>
        </w:r>
      </w:p>
    </w:sdtContent>
  </w:sdt>
  <w:p w:rsidR="00234728" w:rsidRDefault="002347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28" w:rsidRDefault="00234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4"/>
    <w:rsid w:val="00015B90"/>
    <w:rsid w:val="00225264"/>
    <w:rsid w:val="00234728"/>
    <w:rsid w:val="002A6079"/>
    <w:rsid w:val="002E1364"/>
    <w:rsid w:val="00332F4A"/>
    <w:rsid w:val="0038046E"/>
    <w:rsid w:val="004948C0"/>
    <w:rsid w:val="004A5B84"/>
    <w:rsid w:val="005C0516"/>
    <w:rsid w:val="006354ED"/>
    <w:rsid w:val="00636A7E"/>
    <w:rsid w:val="006B74F6"/>
    <w:rsid w:val="006C333A"/>
    <w:rsid w:val="00836752"/>
    <w:rsid w:val="00A54BCA"/>
    <w:rsid w:val="00A804FE"/>
    <w:rsid w:val="00AB2660"/>
    <w:rsid w:val="00AD26BC"/>
    <w:rsid w:val="00AF51C8"/>
    <w:rsid w:val="00C15F2E"/>
    <w:rsid w:val="00D21C60"/>
    <w:rsid w:val="00EB6D32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uiPriority w:val="99"/>
    <w:semiHidden/>
    <w:unhideWhenUsed/>
    <w:rsid w:val="00A8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4FE"/>
    <w:rPr>
      <w:b/>
      <w:bCs/>
    </w:rPr>
  </w:style>
  <w:style w:type="paragraph" w:styleId="a6">
    <w:name w:val="header"/>
    <w:basedOn w:val="a"/>
    <w:link w:val="a7"/>
    <w:uiPriority w:val="99"/>
    <w:unhideWhenUsed/>
    <w:rsid w:val="002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7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7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uiPriority w:val="99"/>
    <w:semiHidden/>
    <w:unhideWhenUsed/>
    <w:rsid w:val="00A8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4FE"/>
    <w:rPr>
      <w:b/>
      <w:bCs/>
    </w:rPr>
  </w:style>
  <w:style w:type="paragraph" w:styleId="a6">
    <w:name w:val="header"/>
    <w:basedOn w:val="a"/>
    <w:link w:val="a7"/>
    <w:uiPriority w:val="99"/>
    <w:unhideWhenUsed/>
    <w:rsid w:val="002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7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7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19</cp:revision>
  <dcterms:created xsi:type="dcterms:W3CDTF">2020-07-09T07:06:00Z</dcterms:created>
  <dcterms:modified xsi:type="dcterms:W3CDTF">2020-07-13T13:02:00Z</dcterms:modified>
</cp:coreProperties>
</file>