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BC" w:rsidRPr="00155DB7" w:rsidRDefault="003543BC" w:rsidP="003543BC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DB7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3543BC" w:rsidRDefault="003543BC" w:rsidP="00EE7FC0">
      <w:pPr>
        <w:tabs>
          <w:tab w:val="left" w:pos="795"/>
          <w:tab w:val="center" w:pos="4890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отчет об исполнении  бюджета городского поселения «Город Людиново» за 2016 год</w:t>
      </w:r>
    </w:p>
    <w:p w:rsidR="003543BC" w:rsidRDefault="003543BC" w:rsidP="00EE7FC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3BC" w:rsidRDefault="003543BC" w:rsidP="00EE7FC0">
      <w:pPr>
        <w:spacing w:after="0" w:line="24" w:lineRule="atLeast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1. Общие положения</w:t>
      </w:r>
    </w:p>
    <w:p w:rsidR="003543BC" w:rsidRDefault="003543BC" w:rsidP="00EE7FC0">
      <w:pPr>
        <w:spacing w:after="0" w:line="24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Ос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нование для проведения проверки и подготовки заключения: </w:t>
      </w:r>
      <w:r>
        <w:rPr>
          <w:rFonts w:ascii="Times New Roman" w:hAnsi="Times New Roman" w:cs="Times New Roman"/>
          <w:sz w:val="24"/>
          <w:szCs w:val="24"/>
        </w:rPr>
        <w:t>Статьи 157, 264.4 Бюджетного кодекса Российской Федерации, решение городской Думы городского поселения «Город Людиново» от 2</w:t>
      </w:r>
      <w:r w:rsidR="00262F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262F57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-р «Об исполнении полномочий городского поселения «Город Людиново» муниципальным районом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62F57">
        <w:rPr>
          <w:rFonts w:ascii="Times New Roman" w:hAnsi="Times New Roman" w:cs="Times New Roman"/>
          <w:sz w:val="24"/>
          <w:szCs w:val="24"/>
        </w:rPr>
        <w:t>,  пункт 3.2 Плана</w:t>
      </w:r>
      <w:r w:rsidR="0091034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56CBC">
        <w:rPr>
          <w:rFonts w:ascii="Times New Roman" w:hAnsi="Times New Roman" w:cs="Times New Roman"/>
          <w:sz w:val="24"/>
          <w:szCs w:val="24"/>
        </w:rPr>
        <w:t>.</w:t>
      </w:r>
    </w:p>
    <w:p w:rsidR="003543BC" w:rsidRDefault="003543BC" w:rsidP="00EE7FC0">
      <w:pPr>
        <w:spacing w:after="0" w:line="24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бюджетного законодательства при исполнении бюджета</w:t>
      </w:r>
      <w:r w:rsidR="000C3D4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2016 год, провер</w:t>
      </w:r>
      <w:r w:rsidR="00B2645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264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бюджетных назначений, оценка достоверности годового отчета об исполнении бюджета, исполнения муниципальных программ. </w:t>
      </w:r>
    </w:p>
    <w:p w:rsidR="003543BC" w:rsidRDefault="003543BC" w:rsidP="00EE7FC0">
      <w:pPr>
        <w:spacing w:after="0" w:line="24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C26850">
        <w:rPr>
          <w:rFonts w:ascii="Times New Roman" w:hAnsi="Times New Roman" w:cs="Times New Roman"/>
          <w:b/>
          <w:sz w:val="24"/>
          <w:szCs w:val="24"/>
        </w:rPr>
        <w:t xml:space="preserve">           Предмет внешней 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3BC" w:rsidRDefault="003543BC" w:rsidP="00EE7FC0">
      <w:pPr>
        <w:spacing w:after="0" w:line="24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годовой отчет об исполнении бюджета городского поселения за 2016 год с приложениями;</w:t>
      </w:r>
    </w:p>
    <w:p w:rsidR="003543BC" w:rsidRDefault="003543BC" w:rsidP="00EE7FC0">
      <w:pPr>
        <w:spacing w:after="0" w:line="24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отчеты главных распорядителей бюджетных средств.</w:t>
      </w:r>
    </w:p>
    <w:p w:rsidR="003543BC" w:rsidRDefault="003543BC" w:rsidP="00EE7FC0">
      <w:pPr>
        <w:spacing w:after="0" w:line="24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Объекты внешней проверки: </w:t>
      </w:r>
      <w:r w:rsidRPr="00C26850">
        <w:rPr>
          <w:rFonts w:ascii="Times New Roman" w:hAnsi="Times New Roman" w:cs="Times New Roman"/>
          <w:sz w:val="24"/>
          <w:szCs w:val="24"/>
        </w:rPr>
        <w:t>отдел финансов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0D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 МКУК «Городские библиотеки»; МКУ «Дворец культуры им. Г.Д.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»; МКУ «Дом спорта»;  МКУ « ЛСЗ».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157, 264.4 Бюджетного кодекса Российской Федерации (далее БК РФ),  пунктом 12.1 статьи 12 Положения о бюджетном процессе в муниципальном образовании городское поселение «Город Людиново», утвержденного решением городской Думы от 27.10.2015 № 10-р отчет об исполнении бюджета городского поселения до его рассмотрения городской Думой подлежал внешней проверке, включая внешнюю проверку бюджетной отчетности главных администраторов средств бюджета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 предоставлением заключения на его исполнение.</w:t>
      </w:r>
    </w:p>
    <w:p w:rsidR="003543BC" w:rsidRPr="005C2061" w:rsidRDefault="003543BC" w:rsidP="00EE7FC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В рамках статьи 264.6 БК РФ проектом решения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предусмотрено утверждение отчета об исполнении бюджета за отчетный финансовый год с указанием общего объема доходов, расходов и дефицита бюджета. Отдельными приложениями к проекту решения об исполнении бюджета представлены показатели:</w:t>
      </w:r>
    </w:p>
    <w:p w:rsidR="003543BC" w:rsidRPr="005C2061" w:rsidRDefault="003543BC" w:rsidP="00EE7FC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3543BC" w:rsidRPr="005C2061" w:rsidRDefault="003543BC" w:rsidP="00EE7FC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расходов;</w:t>
      </w:r>
    </w:p>
    <w:p w:rsidR="003543BC" w:rsidRPr="005C2061" w:rsidRDefault="003543BC" w:rsidP="00EE7FC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3543BC" w:rsidRPr="005C2061" w:rsidRDefault="003543BC" w:rsidP="00EE7FC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и иные приложения.</w:t>
      </w:r>
    </w:p>
    <w:p w:rsidR="003543BC" w:rsidRPr="005C2061" w:rsidRDefault="003543BC" w:rsidP="00EE7FC0">
      <w:pPr>
        <w:spacing w:after="0" w:line="24" w:lineRule="atLeast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61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об исполнении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C206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подготовлено по результатам анализа отчета об исполнении бюджета и отчетности главных распределителей бюджетных средств.</w:t>
      </w:r>
    </w:p>
    <w:p w:rsidR="003543BC" w:rsidRPr="008E7DC8" w:rsidRDefault="003543BC" w:rsidP="003F0A33">
      <w:pPr>
        <w:spacing w:after="0" w:line="24" w:lineRule="atLeast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E7DC8">
        <w:rPr>
          <w:rFonts w:ascii="Times New Roman" w:hAnsi="Times New Roman"/>
          <w:b/>
          <w:sz w:val="24"/>
          <w:szCs w:val="24"/>
        </w:rPr>
        <w:t>Анализ нормативно - правовых актов, определяющих организацию бюджетного процесса в городском поселении «Город Людиново»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БК РФ бюджет городского поселения на 2016 год утвержден </w:t>
      </w:r>
      <w:r w:rsidR="00B2645B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264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от 28.12.2015 № 39-р.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процессе исполнения бюджета в решение о бюджете вносились изменения: от 01.04.2016 № 63-р, от 05.08.2016 № 81-р, от 08.09.2016 № 83-р, от</w:t>
      </w:r>
      <w:r w:rsidR="00CD5BB0">
        <w:rPr>
          <w:rFonts w:ascii="Times New Roman" w:hAnsi="Times New Roman" w:cs="Times New Roman"/>
          <w:sz w:val="24"/>
          <w:szCs w:val="24"/>
        </w:rPr>
        <w:t xml:space="preserve"> 19.12.2016 № 100-р, от 30.12.2016 № 106-р.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городской Думы «Об исполнении бюджета городского поселения «Город Людиново» за 2016 год (далее - Отчет) поступил в контрольно-счетную палату для проведения проверки 31.03.2017, что соответствует сроку, установленному п.3 статьи 264.4 БК РФ, п.12.4 статьи 12 Положения о бюджетном процессе.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2 статьи 265, статьи 269.2 БК РФ внутренний муниципальный финансовый контроль, в области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РФ и иных нормативных правовых актов, регулирующих бюджетные правоотношения возложен на отдел финансов </w:t>
      </w:r>
      <w:r w:rsidR="002F0D75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3BC" w:rsidRDefault="003543BC" w:rsidP="00C90B0E">
      <w:pPr>
        <w:tabs>
          <w:tab w:val="left" w:pos="18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        Отчет представлен в форме проекта решения «Об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2061">
        <w:rPr>
          <w:rFonts w:ascii="Times New Roman" w:hAnsi="Times New Roman" w:cs="Times New Roman"/>
          <w:sz w:val="24"/>
          <w:szCs w:val="24"/>
        </w:rPr>
        <w:t xml:space="preserve"> за 2016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C90B0E" w:rsidRDefault="00C90B0E" w:rsidP="00C90B0E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7 статьи 81 БК РФ вместе с отчетом об исполнении бюджета городского поселения представлен Отчет об использовании бюджетных ассигнований резервного фонда за 2016 год.</w:t>
      </w:r>
    </w:p>
    <w:p w:rsidR="003543BC" w:rsidRDefault="003543BC" w:rsidP="00C90B0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осуществлялось на основе сводной бюджетной росписи.</w:t>
      </w:r>
    </w:p>
    <w:p w:rsidR="003543BC" w:rsidRPr="000B0AC4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 закона от 06.10.2003 № 131-ФЗ «Об общих принципах организации местного самоуправления в Российской Федерации», </w:t>
      </w:r>
      <w:r w:rsidRPr="000B0AC4">
        <w:rPr>
          <w:rFonts w:ascii="Times New Roman" w:hAnsi="Times New Roman" w:cs="Times New Roman"/>
          <w:sz w:val="24"/>
          <w:szCs w:val="24"/>
        </w:rPr>
        <w:t xml:space="preserve"> статьей 264.2 БК РФ, статьей 13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>Проект решения «Об исполнении бюджета городского поселения «Город Людиново» за 2016 год опубликован на официальном сайте 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 и на 20.</w:t>
      </w:r>
      <w:r w:rsidRPr="000B0AC4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AC4">
        <w:rPr>
          <w:rFonts w:ascii="Times New Roman" w:hAnsi="Times New Roman" w:cs="Times New Roman"/>
          <w:sz w:val="24"/>
          <w:szCs w:val="24"/>
        </w:rPr>
        <w:t>назна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B0AC4">
        <w:rPr>
          <w:rFonts w:ascii="Times New Roman" w:hAnsi="Times New Roman" w:cs="Times New Roman"/>
          <w:sz w:val="24"/>
          <w:szCs w:val="24"/>
        </w:rPr>
        <w:t>ены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(решение городской Думы от 06.03.2017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15-р)</w:t>
      </w:r>
      <w:r w:rsidR="003759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3BC" w:rsidRPr="00524D6C" w:rsidRDefault="003543BC" w:rsidP="003F0A33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6C">
        <w:rPr>
          <w:rFonts w:ascii="Times New Roman" w:hAnsi="Times New Roman" w:cs="Times New Roman"/>
          <w:b/>
          <w:sz w:val="24"/>
          <w:szCs w:val="24"/>
        </w:rPr>
        <w:t>3. Общая характеристика исполнения бюджета городского поселения «Город Людиново» за 2016 год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на 2016 год, утвержден решением городской Думы</w:t>
      </w:r>
      <w:r w:rsidR="00BF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28.12.2015 № 39-р:</w:t>
      </w:r>
    </w:p>
    <w:p w:rsidR="003543BC" w:rsidRPr="00592B88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Pr="00875063">
        <w:rPr>
          <w:rFonts w:ascii="Times New Roman" w:hAnsi="Times New Roman" w:cs="Times New Roman"/>
          <w:i/>
          <w:sz w:val="24"/>
          <w:szCs w:val="24"/>
        </w:rPr>
        <w:t>90 154,0</w:t>
      </w:r>
      <w:r w:rsidRPr="00592B8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2B88">
        <w:rPr>
          <w:rFonts w:ascii="Times New Roman" w:hAnsi="Times New Roman" w:cs="Times New Roman"/>
          <w:sz w:val="24"/>
          <w:szCs w:val="24"/>
        </w:rPr>
        <w:t xml:space="preserve">в том числе безвозмездные поступления в сумме </w:t>
      </w:r>
      <w:r w:rsidRPr="00875063">
        <w:rPr>
          <w:rFonts w:ascii="Times New Roman" w:hAnsi="Times New Roman" w:cs="Times New Roman"/>
          <w:i/>
          <w:sz w:val="24"/>
          <w:szCs w:val="24"/>
        </w:rPr>
        <w:t>676,0</w:t>
      </w:r>
      <w:r w:rsidRPr="00592B8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92B88"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Pr="00875063">
        <w:rPr>
          <w:rFonts w:ascii="Times New Roman" w:hAnsi="Times New Roman" w:cs="Times New Roman"/>
          <w:i/>
          <w:sz w:val="24"/>
          <w:szCs w:val="24"/>
        </w:rPr>
        <w:t>99 102,0</w:t>
      </w:r>
      <w:r w:rsidRPr="00592B8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величиной резервного фонда в сумме </w:t>
      </w:r>
      <w:r w:rsidRPr="00875063">
        <w:rPr>
          <w:rFonts w:ascii="Times New Roman" w:hAnsi="Times New Roman" w:cs="Times New Roman"/>
          <w:i/>
          <w:sz w:val="24"/>
          <w:szCs w:val="24"/>
        </w:rPr>
        <w:t>150,</w:t>
      </w:r>
      <w:r w:rsidRPr="00592B88"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BC" w:rsidRPr="00592B88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объемом расходов на обслуживание муниципального долга в сумме </w:t>
      </w:r>
      <w:r w:rsidRPr="00592B88">
        <w:rPr>
          <w:rFonts w:ascii="Times New Roman" w:hAnsi="Times New Roman" w:cs="Times New Roman"/>
          <w:i/>
          <w:sz w:val="24"/>
          <w:szCs w:val="24"/>
        </w:rPr>
        <w:t>250,0 тыс. рублей;</w:t>
      </w:r>
    </w:p>
    <w:p w:rsidR="003543BC" w:rsidRPr="00875063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верхним пределом муниципального внутреннего долга на 01.01.2017 в сумме </w:t>
      </w:r>
      <w:r w:rsidRPr="00875063">
        <w:rPr>
          <w:rFonts w:ascii="Times New Roman" w:hAnsi="Times New Roman" w:cs="Times New Roman"/>
          <w:i/>
          <w:sz w:val="24"/>
          <w:szCs w:val="24"/>
        </w:rPr>
        <w:t xml:space="preserve">43 140,0 тыс. рублей; 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предельным объемом муниципального долга в сумме </w:t>
      </w:r>
      <w:r w:rsidRPr="00875063">
        <w:rPr>
          <w:rFonts w:ascii="Times New Roman" w:hAnsi="Times New Roman" w:cs="Times New Roman"/>
          <w:i/>
          <w:sz w:val="24"/>
          <w:szCs w:val="24"/>
        </w:rPr>
        <w:t>132 618,0 тыс</w:t>
      </w:r>
      <w:r w:rsidRPr="00592B88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дефицитом бюджета  в сумме  </w:t>
      </w:r>
      <w:r w:rsidRPr="00592B8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 948,0</w:t>
      </w:r>
      <w:r w:rsidRPr="00592B8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объемом ассигнований, направленных на исполнение публичных нормативных обязательств в сумме </w:t>
      </w:r>
      <w:r w:rsidRPr="00B66329">
        <w:rPr>
          <w:rFonts w:ascii="Times New Roman" w:hAnsi="Times New Roman" w:cs="Times New Roman"/>
          <w:i/>
          <w:sz w:val="24"/>
          <w:szCs w:val="24"/>
        </w:rPr>
        <w:t>40,0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3BC" w:rsidRDefault="00CD5BB0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внесенных изменений в решение городской Думы бюджет городского поселения на 2016 год</w:t>
      </w:r>
      <w:r w:rsidR="003543BC">
        <w:rPr>
          <w:rFonts w:ascii="Times New Roman" w:hAnsi="Times New Roman" w:cs="Times New Roman"/>
          <w:sz w:val="24"/>
          <w:szCs w:val="24"/>
        </w:rPr>
        <w:t xml:space="preserve"> утвержден: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Pr="000B0AC4">
        <w:rPr>
          <w:rFonts w:ascii="Times New Roman" w:hAnsi="Times New Roman" w:cs="Times New Roman"/>
          <w:i/>
          <w:sz w:val="24"/>
          <w:szCs w:val="24"/>
        </w:rPr>
        <w:t>516</w:t>
      </w:r>
      <w:r w:rsidR="000C3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AC4">
        <w:rPr>
          <w:rFonts w:ascii="Times New Roman" w:hAnsi="Times New Roman" w:cs="Times New Roman"/>
          <w:i/>
          <w:sz w:val="24"/>
          <w:szCs w:val="24"/>
        </w:rPr>
        <w:t>368,2</w:t>
      </w:r>
      <w:r w:rsidR="000C3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8E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F12B5">
        <w:rPr>
          <w:rFonts w:ascii="Times New Roman" w:hAnsi="Times New Roman" w:cs="Times New Roman"/>
          <w:sz w:val="24"/>
          <w:szCs w:val="24"/>
        </w:rPr>
        <w:t>, в том числе безвозмездные поступления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425</w:t>
      </w:r>
      <w:r w:rsidR="000C35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857,0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Pr="005F12B5">
        <w:rPr>
          <w:rFonts w:ascii="Times New Roman" w:hAnsi="Times New Roman" w:cs="Times New Roman"/>
          <w:i/>
          <w:sz w:val="24"/>
          <w:szCs w:val="24"/>
        </w:rPr>
        <w:t xml:space="preserve">548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5F12B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5F12B5">
        <w:rPr>
          <w:rFonts w:ascii="Times New Roman" w:hAnsi="Times New Roman" w:cs="Times New Roman"/>
          <w:i/>
          <w:sz w:val="24"/>
          <w:szCs w:val="24"/>
        </w:rPr>
        <w:t>,8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дефицитом в сумме </w:t>
      </w:r>
      <w:r w:rsidRPr="000B0AC4">
        <w:rPr>
          <w:rFonts w:ascii="Times New Roman" w:hAnsi="Times New Roman" w:cs="Times New Roman"/>
          <w:i/>
          <w:sz w:val="24"/>
          <w:szCs w:val="24"/>
        </w:rPr>
        <w:t>32 040,6</w:t>
      </w:r>
      <w:r w:rsidRPr="00A718E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верхним пределом муниципального внутреннего долга в сумме </w:t>
      </w:r>
      <w:r w:rsidRPr="000B0AC4">
        <w:rPr>
          <w:rFonts w:ascii="Times New Roman" w:hAnsi="Times New Roman" w:cs="Times New Roman"/>
          <w:i/>
          <w:sz w:val="24"/>
          <w:szCs w:val="24"/>
        </w:rPr>
        <w:t>182 292,5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предельным объемом муниципального долга в сумме </w:t>
      </w:r>
      <w:r w:rsidRPr="000B0AC4">
        <w:rPr>
          <w:rFonts w:ascii="Times New Roman" w:hAnsi="Times New Roman" w:cs="Times New Roman"/>
          <w:i/>
          <w:sz w:val="24"/>
          <w:szCs w:val="24"/>
        </w:rPr>
        <w:t>266 378,0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объемом бюджетных ассигнований Дорожного фонда  в сумме </w:t>
      </w:r>
      <w:r w:rsidRPr="000B0AC4">
        <w:rPr>
          <w:rFonts w:ascii="Times New Roman" w:hAnsi="Times New Roman" w:cs="Times New Roman"/>
          <w:i/>
          <w:sz w:val="24"/>
          <w:szCs w:val="24"/>
        </w:rPr>
        <w:t>41 087,3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C3" w:rsidRDefault="003543BC" w:rsidP="00EE7FC0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за 2016 год исполнен: </w:t>
      </w:r>
    </w:p>
    <w:p w:rsidR="00FB33C3" w:rsidRPr="007E24E5" w:rsidRDefault="00FB33C3" w:rsidP="002D38CF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</w:t>
      </w:r>
      <w:r w:rsidRPr="004B4D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91D75">
        <w:rPr>
          <w:rFonts w:ascii="Times New Roman" w:hAnsi="Times New Roman" w:cs="Times New Roman"/>
          <w:i/>
          <w:sz w:val="24"/>
          <w:szCs w:val="24"/>
        </w:rPr>
        <w:t>519 546,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безвозмездные поступления </w:t>
      </w:r>
      <w:r w:rsidRPr="00A31E9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24 45</w:t>
      </w:r>
      <w:r w:rsidR="007E24E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 w:rsidRPr="00A31E9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E2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24E5" w:rsidRPr="007E24E5">
        <w:rPr>
          <w:rFonts w:ascii="Times New Roman" w:hAnsi="Times New Roman" w:cs="Times New Roman"/>
          <w:sz w:val="24"/>
          <w:szCs w:val="24"/>
        </w:rPr>
        <w:t>из них</w:t>
      </w:r>
      <w:r w:rsidR="007E2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E5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бюджетной системы </w:t>
      </w:r>
      <w:r w:rsidR="007E24E5" w:rsidRPr="007E24E5">
        <w:rPr>
          <w:rFonts w:ascii="Times New Roman" w:hAnsi="Times New Roman" w:cs="Times New Roman"/>
          <w:i/>
          <w:sz w:val="24"/>
          <w:szCs w:val="24"/>
        </w:rPr>
        <w:t>419 437,0 тыс. рублей</w:t>
      </w:r>
      <w:r w:rsidRPr="00F91D75"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EE7FC0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 расходам в сумме </w:t>
      </w:r>
      <w:r w:rsidRPr="00F91D75">
        <w:rPr>
          <w:rFonts w:ascii="Times New Roman" w:hAnsi="Times New Roman" w:cs="Times New Roman"/>
          <w:i/>
          <w:sz w:val="24"/>
          <w:szCs w:val="24"/>
        </w:rPr>
        <w:t>538 849,0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3BC" w:rsidRDefault="003543BC" w:rsidP="00EE7FC0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дефицитом в сумме </w:t>
      </w:r>
      <w:r w:rsidRPr="00F91D75">
        <w:rPr>
          <w:rFonts w:ascii="Times New Roman" w:hAnsi="Times New Roman" w:cs="Times New Roman"/>
          <w:i/>
          <w:sz w:val="24"/>
          <w:szCs w:val="24"/>
        </w:rPr>
        <w:t>19 303,0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D75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F91D75">
        <w:rPr>
          <w:rFonts w:ascii="Times New Roman" w:hAnsi="Times New Roman" w:cs="Times New Roman"/>
          <w:sz w:val="24"/>
          <w:szCs w:val="24"/>
        </w:rPr>
        <w:t>при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264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1D75">
        <w:rPr>
          <w:rFonts w:ascii="Times New Roman" w:hAnsi="Times New Roman" w:cs="Times New Roman"/>
          <w:sz w:val="24"/>
          <w:szCs w:val="24"/>
        </w:rPr>
        <w:t xml:space="preserve"> дефиците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32 040,6 тыс.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рублей</w:t>
      </w:r>
      <w:r w:rsidR="00655891">
        <w:rPr>
          <w:rFonts w:ascii="Times New Roman" w:hAnsi="Times New Roman" w:cs="Times New Roman"/>
          <w:sz w:val="24"/>
          <w:szCs w:val="24"/>
        </w:rPr>
        <w:t>.</w:t>
      </w:r>
    </w:p>
    <w:p w:rsidR="003543BC" w:rsidRDefault="003543BC" w:rsidP="00EE7FC0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68C6">
        <w:rPr>
          <w:rFonts w:ascii="Times New Roman" w:hAnsi="Times New Roman" w:cs="Times New Roman"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>ниже план</w:t>
      </w:r>
      <w:r w:rsidR="000C35E0">
        <w:rPr>
          <w:rFonts w:ascii="Times New Roman" w:hAnsi="Times New Roman" w:cs="Times New Roman"/>
          <w:sz w:val="24"/>
          <w:szCs w:val="24"/>
        </w:rPr>
        <w:t>ового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D3A26">
        <w:rPr>
          <w:rFonts w:ascii="Times New Roman" w:hAnsi="Times New Roman" w:cs="Times New Roman"/>
          <w:i/>
          <w:sz w:val="24"/>
          <w:szCs w:val="24"/>
        </w:rPr>
        <w:t>12 737,6 тыс. рублей</w:t>
      </w:r>
      <w:r>
        <w:rPr>
          <w:rFonts w:ascii="Times New Roman" w:hAnsi="Times New Roman" w:cs="Times New Roman"/>
          <w:sz w:val="24"/>
          <w:szCs w:val="24"/>
        </w:rPr>
        <w:t>, или 39,8%.</w:t>
      </w:r>
      <w:r w:rsidRPr="007731A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43BC" w:rsidRPr="000C35E0" w:rsidRDefault="003543BC" w:rsidP="007D35D2">
      <w:pPr>
        <w:spacing w:before="120" w:after="0" w:line="24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бюджета городского поселения за 201</w:t>
      </w:r>
      <w:r w:rsidR="0037590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-2016</w:t>
      </w:r>
      <w:r w:rsidR="000C3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E0" w:rsidRPr="000C35E0"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3543BC" w:rsidRDefault="003543BC" w:rsidP="00EE7FC0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3BC" w:rsidRDefault="002D38CF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52705</wp:posOffset>
            </wp:positionV>
            <wp:extent cx="6289040" cy="3200400"/>
            <wp:effectExtent l="0" t="0" r="0" b="0"/>
            <wp:wrapTight wrapText="bothSides">
              <wp:wrapPolygon edited="0">
                <wp:start x="15768" y="0"/>
                <wp:lineTo x="196" y="514"/>
                <wp:lineTo x="196" y="1671"/>
                <wp:lineTo x="15703" y="2314"/>
                <wp:lineTo x="196" y="2957"/>
                <wp:lineTo x="196" y="3600"/>
                <wp:lineTo x="14198" y="4371"/>
                <wp:lineTo x="131" y="5400"/>
                <wp:lineTo x="131" y="6043"/>
                <wp:lineTo x="14198" y="6429"/>
                <wp:lineTo x="196" y="7843"/>
                <wp:lineTo x="196" y="8486"/>
                <wp:lineTo x="14198" y="8486"/>
                <wp:lineTo x="5103" y="9000"/>
                <wp:lineTo x="131" y="9771"/>
                <wp:lineTo x="196" y="10929"/>
                <wp:lineTo x="2552" y="12600"/>
                <wp:lineTo x="196" y="12729"/>
                <wp:lineTo x="196" y="13371"/>
                <wp:lineTo x="3075" y="14657"/>
                <wp:lineTo x="1439" y="15300"/>
                <wp:lineTo x="1439" y="15943"/>
                <wp:lineTo x="3926" y="16714"/>
                <wp:lineTo x="3337" y="18771"/>
                <wp:lineTo x="3337" y="19414"/>
                <wp:lineTo x="3991" y="20829"/>
                <wp:lineTo x="4253" y="20829"/>
                <wp:lineTo x="4253" y="21471"/>
                <wp:lineTo x="21526" y="21471"/>
                <wp:lineTo x="21133" y="20829"/>
                <wp:lineTo x="21133" y="12600"/>
                <wp:lineTo x="21395" y="10800"/>
                <wp:lineTo x="21199" y="9900"/>
                <wp:lineTo x="16161" y="8486"/>
                <wp:lineTo x="16095" y="2700"/>
                <wp:lineTo x="17862" y="643"/>
                <wp:lineTo x="17796" y="0"/>
                <wp:lineTo x="15768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FC0" w:rsidRDefault="003543BC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1A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Pr="00414B6F" w:rsidRDefault="009E4E06" w:rsidP="007D35D2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4B6F" w:rsidRPr="00414B6F">
        <w:rPr>
          <w:rFonts w:ascii="Times New Roman" w:hAnsi="Times New Roman" w:cs="Times New Roman"/>
          <w:b/>
          <w:sz w:val="24"/>
          <w:szCs w:val="24"/>
        </w:rPr>
        <w:t>оходы бюджета городского поселения за 2014-2016</w:t>
      </w:r>
      <w:r w:rsidR="000C3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E0" w:rsidRPr="000C35E0"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EE7FC0" w:rsidRPr="00414B6F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FC0" w:rsidRDefault="007D35D2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635</wp:posOffset>
            </wp:positionV>
            <wp:extent cx="5486400" cy="3200400"/>
            <wp:effectExtent l="0" t="0" r="0" b="0"/>
            <wp:wrapTight wrapText="bothSides">
              <wp:wrapPolygon edited="0">
                <wp:start x="375" y="257"/>
                <wp:lineTo x="375" y="1157"/>
                <wp:lineTo x="2400" y="2571"/>
                <wp:lineTo x="3225" y="2571"/>
                <wp:lineTo x="300" y="3729"/>
                <wp:lineTo x="375" y="4371"/>
                <wp:lineTo x="10800" y="4629"/>
                <wp:lineTo x="16500" y="6686"/>
                <wp:lineTo x="375" y="6814"/>
                <wp:lineTo x="300" y="7586"/>
                <wp:lineTo x="10800" y="8743"/>
                <wp:lineTo x="375" y="10029"/>
                <wp:lineTo x="375" y="10800"/>
                <wp:lineTo x="10800" y="10800"/>
                <wp:lineTo x="3225" y="12343"/>
                <wp:lineTo x="3225" y="12857"/>
                <wp:lineTo x="300" y="13114"/>
                <wp:lineTo x="450" y="14529"/>
                <wp:lineTo x="12750" y="14914"/>
                <wp:lineTo x="300" y="16329"/>
                <wp:lineTo x="300" y="17100"/>
                <wp:lineTo x="10800" y="19029"/>
                <wp:lineTo x="1725" y="19543"/>
                <wp:lineTo x="1650" y="20314"/>
                <wp:lineTo x="4125" y="21086"/>
                <wp:lineTo x="4125" y="21214"/>
                <wp:lineTo x="5850" y="21471"/>
                <wp:lineTo x="17700" y="21471"/>
                <wp:lineTo x="17775" y="20829"/>
                <wp:lineTo x="15525" y="20186"/>
                <wp:lineTo x="10800" y="19029"/>
                <wp:lineTo x="13125" y="18771"/>
                <wp:lineTo x="13500" y="17871"/>
                <wp:lineTo x="12750" y="16971"/>
                <wp:lineTo x="13125" y="14914"/>
                <wp:lineTo x="13425" y="14657"/>
                <wp:lineTo x="13200" y="14271"/>
                <wp:lineTo x="11325" y="12857"/>
                <wp:lineTo x="11175" y="11957"/>
                <wp:lineTo x="10725" y="10800"/>
                <wp:lineTo x="10800" y="8743"/>
                <wp:lineTo x="18450" y="6814"/>
                <wp:lineTo x="18450" y="6686"/>
                <wp:lineTo x="19350" y="5914"/>
                <wp:lineTo x="18450" y="5014"/>
                <wp:lineTo x="10800" y="4629"/>
                <wp:lineTo x="11625" y="4629"/>
                <wp:lineTo x="19125" y="2829"/>
                <wp:lineTo x="19275" y="2186"/>
                <wp:lineTo x="2100" y="257"/>
                <wp:lineTo x="375" y="257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E06" w:rsidRDefault="009E4E06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5D2" w:rsidRDefault="007D35D2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5D2" w:rsidRDefault="007D35D2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FC0" w:rsidRDefault="00EE7FC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2DE" w:rsidRDefault="003543BC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1AF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A032DE" w:rsidRDefault="00A032DE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2DE" w:rsidRDefault="00A032DE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1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3BC" w:rsidRDefault="003543BC" w:rsidP="00F53283">
      <w:pPr>
        <w:spacing w:after="120" w:line="24" w:lineRule="atLeast"/>
        <w:ind w:right="28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Характеристика, параметров исполнения доходной части бюджета городского поселения</w:t>
      </w: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DD1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</w:t>
      </w:r>
      <w:r w:rsidRPr="004B4DD1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B4D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4DD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DD1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519 546,0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 при утвержденных бюджетных назначениях в сумме 516 368,</w:t>
      </w:r>
      <w:r w:rsidR="00C93B4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или </w:t>
      </w:r>
      <w:r w:rsidR="00CE7226">
        <w:rPr>
          <w:rFonts w:ascii="Times New Roman" w:hAnsi="Times New Roman" w:cs="Times New Roman"/>
          <w:i/>
          <w:sz w:val="24"/>
          <w:szCs w:val="24"/>
        </w:rPr>
        <w:t>100,6</w:t>
      </w:r>
      <w:r>
        <w:rPr>
          <w:rFonts w:ascii="Times New Roman" w:hAnsi="Times New Roman" w:cs="Times New Roman"/>
          <w:i/>
          <w:sz w:val="24"/>
          <w:szCs w:val="24"/>
        </w:rPr>
        <w:t xml:space="preserve"> %.</w:t>
      </w: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223">
        <w:rPr>
          <w:rFonts w:ascii="Times New Roman" w:hAnsi="Times New Roman" w:cs="Times New Roman"/>
          <w:sz w:val="24"/>
          <w:szCs w:val="24"/>
        </w:rPr>
        <w:t>По отношению к 201</w:t>
      </w:r>
      <w:r>
        <w:rPr>
          <w:rFonts w:ascii="Times New Roman" w:hAnsi="Times New Roman" w:cs="Times New Roman"/>
          <w:sz w:val="24"/>
          <w:szCs w:val="24"/>
        </w:rPr>
        <w:t>3 году</w:t>
      </w:r>
      <w:r w:rsidRPr="00A54223">
        <w:rPr>
          <w:rFonts w:ascii="Times New Roman" w:hAnsi="Times New Roman" w:cs="Times New Roman"/>
          <w:sz w:val="24"/>
          <w:szCs w:val="24"/>
        </w:rPr>
        <w:t xml:space="preserve"> доходная часть бюджета </w:t>
      </w:r>
      <w:r>
        <w:rPr>
          <w:rFonts w:ascii="Times New Roman" w:hAnsi="Times New Roman" w:cs="Times New Roman"/>
          <w:sz w:val="24"/>
          <w:szCs w:val="24"/>
        </w:rPr>
        <w:t>увеличилась в 3,4 раза, а по отношению к 2014-2015гг. в 3,0 раз и в 2,7 раз соответственно.</w:t>
      </w:r>
      <w:r w:rsidRPr="00A5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970" w:rsidRPr="00C93B49" w:rsidRDefault="00BB5970" w:rsidP="00F53283">
      <w:pPr>
        <w:tabs>
          <w:tab w:val="left" w:pos="1787"/>
        </w:tabs>
        <w:spacing w:before="120" w:after="0" w:line="24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633"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городского поселения за 2014-2016</w:t>
      </w:r>
      <w:r w:rsidR="00C93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49" w:rsidRPr="00C93B49"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BB5970" w:rsidRPr="00B24633" w:rsidRDefault="00F53283" w:rsidP="00BB5970">
      <w:pPr>
        <w:tabs>
          <w:tab w:val="left" w:pos="1787"/>
        </w:tabs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3664AE" wp14:editId="29C11F1C">
            <wp:simplePos x="0" y="0"/>
            <wp:positionH relativeFrom="column">
              <wp:posOffset>53340</wp:posOffset>
            </wp:positionH>
            <wp:positionV relativeFrom="paragraph">
              <wp:posOffset>112395</wp:posOffset>
            </wp:positionV>
            <wp:extent cx="5772150" cy="3200400"/>
            <wp:effectExtent l="0" t="0" r="0" b="0"/>
            <wp:wrapTight wrapText="bothSides">
              <wp:wrapPolygon edited="0">
                <wp:start x="19675" y="2186"/>
                <wp:lineTo x="214" y="3086"/>
                <wp:lineTo x="428" y="4886"/>
                <wp:lineTo x="9125" y="6557"/>
                <wp:lineTo x="10764" y="6557"/>
                <wp:lineTo x="4705" y="8486"/>
                <wp:lineTo x="570" y="9257"/>
                <wp:lineTo x="499" y="9900"/>
                <wp:lineTo x="1283" y="10671"/>
                <wp:lineTo x="1283" y="11186"/>
                <wp:lineTo x="8626" y="12729"/>
                <wp:lineTo x="10764" y="12729"/>
                <wp:lineTo x="6772" y="14786"/>
                <wp:lineTo x="1212" y="15300"/>
                <wp:lineTo x="1069" y="15557"/>
                <wp:lineTo x="1426" y="16843"/>
                <wp:lineTo x="1426" y="17229"/>
                <wp:lineTo x="6915" y="18900"/>
                <wp:lineTo x="7984" y="18900"/>
                <wp:lineTo x="3707" y="19929"/>
                <wp:lineTo x="3707" y="20700"/>
                <wp:lineTo x="7984" y="20957"/>
                <wp:lineTo x="7984" y="21471"/>
                <wp:lineTo x="21529" y="21471"/>
                <wp:lineTo x="21529" y="18386"/>
                <wp:lineTo x="3422" y="16843"/>
                <wp:lineTo x="7699" y="16843"/>
                <wp:lineTo x="8768" y="16457"/>
                <wp:lineTo x="8554" y="14786"/>
                <wp:lineTo x="10764" y="12729"/>
                <wp:lineTo x="21529" y="12600"/>
                <wp:lineTo x="21529" y="9000"/>
                <wp:lineTo x="19960" y="8871"/>
                <wp:lineTo x="6416" y="8614"/>
                <wp:lineTo x="10764" y="6557"/>
                <wp:lineTo x="7485" y="4500"/>
                <wp:lineTo x="21529" y="2957"/>
                <wp:lineTo x="21529" y="2186"/>
                <wp:lineTo x="19675" y="2186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70" w:rsidRPr="00A54223" w:rsidRDefault="00BB5970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283" w:rsidRDefault="00F53283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283" w:rsidRDefault="00F53283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283" w:rsidRDefault="00F53283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3BC" w:rsidRPr="004B4DD1" w:rsidRDefault="003543BC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DD1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4B4D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309D0">
        <w:rPr>
          <w:rFonts w:ascii="Times New Roman" w:hAnsi="Times New Roman" w:cs="Times New Roman"/>
          <w:i/>
          <w:sz w:val="24"/>
          <w:szCs w:val="24"/>
        </w:rPr>
        <w:t>95 091,0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DD1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выше показателей</w:t>
      </w:r>
      <w:r w:rsidRPr="004B4D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4DD1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7,8</w:t>
      </w:r>
      <w:r w:rsidRPr="004B4DD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3BC" w:rsidRPr="004B4DD1" w:rsidRDefault="003543BC" w:rsidP="003543BC">
      <w:pPr>
        <w:pStyle w:val="a5"/>
        <w:spacing w:after="0" w:line="24" w:lineRule="atLeast"/>
        <w:ind w:left="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доходной части бюджета н</w:t>
      </w:r>
      <w:r w:rsidRPr="004B4DD1">
        <w:rPr>
          <w:rFonts w:ascii="Times New Roman" w:hAnsi="Times New Roman" w:cs="Times New Roman"/>
          <w:sz w:val="24"/>
          <w:szCs w:val="24"/>
        </w:rPr>
        <w:t xml:space="preserve">алоговые доходы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5 26</w:t>
      </w:r>
      <w:r w:rsidR="007138A9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i/>
          <w:sz w:val="24"/>
          <w:szCs w:val="24"/>
        </w:rPr>
        <w:t>при плане 77 187,0 тыс. рублей</w:t>
      </w:r>
      <w:r w:rsidR="00B2645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97,5%, </w:t>
      </w:r>
      <w:r w:rsidRPr="002C0C05">
        <w:rPr>
          <w:rFonts w:ascii="Times New Roman" w:hAnsi="Times New Roman" w:cs="Times New Roman"/>
          <w:sz w:val="24"/>
          <w:szCs w:val="24"/>
        </w:rPr>
        <w:t>по отношению к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0C05">
        <w:rPr>
          <w:rFonts w:ascii="Times New Roman" w:hAnsi="Times New Roman" w:cs="Times New Roman"/>
          <w:sz w:val="24"/>
          <w:szCs w:val="24"/>
        </w:rPr>
        <w:t xml:space="preserve"> году налоговые доходы сократились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400</w:t>
      </w:r>
      <w:r w:rsidR="007138A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,0 тыс. рублей, или 5%.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D1">
        <w:rPr>
          <w:rFonts w:ascii="Times New Roman" w:hAnsi="Times New Roman" w:cs="Times New Roman"/>
          <w:sz w:val="24"/>
          <w:szCs w:val="24"/>
        </w:rPr>
        <w:t xml:space="preserve">Наибольший удельный вес в налоговых доходах занимает 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DD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8,6</w:t>
      </w:r>
      <w:r w:rsidRPr="004B4DD1">
        <w:rPr>
          <w:rFonts w:ascii="Times New Roman" w:hAnsi="Times New Roman" w:cs="Times New Roman"/>
          <w:sz w:val="24"/>
          <w:szCs w:val="24"/>
        </w:rPr>
        <w:t xml:space="preserve"> %</w:t>
      </w:r>
      <w:r w:rsidR="00B26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i/>
          <w:sz w:val="24"/>
          <w:szCs w:val="24"/>
        </w:rPr>
        <w:t>36</w:t>
      </w:r>
      <w:r>
        <w:rPr>
          <w:rFonts w:ascii="Times New Roman" w:hAnsi="Times New Roman" w:cs="Times New Roman"/>
          <w:i/>
          <w:sz w:val="24"/>
          <w:szCs w:val="24"/>
        </w:rPr>
        <w:t xml:space="preserve"> 546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DD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 что на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0,4 </w:t>
      </w:r>
      <w:r w:rsidRPr="002A3AD5">
        <w:rPr>
          <w:rFonts w:ascii="Times New Roman" w:hAnsi="Times New Roman" w:cs="Times New Roman"/>
          <w:sz w:val="24"/>
          <w:szCs w:val="24"/>
        </w:rPr>
        <w:t>% больше</w:t>
      </w:r>
      <w:r>
        <w:rPr>
          <w:rFonts w:ascii="Times New Roman" w:hAnsi="Times New Roman" w:cs="Times New Roman"/>
          <w:sz w:val="24"/>
          <w:szCs w:val="24"/>
        </w:rPr>
        <w:t xml:space="preserve"> уровня прошлого года.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43BC" w:rsidRPr="004B4DD1" w:rsidRDefault="003543BC" w:rsidP="003543BC">
      <w:pPr>
        <w:pStyle w:val="a5"/>
        <w:spacing w:after="0" w:line="24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 на совокупный доход  в налоговых доходах составил 16 625,0</w:t>
      </w:r>
      <w:r w:rsidRPr="00464A4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A46">
        <w:rPr>
          <w:rFonts w:ascii="Times New Roman" w:hAnsi="Times New Roman" w:cs="Times New Roman"/>
          <w:i/>
          <w:sz w:val="24"/>
          <w:szCs w:val="24"/>
        </w:rPr>
        <w:t>рублей</w:t>
      </w:r>
      <w:r w:rsidR="00C93B49">
        <w:rPr>
          <w:rFonts w:ascii="Times New Roman" w:hAnsi="Times New Roman" w:cs="Times New Roman"/>
          <w:sz w:val="24"/>
          <w:szCs w:val="24"/>
        </w:rPr>
        <w:t>,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22,0</w:t>
      </w:r>
      <w:r w:rsidRPr="004B4DD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, против уровня прошлого года сократился на 3%.</w:t>
      </w:r>
    </w:p>
    <w:p w:rsidR="003543BC" w:rsidRDefault="003543BC" w:rsidP="003543BC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налоговых доходах </w:t>
      </w:r>
      <w:r w:rsidRPr="004B4DD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 w:rsidRPr="00550A50">
        <w:rPr>
          <w:rFonts w:ascii="Times New Roman" w:hAnsi="Times New Roman" w:cs="Times New Roman"/>
          <w:i/>
          <w:sz w:val="24"/>
          <w:szCs w:val="24"/>
        </w:rPr>
        <w:t>18 372,0</w:t>
      </w:r>
      <w:r w:rsidRPr="00464A4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2645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4B4D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4DD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543BC" w:rsidRDefault="003543BC" w:rsidP="003543BC">
      <w:pPr>
        <w:pStyle w:val="a5"/>
        <w:spacing w:after="0" w:line="24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Против 2015 года налог на имущество сократился на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18,0</w:t>
      </w:r>
      <w:r w:rsidRPr="004B4DD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B4DD1">
        <w:rPr>
          <w:rFonts w:ascii="Times New Roman" w:hAnsi="Times New Roman" w:cs="Times New Roman"/>
          <w:sz w:val="24"/>
          <w:szCs w:val="24"/>
        </w:rPr>
        <w:t>а счет снижения поступления земельного налога.</w:t>
      </w:r>
    </w:p>
    <w:p w:rsidR="003543BC" w:rsidRPr="004B4DD1" w:rsidRDefault="003543BC" w:rsidP="003543BC">
      <w:pPr>
        <w:pStyle w:val="a5"/>
        <w:spacing w:after="0" w:line="24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Поступление налога на акцизы против 2015года увеличилось на 380,0 тыс. рублей, или 11,4%. </w:t>
      </w: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Неналоговые доходы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550A50">
        <w:rPr>
          <w:rFonts w:ascii="Times New Roman" w:eastAsia="Times New Roman" w:hAnsi="Times New Roman" w:cs="Times New Roman"/>
          <w:i/>
          <w:sz w:val="24"/>
          <w:szCs w:val="24"/>
        </w:rPr>
        <w:t>19 82</w:t>
      </w:r>
      <w:r w:rsidR="007138A9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550A50">
        <w:rPr>
          <w:rFonts w:ascii="Times New Roman" w:eastAsia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Pr="00550A50">
        <w:rPr>
          <w:rFonts w:ascii="Times New Roman" w:eastAsia="Times New Roman" w:hAnsi="Times New Roman" w:cs="Times New Roman"/>
          <w:i/>
          <w:sz w:val="24"/>
          <w:szCs w:val="24"/>
        </w:rPr>
        <w:t>13 324,0 тыс.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50A50">
        <w:rPr>
          <w:rFonts w:ascii="Times New Roman" w:eastAsia="Times New Roman" w:hAnsi="Times New Roman" w:cs="Times New Roman"/>
          <w:sz w:val="24"/>
          <w:szCs w:val="24"/>
        </w:rPr>
        <w:t>что составило 148,8%</w:t>
      </w:r>
      <w:r>
        <w:rPr>
          <w:rFonts w:ascii="Times New Roman" w:eastAsia="Times New Roman" w:hAnsi="Times New Roman" w:cs="Times New Roman"/>
          <w:sz w:val="24"/>
          <w:szCs w:val="24"/>
        </w:rPr>
        <w:t>. В доходной части бюджета неналоговые поступления составили 3,8%. По отношению к 2015 году неналоговые поступления</w:t>
      </w:r>
      <w:r w:rsidR="00C93B49">
        <w:rPr>
          <w:rFonts w:ascii="Times New Roman" w:eastAsia="Times New Roman" w:hAnsi="Times New Roman" w:cs="Times New Roman"/>
          <w:sz w:val="24"/>
          <w:szCs w:val="24"/>
        </w:rPr>
        <w:t xml:space="preserve"> увеличились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71829">
        <w:rPr>
          <w:rFonts w:ascii="Times New Roman" w:eastAsia="Times New Roman" w:hAnsi="Times New Roman" w:cs="Times New Roman"/>
          <w:i/>
          <w:sz w:val="24"/>
          <w:szCs w:val="24"/>
        </w:rPr>
        <w:t>10 92</w:t>
      </w:r>
      <w:r w:rsidR="001F71D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371829">
        <w:rPr>
          <w:rFonts w:ascii="Times New Roman" w:eastAsia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в 2,2 раза. </w:t>
      </w: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доходной части неналоговых платежей, доходы от использования имущества составили </w:t>
      </w:r>
      <w:r w:rsidRPr="00B15674">
        <w:rPr>
          <w:rFonts w:ascii="Times New Roman" w:eastAsia="Times New Roman" w:hAnsi="Times New Roman" w:cs="Times New Roman"/>
          <w:i/>
          <w:sz w:val="24"/>
          <w:szCs w:val="24"/>
        </w:rPr>
        <w:t>7 694,0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84,7%. Доходы от использования имущества против 2015 года увеличились на 35,0%.</w:t>
      </w: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частью бюджета городского поселения являются 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поступления. В </w:t>
      </w:r>
      <w:r w:rsidR="005549C3">
        <w:rPr>
          <w:rFonts w:ascii="Times New Roman" w:eastAsia="Times New Roman" w:hAnsi="Times New Roman" w:cs="Times New Roman"/>
          <w:sz w:val="24"/>
          <w:szCs w:val="24"/>
        </w:rPr>
        <w:t xml:space="preserve">2016 году в доход 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554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5549C3">
        <w:rPr>
          <w:rFonts w:ascii="Times New Roman" w:eastAsia="Times New Roman" w:hAnsi="Times New Roman" w:cs="Times New Roman"/>
          <w:sz w:val="24"/>
          <w:szCs w:val="24"/>
        </w:rPr>
        <w:t xml:space="preserve">поступило безвозмездных поступлений в сумме </w:t>
      </w:r>
      <w:r w:rsidR="005549C3" w:rsidRPr="003679FD">
        <w:rPr>
          <w:rFonts w:ascii="Times New Roman" w:eastAsia="Times New Roman" w:hAnsi="Times New Roman" w:cs="Times New Roman"/>
          <w:i/>
          <w:sz w:val="24"/>
          <w:szCs w:val="24"/>
        </w:rPr>
        <w:t>424</w:t>
      </w:r>
      <w:r w:rsidR="003679FD" w:rsidRPr="003679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549C3" w:rsidRPr="003679FD">
        <w:rPr>
          <w:rFonts w:ascii="Times New Roman" w:eastAsia="Times New Roman" w:hAnsi="Times New Roman" w:cs="Times New Roman"/>
          <w:i/>
          <w:sz w:val="24"/>
          <w:szCs w:val="24"/>
        </w:rPr>
        <w:t>45</w:t>
      </w:r>
      <w:r w:rsidR="003679FD" w:rsidRPr="003679FD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5549C3" w:rsidRPr="003679FD">
        <w:rPr>
          <w:rFonts w:ascii="Times New Roman" w:eastAsia="Times New Roman" w:hAnsi="Times New Roman" w:cs="Times New Roman"/>
          <w:i/>
          <w:sz w:val="24"/>
          <w:szCs w:val="24"/>
        </w:rPr>
        <w:t>,0 тыс. рублей</w:t>
      </w:r>
      <w:r w:rsidR="005549C3">
        <w:rPr>
          <w:rFonts w:ascii="Times New Roman" w:eastAsia="Times New Roman" w:hAnsi="Times New Roman" w:cs="Times New Roman"/>
          <w:sz w:val="24"/>
          <w:szCs w:val="24"/>
        </w:rPr>
        <w:t xml:space="preserve">, из них безвозмездные поступления 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от других бюджетов бюджетной системы РФ поступило </w:t>
      </w:r>
      <w:r w:rsidRPr="007110E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1F71D1">
        <w:rPr>
          <w:rFonts w:ascii="Times New Roman" w:eastAsia="Times New Roman" w:hAnsi="Times New Roman" w:cs="Times New Roman"/>
          <w:i/>
          <w:sz w:val="24"/>
          <w:szCs w:val="24"/>
        </w:rPr>
        <w:t>19 437,0</w:t>
      </w:r>
      <w:r w:rsidRPr="007110E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9168D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543BC" w:rsidRPr="004B4DD1" w:rsidRDefault="003543BC" w:rsidP="003543B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2015 года безвозмездные поступления увеличились на </w:t>
      </w:r>
      <w:r w:rsidRPr="00B15674">
        <w:rPr>
          <w:rFonts w:ascii="Times New Roman" w:eastAsia="Times New Roman" w:hAnsi="Times New Roman" w:cs="Times New Roman"/>
          <w:i/>
          <w:sz w:val="24"/>
          <w:szCs w:val="24"/>
        </w:rPr>
        <w:t>365 21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B15674">
        <w:rPr>
          <w:rFonts w:ascii="Times New Roman" w:eastAsia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в 7,7 раз</w:t>
      </w:r>
      <w:r w:rsidR="00B2645B">
        <w:rPr>
          <w:rFonts w:ascii="Times New Roman" w:eastAsia="Times New Roman" w:hAnsi="Times New Roman" w:cs="Times New Roman"/>
          <w:sz w:val="24"/>
          <w:szCs w:val="24"/>
        </w:rPr>
        <w:t>, за счет субсидии поступившей на строительство многоквартирных жилых домов по переселению граждан из ветхого аварийного жилья.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BC" w:rsidRPr="004625AC" w:rsidRDefault="003543BC" w:rsidP="003543BC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доходной части бюджета 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>я составляют 80,7%.</w:t>
      </w:r>
    </w:p>
    <w:p w:rsidR="003543BC" w:rsidRDefault="003543BC" w:rsidP="003543BC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состоят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3BC" w:rsidRPr="004B4DD1" w:rsidRDefault="003543BC" w:rsidP="003543BC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дотаций на сумму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957">
        <w:rPr>
          <w:rFonts w:ascii="Times New Roman" w:eastAsia="Times New Roman" w:hAnsi="Times New Roman" w:cs="Times New Roman"/>
          <w:i/>
          <w:sz w:val="24"/>
          <w:szCs w:val="24"/>
        </w:rPr>
        <w:t>676,0</w:t>
      </w:r>
      <w:r w:rsidRPr="004625A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625A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43BC" w:rsidRPr="004B4DD1" w:rsidRDefault="003543BC" w:rsidP="003543BC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4DD1">
        <w:rPr>
          <w:rFonts w:ascii="Times New Roman" w:hAnsi="Times New Roman" w:cs="Times New Roman"/>
          <w:sz w:val="24"/>
          <w:szCs w:val="24"/>
        </w:rPr>
        <w:t xml:space="preserve">- субсидии 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376957">
        <w:rPr>
          <w:rFonts w:ascii="Times New Roman" w:hAnsi="Times New Roman" w:cs="Times New Roman"/>
          <w:i/>
          <w:sz w:val="24"/>
          <w:szCs w:val="24"/>
        </w:rPr>
        <w:t>398 314,0</w:t>
      </w:r>
      <w:r w:rsidRPr="004625A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5A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B4DD1">
        <w:rPr>
          <w:rFonts w:ascii="Times New Roman" w:hAnsi="Times New Roman" w:cs="Times New Roman"/>
          <w:sz w:val="24"/>
          <w:szCs w:val="24"/>
        </w:rPr>
        <w:t>;</w:t>
      </w:r>
    </w:p>
    <w:p w:rsidR="003543BC" w:rsidRDefault="003543BC" w:rsidP="003543BC">
      <w:pPr>
        <w:pStyle w:val="a5"/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4DD1">
        <w:rPr>
          <w:rFonts w:ascii="Times New Roman" w:hAnsi="Times New Roman" w:cs="Times New Roman"/>
          <w:sz w:val="24"/>
          <w:szCs w:val="24"/>
        </w:rPr>
        <w:t>-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4DD1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4DD1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ов на сумму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  <w:r w:rsidRPr="00376957">
        <w:rPr>
          <w:rFonts w:ascii="Times New Roman" w:hAnsi="Times New Roman" w:cs="Times New Roman"/>
          <w:i/>
          <w:sz w:val="24"/>
          <w:szCs w:val="24"/>
        </w:rPr>
        <w:t>20 44</w:t>
      </w:r>
      <w:r w:rsidR="001F71D1">
        <w:rPr>
          <w:rFonts w:ascii="Times New Roman" w:hAnsi="Times New Roman" w:cs="Times New Roman"/>
          <w:i/>
          <w:sz w:val="24"/>
          <w:szCs w:val="24"/>
        </w:rPr>
        <w:t>7</w:t>
      </w:r>
      <w:r w:rsidRPr="00376957">
        <w:rPr>
          <w:rFonts w:ascii="Times New Roman" w:hAnsi="Times New Roman" w:cs="Times New Roman"/>
          <w:i/>
          <w:sz w:val="24"/>
          <w:szCs w:val="24"/>
        </w:rPr>
        <w:t>,0</w:t>
      </w:r>
      <w:r w:rsidRPr="004625AC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25AC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3543BC" w:rsidRPr="007110E1" w:rsidRDefault="003543BC" w:rsidP="003543BC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- прочие безвозмездные поступления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Pr="00402D64">
        <w:rPr>
          <w:rFonts w:ascii="Times New Roman" w:hAnsi="Times New Roman" w:cs="Times New Roman"/>
          <w:i/>
          <w:sz w:val="24"/>
          <w:szCs w:val="24"/>
        </w:rPr>
        <w:t>018,0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970" w:rsidRDefault="00B2332B" w:rsidP="00B2332B">
      <w:pPr>
        <w:spacing w:before="120" w:after="0" w:line="24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831ACF" wp14:editId="7CA87B4B">
            <wp:simplePos x="0" y="0"/>
            <wp:positionH relativeFrom="column">
              <wp:posOffset>-1232535</wp:posOffset>
            </wp:positionH>
            <wp:positionV relativeFrom="paragraph">
              <wp:posOffset>240030</wp:posOffset>
            </wp:positionV>
            <wp:extent cx="4000500" cy="2838450"/>
            <wp:effectExtent l="0" t="0" r="0" b="0"/>
            <wp:wrapTight wrapText="bothSides">
              <wp:wrapPolygon edited="0">
                <wp:start x="9257" y="435"/>
                <wp:lineTo x="9257" y="1305"/>
                <wp:lineTo x="7920" y="3334"/>
                <wp:lineTo x="4217" y="4639"/>
                <wp:lineTo x="4217" y="5364"/>
                <wp:lineTo x="3806" y="6089"/>
                <wp:lineTo x="3394" y="7393"/>
                <wp:lineTo x="3497" y="10003"/>
                <wp:lineTo x="4423" y="12322"/>
                <wp:lineTo x="4114" y="12757"/>
                <wp:lineTo x="4114" y="14642"/>
                <wp:lineTo x="1954" y="16526"/>
                <wp:lineTo x="1646" y="17106"/>
                <wp:lineTo x="1646" y="18701"/>
                <wp:lineTo x="10800" y="19281"/>
                <wp:lineTo x="6171" y="19281"/>
                <wp:lineTo x="6069" y="20005"/>
                <wp:lineTo x="7200" y="21310"/>
                <wp:lineTo x="8537" y="21310"/>
                <wp:lineTo x="8640" y="21020"/>
                <wp:lineTo x="10800" y="19281"/>
                <wp:lineTo x="10800" y="16961"/>
                <wp:lineTo x="12137" y="16961"/>
                <wp:lineTo x="16354" y="15221"/>
                <wp:lineTo x="16560" y="14642"/>
                <wp:lineTo x="16869" y="12322"/>
                <wp:lineTo x="16766" y="7538"/>
                <wp:lineTo x="16149" y="5944"/>
                <wp:lineTo x="15943" y="4929"/>
                <wp:lineTo x="13166" y="3624"/>
                <wp:lineTo x="10800" y="3044"/>
                <wp:lineTo x="12651" y="1740"/>
                <wp:lineTo x="12754" y="870"/>
                <wp:lineTo x="11211" y="435"/>
                <wp:lineTo x="9257" y="435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970" w:rsidRPr="00BB5970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 в 2015-2016</w:t>
      </w:r>
    </w:p>
    <w:p w:rsidR="00B2332B" w:rsidRPr="00BB5970" w:rsidRDefault="00284114" w:rsidP="00B2332B">
      <w:pPr>
        <w:spacing w:before="120" w:after="0" w:line="24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4DE082B" wp14:editId="64EC45AA">
            <wp:simplePos x="0" y="0"/>
            <wp:positionH relativeFrom="column">
              <wp:posOffset>2148840</wp:posOffset>
            </wp:positionH>
            <wp:positionV relativeFrom="paragraph">
              <wp:posOffset>76200</wp:posOffset>
            </wp:positionV>
            <wp:extent cx="4162425" cy="2628900"/>
            <wp:effectExtent l="0" t="0" r="0" b="0"/>
            <wp:wrapTight wrapText="bothSides">
              <wp:wrapPolygon edited="0">
                <wp:start x="14433" y="939"/>
                <wp:lineTo x="4152" y="3130"/>
                <wp:lineTo x="4152" y="3757"/>
                <wp:lineTo x="3361" y="4383"/>
                <wp:lineTo x="2373" y="5791"/>
                <wp:lineTo x="2274" y="9235"/>
                <wp:lineTo x="3065" y="11270"/>
                <wp:lineTo x="3262" y="12209"/>
                <wp:lineTo x="9391" y="13774"/>
                <wp:lineTo x="12752" y="13774"/>
                <wp:lineTo x="14235" y="16278"/>
                <wp:lineTo x="11171" y="17687"/>
                <wp:lineTo x="10380" y="18157"/>
                <wp:lineTo x="10380" y="19409"/>
                <wp:lineTo x="15125" y="20191"/>
                <wp:lineTo x="18189" y="20504"/>
                <wp:lineTo x="18684" y="20504"/>
                <wp:lineTo x="19277" y="20191"/>
                <wp:lineTo x="19870" y="19409"/>
                <wp:lineTo x="19870" y="18783"/>
                <wp:lineTo x="18387" y="17374"/>
                <wp:lineTo x="16904" y="16278"/>
                <wp:lineTo x="17300" y="16278"/>
                <wp:lineTo x="18189" y="14557"/>
                <wp:lineTo x="18189" y="13148"/>
                <wp:lineTo x="17399" y="12522"/>
                <wp:lineTo x="15224" y="11270"/>
                <wp:lineTo x="20463" y="10330"/>
                <wp:lineTo x="20562" y="8765"/>
                <wp:lineTo x="18881" y="7670"/>
                <wp:lineTo x="14334" y="5948"/>
                <wp:lineTo x="13346" y="4383"/>
                <wp:lineTo x="12654" y="3757"/>
                <wp:lineTo x="17596" y="2348"/>
                <wp:lineTo x="17893" y="1409"/>
                <wp:lineTo x="16311" y="939"/>
                <wp:lineTo x="14433" y="939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BC" w:rsidRDefault="003543BC" w:rsidP="00BB5970">
      <w:pPr>
        <w:pStyle w:val="a5"/>
        <w:spacing w:after="0" w:line="24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543BC" w:rsidRDefault="003543BC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3BC" w:rsidRDefault="003543BC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3BC" w:rsidRDefault="003543BC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FC0" w:rsidRDefault="00EE7FC0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FC0" w:rsidRDefault="00EE7FC0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FC0" w:rsidRDefault="00EE7FC0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FC0" w:rsidRDefault="00EE7FC0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3BC" w:rsidRDefault="003543BC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A0" w:rsidRDefault="004A08A0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A0" w:rsidRDefault="004A08A0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A0" w:rsidRDefault="004A08A0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9F6" w:rsidRDefault="000979F6" w:rsidP="00FD46E3">
      <w:pPr>
        <w:tabs>
          <w:tab w:val="left" w:pos="285"/>
          <w:tab w:val="center" w:pos="4677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C5934" w:rsidRDefault="00FD46E3" w:rsidP="00FD46E3">
      <w:pPr>
        <w:tabs>
          <w:tab w:val="left" w:pos="285"/>
          <w:tab w:val="center" w:pos="4677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C604D">
        <w:rPr>
          <w:rFonts w:ascii="Times New Roman" w:hAnsi="Times New Roman" w:cs="Times New Roman"/>
          <w:b/>
          <w:sz w:val="24"/>
          <w:szCs w:val="24"/>
        </w:rPr>
        <w:t>5</w:t>
      </w:r>
      <w:r w:rsidR="00AC5934">
        <w:rPr>
          <w:rFonts w:ascii="Times New Roman" w:hAnsi="Times New Roman" w:cs="Times New Roman"/>
          <w:b/>
          <w:sz w:val="24"/>
          <w:szCs w:val="24"/>
        </w:rPr>
        <w:t>. Исполнение расходной части бюджета городского поселения за 2016 год</w:t>
      </w:r>
    </w:p>
    <w:p w:rsidR="00AC5934" w:rsidRDefault="00AC5934" w:rsidP="00AC593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за 2016 год исполнена на </w:t>
      </w:r>
      <w:r>
        <w:rPr>
          <w:rFonts w:ascii="Times New Roman" w:hAnsi="Times New Roman" w:cs="Times New Roman"/>
          <w:i/>
          <w:sz w:val="24"/>
          <w:szCs w:val="24"/>
        </w:rPr>
        <w:t>538 849,0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98,2% при утвержденных бюджетных ассигнованиях </w:t>
      </w:r>
      <w:r>
        <w:rPr>
          <w:rFonts w:ascii="Times New Roman" w:hAnsi="Times New Roman" w:cs="Times New Roman"/>
          <w:i/>
          <w:sz w:val="24"/>
          <w:szCs w:val="24"/>
        </w:rPr>
        <w:t>548 405,8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2015 году расходная часть увеличилась на </w:t>
      </w:r>
      <w:r>
        <w:rPr>
          <w:rFonts w:ascii="Times New Roman" w:hAnsi="Times New Roman" w:cs="Times New Roman"/>
          <w:i/>
          <w:sz w:val="24"/>
          <w:szCs w:val="24"/>
        </w:rPr>
        <w:t>250 764,5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1,8 раз, за счет увеличение расходов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</w:t>
      </w:r>
      <w:r w:rsidR="00DC25DD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C94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коммунальное хозяйство.</w:t>
      </w:r>
    </w:p>
    <w:p w:rsidR="00414B6F" w:rsidRDefault="00414B6F" w:rsidP="006747E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6F">
        <w:rPr>
          <w:rFonts w:ascii="Times New Roman" w:hAnsi="Times New Roman" w:cs="Times New Roman"/>
          <w:b/>
          <w:sz w:val="24"/>
          <w:szCs w:val="24"/>
        </w:rPr>
        <w:t>Расходы бюджета городского поселения за 2014-2016</w:t>
      </w:r>
      <w:r w:rsidR="00CA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92A" w:rsidRPr="00CA492A"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414B6F" w:rsidRDefault="006747EB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8704325" wp14:editId="35CCCE0A">
            <wp:simplePos x="0" y="0"/>
            <wp:positionH relativeFrom="column">
              <wp:posOffset>-3810</wp:posOffset>
            </wp:positionH>
            <wp:positionV relativeFrom="paragraph">
              <wp:posOffset>172085</wp:posOffset>
            </wp:positionV>
            <wp:extent cx="5781675" cy="2438400"/>
            <wp:effectExtent l="0" t="0" r="0" b="0"/>
            <wp:wrapTight wrapText="bothSides">
              <wp:wrapPolygon edited="0">
                <wp:start x="142" y="506"/>
                <wp:lineTo x="142" y="1519"/>
                <wp:lineTo x="8398" y="3544"/>
                <wp:lineTo x="214" y="3544"/>
                <wp:lineTo x="214" y="4388"/>
                <wp:lineTo x="8042" y="6244"/>
                <wp:lineTo x="142" y="6581"/>
                <wp:lineTo x="142" y="7425"/>
                <wp:lineTo x="9821" y="8944"/>
                <wp:lineTo x="214" y="9450"/>
                <wp:lineTo x="214" y="11475"/>
                <wp:lineTo x="8896" y="11644"/>
                <wp:lineTo x="214" y="12488"/>
                <wp:lineTo x="214" y="13331"/>
                <wp:lineTo x="10747" y="14344"/>
                <wp:lineTo x="285" y="14344"/>
                <wp:lineTo x="214" y="16200"/>
                <wp:lineTo x="3914" y="17044"/>
                <wp:lineTo x="1566" y="18563"/>
                <wp:lineTo x="1566" y="19238"/>
                <wp:lineTo x="3701" y="19744"/>
                <wp:lineTo x="3701" y="20419"/>
                <wp:lineTo x="3914" y="20588"/>
                <wp:lineTo x="5338" y="20925"/>
                <wp:lineTo x="16084" y="20925"/>
                <wp:lineTo x="16156" y="20250"/>
                <wp:lineTo x="15871" y="19913"/>
                <wp:lineTo x="15301" y="19575"/>
                <wp:lineTo x="4341" y="17044"/>
                <wp:lineTo x="5053" y="17044"/>
                <wp:lineTo x="9181" y="15356"/>
                <wp:lineTo x="10747" y="14344"/>
                <wp:lineTo x="12455" y="14344"/>
                <wp:lineTo x="21422" y="12150"/>
                <wp:lineTo x="21493" y="10125"/>
                <wp:lineTo x="18860" y="9281"/>
                <wp:lineTo x="14519" y="8944"/>
                <wp:lineTo x="17010" y="7594"/>
                <wp:lineTo x="17010" y="6075"/>
                <wp:lineTo x="10747" y="3544"/>
                <wp:lineTo x="17437" y="2700"/>
                <wp:lineTo x="17294" y="1519"/>
                <wp:lineTo x="1922" y="506"/>
                <wp:lineTo x="142" y="506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B6F" w:rsidRDefault="00414B6F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6F" w:rsidRDefault="00414B6F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6F" w:rsidRDefault="00414B6F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6F" w:rsidRDefault="00414B6F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6F" w:rsidRDefault="00414B6F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34" w:rsidRDefault="00AC5934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Структура расходной части бюджета городского поселения за 2015-2016</w:t>
      </w:r>
      <w:r w:rsidR="00CA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92A" w:rsidRPr="00CA492A">
        <w:rPr>
          <w:rFonts w:ascii="Times New Roman" w:hAnsi="Times New Roman" w:cs="Times New Roman"/>
          <w:b/>
          <w:sz w:val="20"/>
          <w:szCs w:val="20"/>
        </w:rPr>
        <w:t>(тыс. руб.)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934" w:rsidRDefault="00AC5934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134"/>
        <w:gridCol w:w="1559"/>
        <w:gridCol w:w="1416"/>
        <w:gridCol w:w="1134"/>
        <w:gridCol w:w="1445"/>
      </w:tblGrid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Кассовое исполнение</w:t>
            </w:r>
          </w:p>
          <w:p w:rsidR="00AC5934" w:rsidRDefault="00AC5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Бюджетные ассигнования  в соответствии с уточненной бюджетной росписью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Кассовое исполнение</w:t>
            </w:r>
          </w:p>
          <w:p w:rsidR="00AC5934" w:rsidRDefault="00AC5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за 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% исполнения за 2016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% 2016</w:t>
            </w:r>
          </w:p>
          <w:p w:rsidR="00AC5934" w:rsidRDefault="00AC59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 2015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20805,1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92,9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7,7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136,1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52980,2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82,7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191126,1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467103,2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463612,0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2,4 раза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180,0</w:t>
            </w:r>
          </w:p>
        </w:tc>
      </w:tr>
      <w:tr w:rsidR="00014CE7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014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  <w:r w:rsidR="008152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01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01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01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01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01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134,0</w:t>
            </w:r>
          </w:p>
        </w:tc>
      </w:tr>
      <w:tr w:rsidR="00014CE7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014CE7" w:rsidP="00014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Культура</w:t>
            </w:r>
            <w:r w:rsidR="008152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A10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11609,2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A10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18507,2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044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A10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7" w:rsidRDefault="00A10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113,8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113,4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Дворец культуры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Г.Д.Гогиберидзе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8356,2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14783,2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9524,4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114,0</w:t>
            </w:r>
          </w:p>
        </w:tc>
      </w:tr>
      <w:tr w:rsidR="0081524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4" w:rsidRDefault="00815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коммунальное хозяйство: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4" w:rsidRDefault="00815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4" w:rsidRDefault="00815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4" w:rsidRDefault="00815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4" w:rsidRDefault="00815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44" w:rsidRDefault="00815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Служба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127,6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Обслуживание государственного (муниципального долга)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95,2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2,0 раза</w:t>
            </w:r>
          </w:p>
        </w:tc>
      </w:tr>
      <w:tr w:rsidR="00AC5934" w:rsidTr="00AC59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288084,5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548405,8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538849,0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4" w:rsidRDefault="00AC5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1,8 раз</w:t>
            </w:r>
          </w:p>
        </w:tc>
      </w:tr>
    </w:tbl>
    <w:p w:rsidR="00AC5934" w:rsidRDefault="00AC5934" w:rsidP="00AC593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всех произведенных расходов, занимают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коммунальное хозяйство </w:t>
      </w:r>
      <w:r>
        <w:rPr>
          <w:rFonts w:ascii="Times New Roman" w:hAnsi="Times New Roman" w:cs="Times New Roman"/>
          <w:i/>
          <w:sz w:val="24"/>
          <w:szCs w:val="24"/>
        </w:rPr>
        <w:t>463 612,0 тыс. рублей</w:t>
      </w:r>
      <w:r>
        <w:rPr>
          <w:rFonts w:ascii="Times New Roman" w:hAnsi="Times New Roman" w:cs="Times New Roman"/>
          <w:sz w:val="24"/>
          <w:szCs w:val="24"/>
        </w:rPr>
        <w:t>, или 86,0%;</w:t>
      </w: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национальную экономику (дорожное хозяйство) </w:t>
      </w:r>
      <w:r>
        <w:rPr>
          <w:rFonts w:ascii="Times New Roman" w:hAnsi="Times New Roman" w:cs="Times New Roman"/>
          <w:i/>
          <w:sz w:val="24"/>
          <w:szCs w:val="24"/>
        </w:rPr>
        <w:t>43 821,1 тыс. рублей</w:t>
      </w:r>
      <w:r>
        <w:rPr>
          <w:rFonts w:ascii="Times New Roman" w:hAnsi="Times New Roman" w:cs="Times New Roman"/>
          <w:sz w:val="24"/>
          <w:szCs w:val="24"/>
        </w:rPr>
        <w:t>, или 8,1%;</w:t>
      </w: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казенных учреждений </w:t>
      </w:r>
      <w:r>
        <w:rPr>
          <w:rFonts w:ascii="Times New Roman" w:hAnsi="Times New Roman" w:cs="Times New Roman"/>
          <w:i/>
          <w:sz w:val="24"/>
          <w:szCs w:val="24"/>
        </w:rPr>
        <w:t>24 174,6 тыс. рублей</w:t>
      </w:r>
      <w:r>
        <w:rPr>
          <w:rFonts w:ascii="Times New Roman" w:hAnsi="Times New Roman" w:cs="Times New Roman"/>
          <w:sz w:val="24"/>
          <w:szCs w:val="24"/>
        </w:rPr>
        <w:t>, или 4,5%;</w:t>
      </w: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социальную политику </w:t>
      </w:r>
      <w:r>
        <w:rPr>
          <w:rFonts w:ascii="Times New Roman" w:hAnsi="Times New Roman" w:cs="Times New Roman"/>
          <w:i/>
          <w:sz w:val="24"/>
          <w:szCs w:val="24"/>
        </w:rPr>
        <w:t>4 756,8 тыс. рублей</w:t>
      </w:r>
      <w:r>
        <w:rPr>
          <w:rFonts w:ascii="Times New Roman" w:hAnsi="Times New Roman" w:cs="Times New Roman"/>
          <w:sz w:val="24"/>
          <w:szCs w:val="24"/>
        </w:rPr>
        <w:t>, или 0,9%;</w:t>
      </w: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национальную безопасность </w:t>
      </w:r>
      <w:r>
        <w:rPr>
          <w:rFonts w:ascii="Times New Roman" w:hAnsi="Times New Roman" w:cs="Times New Roman"/>
          <w:i/>
          <w:sz w:val="24"/>
          <w:szCs w:val="24"/>
        </w:rPr>
        <w:t>399,1 тыс. рублей</w:t>
      </w:r>
      <w:r>
        <w:rPr>
          <w:rFonts w:ascii="Times New Roman" w:hAnsi="Times New Roman" w:cs="Times New Roman"/>
          <w:sz w:val="24"/>
          <w:szCs w:val="24"/>
        </w:rPr>
        <w:t>, или 0,1%;</w:t>
      </w: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общегосударственные расходы </w:t>
      </w:r>
      <w:r>
        <w:rPr>
          <w:rFonts w:ascii="Times New Roman" w:hAnsi="Times New Roman" w:cs="Times New Roman"/>
          <w:i/>
          <w:sz w:val="24"/>
          <w:szCs w:val="24"/>
        </w:rPr>
        <w:t>1 617,0 тыс. рублей</w:t>
      </w:r>
      <w:r>
        <w:rPr>
          <w:rFonts w:ascii="Times New Roman" w:hAnsi="Times New Roman" w:cs="Times New Roman"/>
          <w:sz w:val="24"/>
          <w:szCs w:val="24"/>
        </w:rPr>
        <w:t>, или 0,3%;</w:t>
      </w: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</w:t>
      </w:r>
      <w:r>
        <w:rPr>
          <w:rFonts w:ascii="Times New Roman" w:hAnsi="Times New Roman" w:cs="Times New Roman"/>
          <w:i/>
          <w:sz w:val="24"/>
          <w:szCs w:val="24"/>
        </w:rPr>
        <w:t>468,3</w:t>
      </w:r>
      <w:r>
        <w:rPr>
          <w:rFonts w:ascii="Times New Roman" w:hAnsi="Times New Roman" w:cs="Times New Roman"/>
          <w:sz w:val="24"/>
          <w:szCs w:val="24"/>
        </w:rPr>
        <w:t>, или 0,1%.</w:t>
      </w:r>
    </w:p>
    <w:p w:rsidR="002432E3" w:rsidRDefault="002432E3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общегосударственных вопросов осуществлялись расходы:</w:t>
      </w:r>
    </w:p>
    <w:p w:rsidR="002432E3" w:rsidRPr="003B355F" w:rsidRDefault="002432E3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выполнения функций представительного органа (депутатов) </w:t>
      </w:r>
      <w:r w:rsidRPr="003B355F">
        <w:rPr>
          <w:rFonts w:ascii="Times New Roman" w:hAnsi="Times New Roman" w:cs="Times New Roman"/>
          <w:i/>
          <w:sz w:val="24"/>
          <w:szCs w:val="24"/>
        </w:rPr>
        <w:t>645,0 тыс. рублей;</w:t>
      </w:r>
    </w:p>
    <w:p w:rsidR="00044C72" w:rsidRDefault="002432E3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B355F">
        <w:rPr>
          <w:rFonts w:ascii="Times New Roman" w:hAnsi="Times New Roman" w:cs="Times New Roman"/>
          <w:sz w:val="24"/>
          <w:szCs w:val="24"/>
        </w:rPr>
        <w:t xml:space="preserve">прочие расходы, предусмотренные нормативными правовыми актами городского поселения </w:t>
      </w:r>
      <w:r w:rsidR="003B355F" w:rsidRPr="003B355F">
        <w:rPr>
          <w:rFonts w:ascii="Times New Roman" w:hAnsi="Times New Roman" w:cs="Times New Roman"/>
          <w:i/>
          <w:sz w:val="24"/>
          <w:szCs w:val="24"/>
        </w:rPr>
        <w:t>317,0 тыс. рублей</w:t>
      </w:r>
      <w:r w:rsidR="003B355F">
        <w:rPr>
          <w:rFonts w:ascii="Times New Roman" w:hAnsi="Times New Roman" w:cs="Times New Roman"/>
          <w:sz w:val="24"/>
          <w:szCs w:val="24"/>
        </w:rPr>
        <w:t xml:space="preserve"> (обеспечение функций председателей уличных комитетов </w:t>
      </w:r>
      <w:r w:rsidR="003B355F" w:rsidRPr="00044C72">
        <w:rPr>
          <w:rFonts w:ascii="Times New Roman" w:hAnsi="Times New Roman" w:cs="Times New Roman"/>
          <w:i/>
          <w:sz w:val="24"/>
          <w:szCs w:val="24"/>
        </w:rPr>
        <w:t>161,5</w:t>
      </w:r>
      <w:r w:rsidR="00044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55F" w:rsidRPr="00044C72">
        <w:rPr>
          <w:rFonts w:ascii="Times New Roman" w:hAnsi="Times New Roman" w:cs="Times New Roman"/>
          <w:i/>
          <w:sz w:val="24"/>
          <w:szCs w:val="24"/>
        </w:rPr>
        <w:t>тыс.</w:t>
      </w:r>
      <w:r w:rsidR="00044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55F" w:rsidRPr="00044C72">
        <w:rPr>
          <w:rFonts w:ascii="Times New Roman" w:hAnsi="Times New Roman" w:cs="Times New Roman"/>
          <w:i/>
          <w:sz w:val="24"/>
          <w:szCs w:val="24"/>
        </w:rPr>
        <w:t>рублей</w:t>
      </w:r>
      <w:r w:rsidR="003B355F">
        <w:rPr>
          <w:rFonts w:ascii="Times New Roman" w:hAnsi="Times New Roman" w:cs="Times New Roman"/>
          <w:sz w:val="24"/>
          <w:szCs w:val="24"/>
        </w:rPr>
        <w:t>, подписка на газету «</w:t>
      </w:r>
      <w:proofErr w:type="spellStart"/>
      <w:r w:rsidR="003B355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B355F">
        <w:rPr>
          <w:rFonts w:ascii="Times New Roman" w:hAnsi="Times New Roman" w:cs="Times New Roman"/>
          <w:sz w:val="24"/>
          <w:szCs w:val="24"/>
        </w:rPr>
        <w:t xml:space="preserve"> рабочий» для председателей уличных комитетов </w:t>
      </w:r>
      <w:r w:rsidR="003B355F" w:rsidRPr="00044C72">
        <w:rPr>
          <w:rFonts w:ascii="Times New Roman" w:hAnsi="Times New Roman" w:cs="Times New Roman"/>
          <w:i/>
          <w:sz w:val="24"/>
          <w:szCs w:val="24"/>
        </w:rPr>
        <w:t>44,0 тыс. рублей</w:t>
      </w:r>
      <w:r w:rsidR="003B355F">
        <w:rPr>
          <w:rFonts w:ascii="Times New Roman" w:hAnsi="Times New Roman" w:cs="Times New Roman"/>
          <w:sz w:val="24"/>
          <w:szCs w:val="24"/>
        </w:rPr>
        <w:t xml:space="preserve">, оплата кредиторской задолженности за информационный материал </w:t>
      </w:r>
      <w:r w:rsidR="003B355F" w:rsidRPr="00044C72">
        <w:rPr>
          <w:rFonts w:ascii="Times New Roman" w:hAnsi="Times New Roman" w:cs="Times New Roman"/>
          <w:i/>
          <w:sz w:val="24"/>
          <w:szCs w:val="24"/>
        </w:rPr>
        <w:t>33,0 тыс. рублей</w:t>
      </w:r>
      <w:r w:rsidR="003B355F">
        <w:rPr>
          <w:rFonts w:ascii="Times New Roman" w:hAnsi="Times New Roman" w:cs="Times New Roman"/>
          <w:sz w:val="24"/>
          <w:szCs w:val="24"/>
        </w:rPr>
        <w:t xml:space="preserve">, членские взносы городского поселения за 2016 год </w:t>
      </w:r>
      <w:r w:rsidR="003B355F" w:rsidRPr="00044C72">
        <w:rPr>
          <w:rFonts w:ascii="Times New Roman" w:hAnsi="Times New Roman" w:cs="Times New Roman"/>
          <w:i/>
          <w:sz w:val="24"/>
          <w:szCs w:val="24"/>
        </w:rPr>
        <w:t>78,4 тыс. рублей</w:t>
      </w:r>
      <w:r w:rsidR="003B355F">
        <w:rPr>
          <w:rFonts w:ascii="Times New Roman" w:hAnsi="Times New Roman" w:cs="Times New Roman"/>
          <w:sz w:val="24"/>
          <w:szCs w:val="24"/>
        </w:rPr>
        <w:t>)</w:t>
      </w:r>
      <w:r w:rsidR="00044C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355F" w:rsidRDefault="00044C72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оплату выходного пособия, заработной платы работникам в связи с ликвидацией городского поселения </w:t>
      </w:r>
      <w:r w:rsidRPr="00044C72">
        <w:rPr>
          <w:rFonts w:ascii="Times New Roman" w:hAnsi="Times New Roman" w:cs="Times New Roman"/>
          <w:i/>
          <w:sz w:val="24"/>
          <w:szCs w:val="24"/>
        </w:rPr>
        <w:t>625,0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C72" w:rsidRDefault="00044C72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044C72">
        <w:rPr>
          <w:rFonts w:ascii="Times New Roman" w:hAnsi="Times New Roman" w:cs="Times New Roman"/>
          <w:i/>
          <w:sz w:val="24"/>
          <w:szCs w:val="24"/>
        </w:rPr>
        <w:t>30,0 тыс. рублей.</w:t>
      </w:r>
    </w:p>
    <w:p w:rsidR="00044C72" w:rsidRDefault="00044C72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0D6" w:rsidRPr="00044C72" w:rsidRDefault="00E540D6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2E3" w:rsidRDefault="002432E3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Анализ исполнения муниципальных программ</w:t>
      </w:r>
    </w:p>
    <w:p w:rsidR="00AC5934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за счет средств городского бюджета осуществлялась реализация 7 муниципальных программ. В общем объеме всех произведенных расходов, расходы в рамках муниципальных программ составили 536</w:t>
      </w:r>
      <w:r>
        <w:rPr>
          <w:rFonts w:ascii="Times New Roman" w:hAnsi="Times New Roman" w:cs="Times New Roman"/>
          <w:i/>
          <w:sz w:val="24"/>
          <w:szCs w:val="24"/>
        </w:rPr>
        <w:t xml:space="preserve"> 732,0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99,6%.</w:t>
      </w:r>
    </w:p>
    <w:p w:rsidR="00AC5934" w:rsidRPr="00CA492A" w:rsidRDefault="00AC5934" w:rsidP="00AC593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муниципальных программ за 2016 год </w:t>
      </w:r>
      <w:r w:rsidR="00CA492A" w:rsidRPr="00CA492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9624" w:type="dxa"/>
        <w:tblLayout w:type="fixed"/>
        <w:tblLook w:val="04A0" w:firstRow="1" w:lastRow="0" w:firstColumn="1" w:lastColumn="0" w:noHBand="0" w:noVBand="1"/>
      </w:tblPr>
      <w:tblGrid>
        <w:gridCol w:w="375"/>
        <w:gridCol w:w="5716"/>
        <w:gridCol w:w="1417"/>
        <w:gridCol w:w="1134"/>
        <w:gridCol w:w="982"/>
      </w:tblGrid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 в соответствии с уточненной бюджетной росписью на 2016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  <w:p w:rsidR="00AC5934" w:rsidRDefault="00AC593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 2016 год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исполнения за 2016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«Обеспечение доступным и комфортным жильем, коммунальными услугами населения, благоустройство территории города Людиново»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425523,2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423833,8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«Комплексное освоение и развитие территорий в целях жилищного строительства и развития индивидуального жилищного строительства 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«Формирование сбалансированного рынка жилья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повышение эффективности обеспечения жильем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370140,0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 w:rsidP="0076261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«Переселение граждан из аварийного жилищного фонда на территории МО «Город Людиново»</w:t>
            </w:r>
            <w:r w:rsidR="00B60072">
              <w:rPr>
                <w:rFonts w:ascii="Times New Roman" w:hAnsi="Times New Roman" w:cs="Times New Roman"/>
                <w:sz w:val="18"/>
                <w:szCs w:val="18"/>
              </w:rPr>
              <w:t xml:space="preserve"> (средства областного бюджета на обеспечения жильем молодых семей - 2112,4 тыс. рублей, федерального бюджета -1212,6 тыс. рублей)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7843,4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AC5934" w:rsidTr="0076261A">
        <w:trPr>
          <w:trHeight w:val="221"/>
        </w:trPr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жильем молодых семей»</w:t>
            </w:r>
            <w:r w:rsidR="00B60072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C5934" w:rsidTr="0076261A">
        <w:trPr>
          <w:trHeight w:val="454"/>
        </w:trPr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«Содержание казенного учреждения МКУ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Людиновская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служба заказчика»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4880,0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</w:tr>
      <w:tr w:rsidR="00AC5934" w:rsidTr="0076261A">
        <w:trPr>
          <w:trHeight w:val="234"/>
        </w:trPr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«Благоустройство территорий МО «Город Людиново»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38883,5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«Обеспечение безопасности жизнедеятельности населения в городском поселении «Город Людиново»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</w:tr>
      <w:tr w:rsidR="00AC5934" w:rsidTr="0076261A">
        <w:trPr>
          <w:trHeight w:val="264"/>
        </w:trPr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20374,0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13661,0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</w:tr>
      <w:tr w:rsidR="00AC5934" w:rsidTr="0076261A">
        <w:trPr>
          <w:trHeight w:val="185"/>
        </w:trPr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музейн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выставочной деятельности»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физической культуры и спорта в городе Людиново»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5963,4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дорожного хозяйства на территории городского поселения «Город Людиново»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42999,3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42998,5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AC5934" w:rsidTr="0076261A">
        <w:trPr>
          <w:trHeight w:val="248"/>
        </w:trPr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8849,5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городского поселения «Город Людиново»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50432,3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49562,7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предпринимательства»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AC5934" w:rsidTr="00331E1E"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расходы в рамках программ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546141,8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536732,0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34" w:rsidRDefault="00AC5934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</w:tbl>
    <w:p w:rsidR="00AC32EC" w:rsidRDefault="00AC32EC" w:rsidP="00331E1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98" w:rsidRDefault="00A24A2F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1E1E">
        <w:rPr>
          <w:rFonts w:ascii="Times New Roman" w:hAnsi="Times New Roman" w:cs="Times New Roman"/>
          <w:sz w:val="24"/>
          <w:szCs w:val="24"/>
        </w:rPr>
        <w:t xml:space="preserve">    </w:t>
      </w:r>
      <w:r w:rsidR="00331E1E" w:rsidRPr="00331E1E">
        <w:rPr>
          <w:rFonts w:ascii="Times New Roman" w:hAnsi="Times New Roman" w:cs="Times New Roman"/>
          <w:sz w:val="24"/>
          <w:szCs w:val="24"/>
        </w:rPr>
        <w:t xml:space="preserve">В общем  объеме </w:t>
      </w:r>
      <w:r w:rsidR="00331E1E">
        <w:rPr>
          <w:rFonts w:ascii="Times New Roman" w:hAnsi="Times New Roman" w:cs="Times New Roman"/>
          <w:sz w:val="24"/>
          <w:szCs w:val="24"/>
        </w:rPr>
        <w:t xml:space="preserve">всех произведенных </w:t>
      </w:r>
      <w:r w:rsidR="00331E1E" w:rsidRPr="00331E1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331E1E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331E1E" w:rsidRPr="00331E1E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жильем, коммунальными услугами населения, благоустройство территории города Людиново»</w:t>
      </w:r>
      <w:r w:rsidR="0034657E">
        <w:rPr>
          <w:rFonts w:ascii="Times New Roman" w:hAnsi="Times New Roman" w:cs="Times New Roman"/>
          <w:sz w:val="24"/>
          <w:szCs w:val="24"/>
        </w:rPr>
        <w:t xml:space="preserve"> (</w:t>
      </w:r>
      <w:r w:rsidR="0034657E" w:rsidRPr="0034657E">
        <w:rPr>
          <w:rFonts w:ascii="Times New Roman" w:hAnsi="Times New Roman" w:cs="Times New Roman"/>
          <w:i/>
          <w:sz w:val="24"/>
          <w:szCs w:val="24"/>
        </w:rPr>
        <w:t>423 833,8 тыс. рублей</w:t>
      </w:r>
      <w:r w:rsidR="0034657E">
        <w:rPr>
          <w:rFonts w:ascii="Times New Roman" w:hAnsi="Times New Roman" w:cs="Times New Roman"/>
          <w:sz w:val="24"/>
          <w:szCs w:val="24"/>
        </w:rPr>
        <w:t>)</w:t>
      </w:r>
      <w:r w:rsidR="00331E1E">
        <w:rPr>
          <w:rFonts w:ascii="Times New Roman" w:hAnsi="Times New Roman" w:cs="Times New Roman"/>
          <w:sz w:val="24"/>
          <w:szCs w:val="24"/>
        </w:rPr>
        <w:t xml:space="preserve"> занимают </w:t>
      </w:r>
      <w:r w:rsidR="00331E1E" w:rsidRPr="009D3D72">
        <w:rPr>
          <w:rFonts w:ascii="Times New Roman" w:hAnsi="Times New Roman" w:cs="Times New Roman"/>
          <w:sz w:val="24"/>
          <w:szCs w:val="24"/>
        </w:rPr>
        <w:t>расходы</w:t>
      </w:r>
      <w:r w:rsidR="00A8152B" w:rsidRPr="009D3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29" w:rsidRPr="009D3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E1E" w:rsidRPr="009D3D72">
        <w:rPr>
          <w:rFonts w:ascii="Times New Roman" w:hAnsi="Times New Roman" w:cs="Times New Roman"/>
          <w:b/>
          <w:sz w:val="24"/>
          <w:szCs w:val="24"/>
        </w:rPr>
        <w:t xml:space="preserve">по подпрограмме </w:t>
      </w:r>
      <w:r w:rsidR="00331E1E" w:rsidRPr="009D3D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31E1E" w:rsidRPr="009D3D72">
        <w:rPr>
          <w:rFonts w:ascii="Times New Roman" w:hAnsi="Times New Roman" w:cs="Times New Roman"/>
          <w:b/>
          <w:sz w:val="24"/>
          <w:szCs w:val="24"/>
        </w:rPr>
        <w:t xml:space="preserve">«Формирование сбалансированного рынка жилья </w:t>
      </w:r>
      <w:proofErr w:type="spellStart"/>
      <w:r w:rsidR="00331E1E" w:rsidRPr="009D3D72">
        <w:rPr>
          <w:rFonts w:ascii="Times New Roman" w:hAnsi="Times New Roman" w:cs="Times New Roman"/>
          <w:b/>
          <w:sz w:val="24"/>
          <w:szCs w:val="24"/>
        </w:rPr>
        <w:t>экономкласса</w:t>
      </w:r>
      <w:proofErr w:type="spellEnd"/>
      <w:r w:rsidR="00331E1E" w:rsidRPr="009D3D72">
        <w:rPr>
          <w:rFonts w:ascii="Times New Roman" w:hAnsi="Times New Roman" w:cs="Times New Roman"/>
          <w:b/>
          <w:sz w:val="24"/>
          <w:szCs w:val="24"/>
        </w:rPr>
        <w:t xml:space="preserve"> и повышение эффективности обеспечения жильем отдельных категорий граждан»</w:t>
      </w:r>
      <w:r w:rsidR="00373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498" w:rsidRPr="00331E1E">
        <w:rPr>
          <w:rFonts w:ascii="Times New Roman" w:hAnsi="Times New Roman" w:cs="Times New Roman"/>
          <w:sz w:val="24"/>
          <w:szCs w:val="24"/>
        </w:rPr>
        <w:t>расходы</w:t>
      </w:r>
      <w:bookmarkStart w:id="0" w:name="_GoBack"/>
      <w:bookmarkEnd w:id="0"/>
      <w:proofErr w:type="gramEnd"/>
      <w:r w:rsidR="003737BB">
        <w:rPr>
          <w:rFonts w:ascii="Times New Roman" w:hAnsi="Times New Roman" w:cs="Times New Roman"/>
          <w:sz w:val="24"/>
          <w:szCs w:val="24"/>
        </w:rPr>
        <w:t xml:space="preserve"> </w:t>
      </w:r>
      <w:r w:rsidR="00333498" w:rsidRPr="00331E1E">
        <w:rPr>
          <w:rFonts w:ascii="Times New Roman" w:hAnsi="Times New Roman" w:cs="Times New Roman"/>
          <w:sz w:val="24"/>
          <w:szCs w:val="24"/>
        </w:rPr>
        <w:t>связанные со строительством</w:t>
      </w:r>
      <w:r w:rsidR="00333498" w:rsidRPr="00331E1E">
        <w:rPr>
          <w:rFonts w:ascii="Times New Roman" w:hAnsi="Times New Roman" w:cs="Times New Roman"/>
        </w:rPr>
        <w:t xml:space="preserve"> </w:t>
      </w:r>
      <w:r w:rsidR="00333498" w:rsidRPr="00331E1E">
        <w:rPr>
          <w:rFonts w:ascii="Times New Roman" w:hAnsi="Times New Roman" w:cs="Times New Roman"/>
          <w:sz w:val="24"/>
          <w:szCs w:val="24"/>
        </w:rPr>
        <w:t xml:space="preserve">многоквартирных жилых </w:t>
      </w:r>
      <w:r w:rsidR="00333498" w:rsidRPr="00331E1E">
        <w:rPr>
          <w:rFonts w:ascii="Times New Roman" w:hAnsi="Times New Roman" w:cs="Times New Roman"/>
          <w:sz w:val="24"/>
          <w:szCs w:val="24"/>
        </w:rPr>
        <w:lastRenderedPageBreak/>
        <w:t>домов, расположенных в квартале улиц Урицкого</w:t>
      </w:r>
      <w:r w:rsidR="00333498">
        <w:rPr>
          <w:rFonts w:ascii="Times New Roman" w:hAnsi="Times New Roman" w:cs="Times New Roman"/>
          <w:sz w:val="24"/>
          <w:szCs w:val="24"/>
        </w:rPr>
        <w:t xml:space="preserve"> -</w:t>
      </w:r>
      <w:r w:rsidR="00333498" w:rsidRPr="00331E1E">
        <w:rPr>
          <w:rFonts w:ascii="Times New Roman" w:hAnsi="Times New Roman" w:cs="Times New Roman"/>
          <w:sz w:val="24"/>
          <w:szCs w:val="24"/>
        </w:rPr>
        <w:t xml:space="preserve"> Пионерская</w:t>
      </w:r>
      <w:r w:rsidR="00333498">
        <w:rPr>
          <w:rFonts w:ascii="Times New Roman" w:hAnsi="Times New Roman" w:cs="Times New Roman"/>
          <w:sz w:val="24"/>
          <w:szCs w:val="24"/>
        </w:rPr>
        <w:t xml:space="preserve"> </w:t>
      </w:r>
      <w:r w:rsidR="00333498" w:rsidRPr="00331E1E">
        <w:rPr>
          <w:rFonts w:ascii="Times New Roman" w:hAnsi="Times New Roman" w:cs="Times New Roman"/>
          <w:sz w:val="24"/>
          <w:szCs w:val="24"/>
        </w:rPr>
        <w:t xml:space="preserve">- Ф. Энгельса и в микрорайоне </w:t>
      </w:r>
      <w:proofErr w:type="spellStart"/>
      <w:r w:rsidR="00333498" w:rsidRPr="00331E1E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="00333498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A8152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8152B" w:rsidRPr="00A8152B">
        <w:rPr>
          <w:rFonts w:ascii="Times New Roman" w:hAnsi="Times New Roman" w:cs="Times New Roman"/>
          <w:i/>
          <w:sz w:val="24"/>
          <w:szCs w:val="24"/>
        </w:rPr>
        <w:t>370 140,0 тыс. рублей</w:t>
      </w:r>
      <w:r w:rsidR="00A8152B">
        <w:rPr>
          <w:rFonts w:ascii="Times New Roman" w:hAnsi="Times New Roman" w:cs="Times New Roman"/>
          <w:sz w:val="24"/>
          <w:szCs w:val="24"/>
        </w:rPr>
        <w:t xml:space="preserve">, или </w:t>
      </w:r>
      <w:r w:rsidR="00331E1E" w:rsidRPr="00331E1E">
        <w:rPr>
          <w:rFonts w:ascii="Times New Roman" w:hAnsi="Times New Roman" w:cs="Times New Roman"/>
          <w:sz w:val="24"/>
          <w:szCs w:val="24"/>
        </w:rPr>
        <w:t>87,3%</w:t>
      </w:r>
      <w:r w:rsidR="001617F1">
        <w:rPr>
          <w:rFonts w:ascii="Times New Roman" w:hAnsi="Times New Roman" w:cs="Times New Roman"/>
          <w:sz w:val="24"/>
          <w:szCs w:val="24"/>
        </w:rPr>
        <w:t xml:space="preserve">, из них израсходовано средств </w:t>
      </w:r>
      <w:r w:rsidR="006670FA">
        <w:rPr>
          <w:rFonts w:ascii="Times New Roman" w:hAnsi="Times New Roman" w:cs="Times New Roman"/>
          <w:sz w:val="24"/>
          <w:szCs w:val="24"/>
        </w:rPr>
        <w:t xml:space="preserve">за выполненные работы </w:t>
      </w:r>
      <w:r w:rsidR="001617F1">
        <w:rPr>
          <w:rFonts w:ascii="Times New Roman" w:hAnsi="Times New Roman" w:cs="Times New Roman"/>
          <w:sz w:val="24"/>
          <w:szCs w:val="24"/>
        </w:rPr>
        <w:t>по муниципальным контрактам:</w:t>
      </w:r>
    </w:p>
    <w:p w:rsidR="00512F7B" w:rsidRDefault="0013423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6C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F7B">
        <w:rPr>
          <w:rFonts w:ascii="Times New Roman" w:hAnsi="Times New Roman" w:cs="Times New Roman"/>
          <w:sz w:val="24"/>
          <w:szCs w:val="24"/>
        </w:rPr>
        <w:t xml:space="preserve">- от </w:t>
      </w:r>
      <w:r w:rsidR="00512F7B">
        <w:rPr>
          <w:rFonts w:ascii="Times New Roman" w:eastAsia="Times New Roman" w:hAnsi="Times New Roman" w:cs="Times New Roman"/>
          <w:sz w:val="24"/>
          <w:szCs w:val="24"/>
        </w:rPr>
        <w:t xml:space="preserve">11.05.2016 № 94-86  заключенного с ОАО «Кировский домостроительный комбинат» на строительство многоквартирных жилых домов на территории города Людиново, расположенных в микрорайоне </w:t>
      </w:r>
      <w:proofErr w:type="spellStart"/>
      <w:r w:rsidR="00512F7B">
        <w:rPr>
          <w:rFonts w:ascii="Times New Roman" w:eastAsia="Times New Roman" w:hAnsi="Times New Roman" w:cs="Times New Roman"/>
          <w:sz w:val="24"/>
          <w:szCs w:val="24"/>
        </w:rPr>
        <w:t>Сукремль</w:t>
      </w:r>
      <w:proofErr w:type="spellEnd"/>
      <w:r w:rsidR="00512F7B">
        <w:rPr>
          <w:rFonts w:ascii="Times New Roman" w:eastAsia="Times New Roman" w:hAnsi="Times New Roman" w:cs="Times New Roman"/>
          <w:sz w:val="24"/>
          <w:szCs w:val="24"/>
        </w:rPr>
        <w:t xml:space="preserve">, жилой дом № 1, жилой дом № 2 </w:t>
      </w:r>
      <w:r w:rsidR="001617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2F7B">
        <w:rPr>
          <w:rFonts w:ascii="Times New Roman" w:eastAsia="Times New Roman" w:hAnsi="Times New Roman" w:cs="Times New Roman"/>
          <w:sz w:val="24"/>
          <w:szCs w:val="24"/>
        </w:rPr>
        <w:t>сумм</w:t>
      </w:r>
      <w:r w:rsidR="001617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0D6" w:rsidRPr="00E540D6">
        <w:rPr>
          <w:rFonts w:ascii="Times New Roman" w:eastAsia="Times New Roman" w:hAnsi="Times New Roman" w:cs="Times New Roman"/>
          <w:i/>
          <w:sz w:val="24"/>
          <w:szCs w:val="24"/>
        </w:rPr>
        <w:t xml:space="preserve">69 955,0 </w:t>
      </w:r>
      <w:r w:rsidR="00512F7B" w:rsidRPr="00E540D6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="00512F7B" w:rsidRPr="0027222E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="00512F7B">
        <w:rPr>
          <w:rFonts w:ascii="Times New Roman" w:eastAsia="Times New Roman" w:hAnsi="Times New Roman" w:cs="Times New Roman"/>
          <w:sz w:val="24"/>
          <w:szCs w:val="24"/>
        </w:rPr>
        <w:t xml:space="preserve">. Цена контракта составляет </w:t>
      </w:r>
      <w:r w:rsidR="00512F7B" w:rsidRPr="0027222E">
        <w:rPr>
          <w:rFonts w:ascii="Times New Roman" w:eastAsia="Times New Roman" w:hAnsi="Times New Roman" w:cs="Times New Roman"/>
          <w:i/>
          <w:sz w:val="24"/>
          <w:szCs w:val="24"/>
        </w:rPr>
        <w:t>210</w:t>
      </w:r>
      <w:r w:rsidR="00512F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2F7B" w:rsidRPr="0027222E">
        <w:rPr>
          <w:rFonts w:ascii="Times New Roman" w:eastAsia="Times New Roman" w:hAnsi="Times New Roman" w:cs="Times New Roman"/>
          <w:i/>
          <w:sz w:val="24"/>
          <w:szCs w:val="24"/>
        </w:rPr>
        <w:t>400,0 тыс. рублей</w:t>
      </w:r>
      <w:r w:rsidR="00512F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F7B" w:rsidRPr="002722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2F7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3.2 муниципального контракта срок выполнения работ </w:t>
      </w:r>
      <w:r w:rsidR="00090AAA">
        <w:rPr>
          <w:rFonts w:ascii="Times New Roman" w:eastAsia="Times New Roman" w:hAnsi="Times New Roman" w:cs="Times New Roman"/>
          <w:sz w:val="24"/>
          <w:szCs w:val="24"/>
        </w:rPr>
        <w:t>по строительству жилых домов должен быть завершен</w:t>
      </w:r>
      <w:r w:rsidR="00512F7B">
        <w:rPr>
          <w:rFonts w:ascii="Times New Roman" w:eastAsia="Times New Roman" w:hAnsi="Times New Roman" w:cs="Times New Roman"/>
          <w:sz w:val="24"/>
          <w:szCs w:val="24"/>
        </w:rPr>
        <w:t xml:space="preserve"> 15.10.2017</w:t>
      </w:r>
      <w:r w:rsidR="00B12F7B">
        <w:rPr>
          <w:rFonts w:ascii="Times New Roman" w:eastAsia="Times New Roman" w:hAnsi="Times New Roman" w:cs="Times New Roman"/>
          <w:sz w:val="24"/>
          <w:szCs w:val="24"/>
        </w:rPr>
        <w:t>;</w:t>
      </w:r>
      <w:r w:rsidR="0009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F7B" w:rsidRPr="00B12F7B" w:rsidRDefault="00512F7B" w:rsidP="006670FA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04.03.2016 № 55-16 заключенного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Монтажпромстрой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строительство многоквартирных жилых домов, расположенных в квартале улиц Урицкого - Пионерска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Ф. Энгельса, многоквартирный жилой дом № 1-1 этап строительства, многоквартирный жилой дом № 2-2 этап строительства, многоквартирный жилой дом № 3- 3 этап строительства на сумму </w:t>
      </w:r>
      <w:r w:rsidR="00471959" w:rsidRPr="00471959">
        <w:rPr>
          <w:rFonts w:ascii="Times New Roman" w:eastAsia="Times New Roman" w:hAnsi="Times New Roman" w:cs="Times New Roman"/>
          <w:i/>
          <w:sz w:val="24"/>
          <w:szCs w:val="24"/>
        </w:rPr>
        <w:t>290 517,4</w:t>
      </w:r>
      <w:r w:rsidRPr="0090263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</w:t>
      </w:r>
      <w:r w:rsidRPr="00000617">
        <w:rPr>
          <w:rFonts w:ascii="Times New Roman" w:eastAsia="Times New Roman" w:hAnsi="Times New Roman" w:cs="Times New Roman"/>
          <w:i/>
          <w:sz w:val="24"/>
          <w:szCs w:val="24"/>
        </w:rPr>
        <w:t>449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0617">
        <w:rPr>
          <w:rFonts w:ascii="Times New Roman" w:eastAsia="Times New Roman" w:hAnsi="Times New Roman" w:cs="Times New Roman"/>
          <w:i/>
          <w:sz w:val="24"/>
          <w:szCs w:val="24"/>
        </w:rPr>
        <w:t>900,0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</w:t>
      </w:r>
      <w:r w:rsidRPr="008277D9">
        <w:rPr>
          <w:rFonts w:ascii="Times New Roman" w:eastAsia="Times New Roman" w:hAnsi="Times New Roman" w:cs="Times New Roman"/>
          <w:i/>
          <w:sz w:val="24"/>
          <w:szCs w:val="24"/>
        </w:rPr>
        <w:t>по 15.11.2016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3FD">
        <w:rPr>
          <w:rFonts w:ascii="Times New Roman" w:eastAsia="Times New Roman" w:hAnsi="Times New Roman" w:cs="Times New Roman"/>
          <w:sz w:val="24"/>
          <w:szCs w:val="24"/>
        </w:rPr>
        <w:t xml:space="preserve">и срок ввода объекта в эксплуатацию не позднее </w:t>
      </w:r>
      <w:r w:rsidR="002503FD" w:rsidRPr="002503FD">
        <w:rPr>
          <w:rFonts w:ascii="Times New Roman" w:eastAsia="Times New Roman" w:hAnsi="Times New Roman" w:cs="Times New Roman"/>
          <w:i/>
          <w:sz w:val="24"/>
          <w:szCs w:val="24"/>
        </w:rPr>
        <w:t>15.11.2016</w:t>
      </w:r>
      <w:r w:rsidR="0025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(пункт 3.2 муниципального контракта</w:t>
      </w:r>
      <w:r w:rsidR="006670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0B29" w:rsidRDefault="0013423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B29">
        <w:rPr>
          <w:rFonts w:ascii="Times New Roman" w:hAnsi="Times New Roman" w:cs="Times New Roman"/>
          <w:sz w:val="24"/>
          <w:szCs w:val="24"/>
        </w:rPr>
        <w:t>Из средств</w:t>
      </w:r>
      <w:r w:rsidR="00196A91">
        <w:rPr>
          <w:rFonts w:ascii="Times New Roman" w:hAnsi="Times New Roman" w:cs="Times New Roman"/>
          <w:sz w:val="24"/>
          <w:szCs w:val="24"/>
        </w:rPr>
        <w:t>,</w:t>
      </w:r>
      <w:r w:rsidR="008F0B29">
        <w:rPr>
          <w:rFonts w:ascii="Times New Roman" w:hAnsi="Times New Roman" w:cs="Times New Roman"/>
          <w:sz w:val="24"/>
          <w:szCs w:val="24"/>
        </w:rPr>
        <w:t xml:space="preserve"> </w:t>
      </w:r>
      <w:r w:rsidR="00D90D91">
        <w:rPr>
          <w:rFonts w:ascii="Times New Roman" w:hAnsi="Times New Roman" w:cs="Times New Roman"/>
          <w:sz w:val="24"/>
          <w:szCs w:val="24"/>
        </w:rPr>
        <w:t>используемых</w:t>
      </w:r>
      <w:r w:rsidR="008F0B29">
        <w:rPr>
          <w:rFonts w:ascii="Times New Roman" w:hAnsi="Times New Roman" w:cs="Times New Roman"/>
          <w:sz w:val="24"/>
          <w:szCs w:val="24"/>
        </w:rPr>
        <w:t xml:space="preserve"> на реализацию данной подпрограммы средства:</w:t>
      </w:r>
    </w:p>
    <w:p w:rsidR="00331E1E" w:rsidRDefault="008F0B29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поступившие в виде субсидии на обеспечение мероприятий по переселению граждан из аварийного жилищного фонда- Фонда содействия реформированию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коммунального хозяйства</w:t>
      </w:r>
      <w:r w:rsidR="00196A91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196A91" w:rsidRPr="00196A91">
        <w:rPr>
          <w:rFonts w:ascii="Times New Roman" w:hAnsi="Times New Roman" w:cs="Times New Roman"/>
          <w:i/>
          <w:sz w:val="24"/>
          <w:szCs w:val="24"/>
        </w:rPr>
        <w:t>317</w:t>
      </w:r>
      <w:r w:rsidR="00A8152B">
        <w:rPr>
          <w:rFonts w:ascii="Times New Roman" w:hAnsi="Times New Roman" w:cs="Times New Roman"/>
          <w:i/>
          <w:sz w:val="24"/>
          <w:szCs w:val="24"/>
        </w:rPr>
        <w:t> </w:t>
      </w:r>
      <w:r w:rsidR="00196A91" w:rsidRPr="00196A91">
        <w:rPr>
          <w:rFonts w:ascii="Times New Roman" w:hAnsi="Times New Roman" w:cs="Times New Roman"/>
          <w:i/>
          <w:sz w:val="24"/>
          <w:szCs w:val="24"/>
        </w:rPr>
        <w:t>39</w:t>
      </w:r>
      <w:r w:rsidR="00A8152B">
        <w:rPr>
          <w:rFonts w:ascii="Times New Roman" w:hAnsi="Times New Roman" w:cs="Times New Roman"/>
          <w:i/>
          <w:sz w:val="24"/>
          <w:szCs w:val="24"/>
        </w:rPr>
        <w:t>7,0</w:t>
      </w:r>
      <w:r w:rsidR="00196A91" w:rsidRPr="00196A9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96A91">
        <w:rPr>
          <w:rFonts w:ascii="Times New Roman" w:hAnsi="Times New Roman" w:cs="Times New Roman"/>
          <w:sz w:val="24"/>
          <w:szCs w:val="24"/>
        </w:rPr>
        <w:t xml:space="preserve">, областного бюджета в сумме  </w:t>
      </w:r>
      <w:r w:rsidR="00A8152B" w:rsidRPr="00A8152B">
        <w:rPr>
          <w:rFonts w:ascii="Times New Roman" w:hAnsi="Times New Roman" w:cs="Times New Roman"/>
          <w:i/>
          <w:sz w:val="24"/>
          <w:szCs w:val="24"/>
        </w:rPr>
        <w:t>52 743,0</w:t>
      </w:r>
      <w:r w:rsidR="00196A91" w:rsidRPr="00196A9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8152B">
        <w:rPr>
          <w:rFonts w:ascii="Times New Roman" w:hAnsi="Times New Roman" w:cs="Times New Roman"/>
          <w:i/>
          <w:sz w:val="24"/>
          <w:szCs w:val="24"/>
        </w:rPr>
        <w:t>.</w:t>
      </w:r>
    </w:p>
    <w:p w:rsidR="009D3D72" w:rsidRDefault="009D3D72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964">
        <w:rPr>
          <w:rFonts w:ascii="Times New Roman" w:hAnsi="Times New Roman" w:cs="Times New Roman"/>
          <w:b/>
          <w:sz w:val="24"/>
          <w:szCs w:val="24"/>
        </w:rPr>
        <w:t>По подпрограмме</w:t>
      </w:r>
      <w:r w:rsidRPr="009D3D72">
        <w:rPr>
          <w:rFonts w:ascii="Times New Roman" w:hAnsi="Times New Roman" w:cs="Times New Roman"/>
          <w:b/>
          <w:sz w:val="24"/>
          <w:szCs w:val="24"/>
        </w:rPr>
        <w:t xml:space="preserve"> «Комплексное освоение и развитие территорий в целях жилищного строительства и развития индивидуального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средства в сумме </w:t>
      </w:r>
      <w:r w:rsidRPr="009D3D72">
        <w:rPr>
          <w:rFonts w:ascii="Times New Roman" w:hAnsi="Times New Roman" w:cs="Times New Roman"/>
          <w:i/>
          <w:sz w:val="24"/>
          <w:szCs w:val="24"/>
        </w:rPr>
        <w:t>687,0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израсходованы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D72" w:rsidRDefault="009D3D72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составление проектов по планированию территории </w:t>
      </w:r>
      <w:r w:rsidRPr="009D3D72">
        <w:rPr>
          <w:rFonts w:ascii="Times New Roman" w:hAnsi="Times New Roman" w:cs="Times New Roman"/>
          <w:i/>
          <w:sz w:val="24"/>
          <w:szCs w:val="24"/>
        </w:rPr>
        <w:t>178,0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D72" w:rsidRDefault="009D3D72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приватизацию и проведение предпродажной подготовки объектов приватизации </w:t>
      </w:r>
      <w:r w:rsidRPr="009D3D72">
        <w:rPr>
          <w:rFonts w:ascii="Times New Roman" w:hAnsi="Times New Roman" w:cs="Times New Roman"/>
          <w:i/>
          <w:sz w:val="24"/>
          <w:szCs w:val="24"/>
        </w:rPr>
        <w:t>115,0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D72" w:rsidRPr="00772EF7" w:rsidRDefault="009D3D72" w:rsidP="002E6B29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проведение оценки рыночной стоимости объектов муниципального имущества </w:t>
      </w:r>
      <w:r w:rsidRPr="00772EF7">
        <w:rPr>
          <w:rFonts w:ascii="Times New Roman" w:hAnsi="Times New Roman" w:cs="Times New Roman"/>
          <w:i/>
          <w:sz w:val="24"/>
          <w:szCs w:val="24"/>
        </w:rPr>
        <w:t>142,0 тыс. рублей;</w:t>
      </w:r>
    </w:p>
    <w:p w:rsidR="009D3D72" w:rsidRPr="009D3D72" w:rsidRDefault="009D3D72" w:rsidP="002E6B29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мероприятия по землеустройству и землепользованию </w:t>
      </w:r>
      <w:r w:rsidRPr="00772EF7">
        <w:rPr>
          <w:rFonts w:ascii="Times New Roman" w:hAnsi="Times New Roman" w:cs="Times New Roman"/>
          <w:i/>
          <w:sz w:val="24"/>
          <w:szCs w:val="24"/>
        </w:rPr>
        <w:t>252,0 тыс. рублей.</w:t>
      </w:r>
    </w:p>
    <w:p w:rsidR="0013423C" w:rsidRDefault="00196A91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23C">
        <w:rPr>
          <w:rFonts w:ascii="Times New Roman" w:hAnsi="Times New Roman" w:cs="Times New Roman"/>
          <w:sz w:val="24"/>
          <w:szCs w:val="24"/>
        </w:rPr>
        <w:t xml:space="preserve"> </w:t>
      </w:r>
      <w:r w:rsidR="00821C00">
        <w:rPr>
          <w:rFonts w:ascii="Times New Roman" w:hAnsi="Times New Roman" w:cs="Times New Roman"/>
          <w:sz w:val="24"/>
          <w:szCs w:val="24"/>
        </w:rPr>
        <w:t xml:space="preserve">   </w:t>
      </w:r>
      <w:r w:rsidR="0013423C">
        <w:rPr>
          <w:rFonts w:ascii="Times New Roman" w:hAnsi="Times New Roman" w:cs="Times New Roman"/>
          <w:sz w:val="24"/>
          <w:szCs w:val="24"/>
        </w:rPr>
        <w:t xml:space="preserve">  </w:t>
      </w:r>
      <w:r w:rsidR="00A8152B" w:rsidRPr="009D3D72">
        <w:rPr>
          <w:rFonts w:ascii="Times New Roman" w:hAnsi="Times New Roman" w:cs="Times New Roman"/>
          <w:b/>
          <w:sz w:val="24"/>
          <w:szCs w:val="24"/>
        </w:rPr>
        <w:t>П</w:t>
      </w:r>
      <w:r w:rsidR="00331E1E" w:rsidRPr="009D3D72">
        <w:rPr>
          <w:rFonts w:ascii="Times New Roman" w:hAnsi="Times New Roman" w:cs="Times New Roman"/>
          <w:b/>
          <w:sz w:val="24"/>
          <w:szCs w:val="24"/>
        </w:rPr>
        <w:t>о подпрограмме «Благоустройство территорий МО «Город Людиново»</w:t>
      </w:r>
      <w:r w:rsidR="00A8152B">
        <w:rPr>
          <w:rFonts w:ascii="Times New Roman" w:hAnsi="Times New Roman" w:cs="Times New Roman"/>
          <w:sz w:val="24"/>
          <w:szCs w:val="24"/>
        </w:rPr>
        <w:t xml:space="preserve"> израсходовано средств,  в сумме </w:t>
      </w:r>
      <w:r w:rsidR="00A8152B" w:rsidRPr="004D5662">
        <w:rPr>
          <w:rFonts w:ascii="Times New Roman" w:hAnsi="Times New Roman" w:cs="Times New Roman"/>
          <w:i/>
          <w:sz w:val="24"/>
          <w:szCs w:val="24"/>
        </w:rPr>
        <w:t>3</w:t>
      </w:r>
      <w:r w:rsidR="004D5662" w:rsidRPr="004D5662">
        <w:rPr>
          <w:rFonts w:ascii="Times New Roman" w:hAnsi="Times New Roman" w:cs="Times New Roman"/>
          <w:i/>
          <w:sz w:val="24"/>
          <w:szCs w:val="24"/>
        </w:rPr>
        <w:t>8 883,0</w:t>
      </w:r>
      <w:r w:rsidR="00A8152B" w:rsidRPr="004D566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8152B">
        <w:rPr>
          <w:rFonts w:ascii="Times New Roman" w:hAnsi="Times New Roman" w:cs="Times New Roman"/>
          <w:sz w:val="24"/>
          <w:szCs w:val="24"/>
        </w:rPr>
        <w:t xml:space="preserve">, или </w:t>
      </w:r>
      <w:r w:rsidR="00331E1E">
        <w:rPr>
          <w:rFonts w:ascii="Times New Roman" w:hAnsi="Times New Roman" w:cs="Times New Roman"/>
          <w:sz w:val="24"/>
          <w:szCs w:val="24"/>
        </w:rPr>
        <w:t xml:space="preserve"> 9,</w:t>
      </w:r>
      <w:r w:rsidR="004D5662">
        <w:rPr>
          <w:rFonts w:ascii="Times New Roman" w:hAnsi="Times New Roman" w:cs="Times New Roman"/>
          <w:sz w:val="24"/>
          <w:szCs w:val="24"/>
        </w:rPr>
        <w:t>0</w:t>
      </w:r>
      <w:r w:rsidR="00331E1E">
        <w:rPr>
          <w:rFonts w:ascii="Times New Roman" w:hAnsi="Times New Roman" w:cs="Times New Roman"/>
          <w:sz w:val="24"/>
          <w:szCs w:val="24"/>
        </w:rPr>
        <w:t>%</w:t>
      </w:r>
      <w:r w:rsidR="00AA5AB1">
        <w:rPr>
          <w:rFonts w:ascii="Times New Roman" w:hAnsi="Times New Roman" w:cs="Times New Roman"/>
          <w:sz w:val="24"/>
          <w:szCs w:val="24"/>
        </w:rPr>
        <w:t>.</w:t>
      </w:r>
    </w:p>
    <w:p w:rsidR="00AA5AB1" w:rsidRDefault="0013423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1B67">
        <w:rPr>
          <w:rFonts w:ascii="Times New Roman" w:hAnsi="Times New Roman" w:cs="Times New Roman"/>
          <w:sz w:val="24"/>
          <w:szCs w:val="24"/>
        </w:rPr>
        <w:t xml:space="preserve">  </w:t>
      </w:r>
      <w:r w:rsidR="00821C00">
        <w:rPr>
          <w:rFonts w:ascii="Times New Roman" w:hAnsi="Times New Roman" w:cs="Times New Roman"/>
          <w:sz w:val="24"/>
          <w:szCs w:val="24"/>
        </w:rPr>
        <w:t xml:space="preserve">  </w:t>
      </w:r>
      <w:r w:rsidR="00271B67">
        <w:rPr>
          <w:rFonts w:ascii="Times New Roman" w:hAnsi="Times New Roman" w:cs="Times New Roman"/>
          <w:sz w:val="24"/>
          <w:szCs w:val="24"/>
        </w:rPr>
        <w:t xml:space="preserve"> </w:t>
      </w:r>
      <w:r w:rsidR="00331E1E">
        <w:rPr>
          <w:rFonts w:ascii="Times New Roman" w:hAnsi="Times New Roman" w:cs="Times New Roman"/>
          <w:sz w:val="24"/>
          <w:szCs w:val="24"/>
        </w:rPr>
        <w:t>Расходы на благоустройство городского поселения</w:t>
      </w:r>
      <w:r w:rsidR="00271B67">
        <w:rPr>
          <w:rFonts w:ascii="Times New Roman" w:hAnsi="Times New Roman" w:cs="Times New Roman"/>
          <w:sz w:val="24"/>
          <w:szCs w:val="24"/>
        </w:rPr>
        <w:t xml:space="preserve"> в 2016 году по отношению к 2014-2015гг. увеличились на </w:t>
      </w:r>
      <w:r w:rsidR="00271B67" w:rsidRPr="00271B67">
        <w:rPr>
          <w:rFonts w:ascii="Times New Roman" w:hAnsi="Times New Roman" w:cs="Times New Roman"/>
          <w:i/>
          <w:sz w:val="24"/>
          <w:szCs w:val="24"/>
        </w:rPr>
        <w:t>5</w:t>
      </w:r>
      <w:r w:rsidR="004D5662">
        <w:rPr>
          <w:rFonts w:ascii="Times New Roman" w:hAnsi="Times New Roman" w:cs="Times New Roman"/>
          <w:i/>
          <w:sz w:val="24"/>
          <w:szCs w:val="24"/>
        </w:rPr>
        <w:t> 332,3</w:t>
      </w:r>
      <w:r w:rsidR="00271B67" w:rsidRPr="00271B6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71B67">
        <w:rPr>
          <w:rFonts w:ascii="Times New Roman" w:hAnsi="Times New Roman" w:cs="Times New Roman"/>
          <w:sz w:val="24"/>
          <w:szCs w:val="24"/>
        </w:rPr>
        <w:t xml:space="preserve"> (17,0%) и </w:t>
      </w:r>
      <w:r w:rsidR="004D5662" w:rsidRPr="004D5662">
        <w:rPr>
          <w:rFonts w:ascii="Times New Roman" w:hAnsi="Times New Roman" w:cs="Times New Roman"/>
          <w:i/>
          <w:sz w:val="24"/>
          <w:szCs w:val="24"/>
        </w:rPr>
        <w:t>6 750,5</w:t>
      </w:r>
      <w:r w:rsidR="00271B67" w:rsidRPr="00271B6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71B67">
        <w:rPr>
          <w:rFonts w:ascii="Times New Roman" w:hAnsi="Times New Roman" w:cs="Times New Roman"/>
          <w:sz w:val="24"/>
          <w:szCs w:val="24"/>
        </w:rPr>
        <w:t xml:space="preserve"> (22</w:t>
      </w:r>
      <w:r w:rsidR="004D5662">
        <w:rPr>
          <w:rFonts w:ascii="Times New Roman" w:hAnsi="Times New Roman" w:cs="Times New Roman"/>
          <w:sz w:val="24"/>
          <w:szCs w:val="24"/>
        </w:rPr>
        <w:t>,0</w:t>
      </w:r>
      <w:r w:rsidR="00271B67">
        <w:rPr>
          <w:rFonts w:ascii="Times New Roman" w:hAnsi="Times New Roman" w:cs="Times New Roman"/>
          <w:sz w:val="24"/>
          <w:szCs w:val="24"/>
        </w:rPr>
        <w:t>%) соответственно.</w:t>
      </w:r>
    </w:p>
    <w:p w:rsidR="00AA2947" w:rsidRDefault="00AA5AB1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6C22">
        <w:rPr>
          <w:rFonts w:ascii="Times New Roman" w:hAnsi="Times New Roman" w:cs="Times New Roman"/>
          <w:sz w:val="24"/>
          <w:szCs w:val="24"/>
        </w:rPr>
        <w:t xml:space="preserve"> </w:t>
      </w:r>
      <w:r w:rsidR="007D06DD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7D06DD">
        <w:rPr>
          <w:rFonts w:ascii="Times New Roman" w:hAnsi="Times New Roman" w:cs="Times New Roman"/>
          <w:sz w:val="24"/>
          <w:szCs w:val="24"/>
        </w:rPr>
        <w:t>расходов на благоустройство</w:t>
      </w:r>
      <w:r w:rsidR="00AA2947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proofErr w:type="gramStart"/>
      <w:r w:rsidR="00AA2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A2947">
        <w:rPr>
          <w:rFonts w:ascii="Times New Roman" w:hAnsi="Times New Roman" w:cs="Times New Roman"/>
          <w:sz w:val="24"/>
          <w:szCs w:val="24"/>
        </w:rPr>
        <w:t>:</w:t>
      </w:r>
    </w:p>
    <w:p w:rsidR="00AD594A" w:rsidRDefault="00AD594A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техническое обслуживание, текущий и капитальный ремонт оборудования сетей уличного освещения </w:t>
      </w:r>
      <w:r w:rsidRPr="00AD594A">
        <w:rPr>
          <w:rFonts w:ascii="Times New Roman" w:hAnsi="Times New Roman" w:cs="Times New Roman"/>
          <w:i/>
          <w:sz w:val="24"/>
          <w:szCs w:val="24"/>
        </w:rPr>
        <w:t>1 076,0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6C22" w:rsidRDefault="00AA294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6C22">
        <w:rPr>
          <w:rFonts w:ascii="Times New Roman" w:hAnsi="Times New Roman" w:cs="Times New Roman"/>
          <w:sz w:val="24"/>
          <w:szCs w:val="24"/>
        </w:rPr>
        <w:t>озеленени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5AB1">
        <w:rPr>
          <w:rFonts w:ascii="Times New Roman" w:hAnsi="Times New Roman" w:cs="Times New Roman"/>
          <w:sz w:val="24"/>
          <w:szCs w:val="24"/>
        </w:rPr>
        <w:t xml:space="preserve"> </w:t>
      </w:r>
      <w:r w:rsidR="00AA5AB1" w:rsidRPr="002613C4">
        <w:rPr>
          <w:rFonts w:ascii="Times New Roman" w:hAnsi="Times New Roman" w:cs="Times New Roman"/>
          <w:i/>
          <w:sz w:val="24"/>
          <w:szCs w:val="24"/>
        </w:rPr>
        <w:t>1 500,0 тыс. рублей</w:t>
      </w:r>
      <w:r w:rsidR="00AA5A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A5AB1" w:rsidRPr="00AA5AB1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на уровне 2015г, а </w:t>
      </w:r>
      <w:r w:rsidR="00AA5AB1" w:rsidRPr="00AA5AB1">
        <w:rPr>
          <w:rFonts w:ascii="Times New Roman" w:hAnsi="Times New Roman" w:cs="Times New Roman"/>
          <w:sz w:val="24"/>
          <w:szCs w:val="24"/>
        </w:rPr>
        <w:t xml:space="preserve">по отношению к 2014 году увеличились на </w:t>
      </w:r>
      <w:r w:rsidR="00AA5AB1" w:rsidRPr="00BB6905">
        <w:rPr>
          <w:rFonts w:ascii="Times New Roman" w:hAnsi="Times New Roman" w:cs="Times New Roman"/>
          <w:i/>
          <w:sz w:val="24"/>
          <w:szCs w:val="24"/>
        </w:rPr>
        <w:t>629,2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947" w:rsidRDefault="00AA294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</w:t>
      </w:r>
      <w:r w:rsidR="00AA5AB1">
        <w:rPr>
          <w:rFonts w:ascii="Times New Roman" w:hAnsi="Times New Roman" w:cs="Times New Roman"/>
          <w:sz w:val="24"/>
          <w:szCs w:val="24"/>
        </w:rPr>
        <w:t>еханизированн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A5AB1">
        <w:rPr>
          <w:rFonts w:ascii="Times New Roman" w:hAnsi="Times New Roman" w:cs="Times New Roman"/>
          <w:sz w:val="24"/>
          <w:szCs w:val="24"/>
        </w:rPr>
        <w:t xml:space="preserve"> уборк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5AB1">
        <w:rPr>
          <w:rFonts w:ascii="Times New Roman" w:hAnsi="Times New Roman" w:cs="Times New Roman"/>
          <w:sz w:val="24"/>
          <w:szCs w:val="24"/>
        </w:rPr>
        <w:t xml:space="preserve"> территории города </w:t>
      </w:r>
      <w:r w:rsidR="00AA5AB1" w:rsidRPr="00BB6905">
        <w:rPr>
          <w:rFonts w:ascii="Times New Roman" w:hAnsi="Times New Roman" w:cs="Times New Roman"/>
          <w:i/>
          <w:sz w:val="24"/>
          <w:szCs w:val="24"/>
        </w:rPr>
        <w:t>9 476,5 тыс. рублей</w:t>
      </w:r>
      <w:r w:rsidR="00AA5A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5AB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A5AB1"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ассигнования </w:t>
      </w:r>
      <w:r w:rsidR="00AA5AB1" w:rsidRPr="00BB6905">
        <w:rPr>
          <w:rFonts w:ascii="Times New Roman" w:hAnsi="Times New Roman" w:cs="Times New Roman"/>
          <w:i/>
          <w:sz w:val="24"/>
          <w:szCs w:val="24"/>
        </w:rPr>
        <w:t>10 141,2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947" w:rsidRDefault="00AA294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53C7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</w:t>
      </w:r>
      <w:r w:rsidRPr="008353C7">
        <w:rPr>
          <w:rFonts w:ascii="Times New Roman" w:hAnsi="Times New Roman" w:cs="Times New Roman"/>
          <w:i/>
          <w:sz w:val="24"/>
          <w:szCs w:val="24"/>
        </w:rPr>
        <w:t>9 310,2 тыс. рублей</w:t>
      </w:r>
      <w:r w:rsidR="008353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53C7" w:rsidRPr="008353C7">
        <w:rPr>
          <w:rFonts w:ascii="Times New Roman" w:hAnsi="Times New Roman" w:cs="Times New Roman"/>
          <w:sz w:val="24"/>
          <w:szCs w:val="24"/>
        </w:rPr>
        <w:t>из них</w:t>
      </w:r>
      <w:r w:rsidR="00D90D91">
        <w:rPr>
          <w:rFonts w:ascii="Times New Roman" w:hAnsi="Times New Roman" w:cs="Times New Roman"/>
          <w:sz w:val="24"/>
          <w:szCs w:val="24"/>
        </w:rPr>
        <w:t xml:space="preserve"> (</w:t>
      </w:r>
      <w:r w:rsidR="008353C7">
        <w:rPr>
          <w:rFonts w:ascii="Times New Roman" w:hAnsi="Times New Roman" w:cs="Times New Roman"/>
          <w:sz w:val="24"/>
          <w:szCs w:val="24"/>
        </w:rPr>
        <w:t>нормативное содержание</w:t>
      </w:r>
      <w:r w:rsidR="00B714E6">
        <w:rPr>
          <w:rFonts w:ascii="Times New Roman" w:hAnsi="Times New Roman" w:cs="Times New Roman"/>
          <w:sz w:val="24"/>
          <w:szCs w:val="24"/>
        </w:rPr>
        <w:t xml:space="preserve"> </w:t>
      </w:r>
      <w:r w:rsidR="00D90D91">
        <w:rPr>
          <w:rFonts w:ascii="Times New Roman" w:hAnsi="Times New Roman" w:cs="Times New Roman"/>
          <w:sz w:val="24"/>
          <w:szCs w:val="24"/>
        </w:rPr>
        <w:t xml:space="preserve">- </w:t>
      </w:r>
      <w:r w:rsidR="008353C7">
        <w:rPr>
          <w:rFonts w:ascii="Times New Roman" w:hAnsi="Times New Roman" w:cs="Times New Roman"/>
          <w:sz w:val="24"/>
          <w:szCs w:val="24"/>
        </w:rPr>
        <w:t>ямочный ремонт, подсыпка шлаком, содержание уличн</w:t>
      </w:r>
      <w:proofErr w:type="gramStart"/>
      <w:r w:rsidR="008353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353C7">
        <w:rPr>
          <w:rFonts w:ascii="Times New Roman" w:hAnsi="Times New Roman" w:cs="Times New Roman"/>
          <w:sz w:val="24"/>
          <w:szCs w:val="24"/>
        </w:rPr>
        <w:t xml:space="preserve"> дорожных сетей</w:t>
      </w:r>
      <w:r w:rsidR="00D90D9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90D91" w:rsidRPr="008353C7">
        <w:rPr>
          <w:rFonts w:ascii="Times New Roman" w:hAnsi="Times New Roman" w:cs="Times New Roman"/>
          <w:i/>
          <w:sz w:val="24"/>
          <w:szCs w:val="24"/>
        </w:rPr>
        <w:t>7 043,2 тыс. рублей</w:t>
      </w:r>
      <w:r w:rsidR="008353C7">
        <w:rPr>
          <w:rFonts w:ascii="Times New Roman" w:hAnsi="Times New Roman" w:cs="Times New Roman"/>
          <w:sz w:val="24"/>
          <w:szCs w:val="24"/>
        </w:rPr>
        <w:t>;</w:t>
      </w:r>
      <w:r w:rsidR="00D90D91">
        <w:rPr>
          <w:rFonts w:ascii="Times New Roman" w:hAnsi="Times New Roman" w:cs="Times New Roman"/>
          <w:sz w:val="24"/>
          <w:szCs w:val="24"/>
        </w:rPr>
        <w:t xml:space="preserve"> </w:t>
      </w:r>
      <w:r w:rsidR="008353C7">
        <w:rPr>
          <w:rFonts w:ascii="Times New Roman" w:hAnsi="Times New Roman" w:cs="Times New Roman"/>
          <w:sz w:val="24"/>
          <w:szCs w:val="24"/>
        </w:rPr>
        <w:t>установка дорожных знаков, выполнение работ по установке искусственных неровностей, промывка водопропускных труб, дорожная разметка</w:t>
      </w:r>
      <w:r w:rsidR="00D90D9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90D91" w:rsidRPr="008353C7">
        <w:rPr>
          <w:rFonts w:ascii="Times New Roman" w:hAnsi="Times New Roman" w:cs="Times New Roman"/>
          <w:i/>
          <w:sz w:val="24"/>
          <w:szCs w:val="24"/>
        </w:rPr>
        <w:t>2 142,0 тыс. рублей</w:t>
      </w:r>
      <w:r w:rsidR="00D90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D91" w:rsidRPr="00D90D91">
        <w:rPr>
          <w:rFonts w:ascii="Times New Roman" w:hAnsi="Times New Roman" w:cs="Times New Roman"/>
          <w:sz w:val="24"/>
          <w:szCs w:val="24"/>
        </w:rPr>
        <w:t>и</w:t>
      </w:r>
      <w:r w:rsidR="008353C7">
        <w:rPr>
          <w:rFonts w:ascii="Times New Roman" w:hAnsi="Times New Roman" w:cs="Times New Roman"/>
          <w:sz w:val="24"/>
          <w:szCs w:val="24"/>
        </w:rPr>
        <w:t xml:space="preserve"> прочие расходы</w:t>
      </w:r>
      <w:r w:rsidR="00B714E6">
        <w:rPr>
          <w:rFonts w:ascii="Times New Roman" w:hAnsi="Times New Roman" w:cs="Times New Roman"/>
          <w:sz w:val="24"/>
          <w:szCs w:val="24"/>
        </w:rPr>
        <w:t xml:space="preserve"> </w:t>
      </w:r>
      <w:r w:rsidR="008353C7">
        <w:rPr>
          <w:rFonts w:ascii="Times New Roman" w:hAnsi="Times New Roman" w:cs="Times New Roman"/>
          <w:sz w:val="24"/>
          <w:szCs w:val="24"/>
        </w:rPr>
        <w:t xml:space="preserve">(штраф)  </w:t>
      </w:r>
      <w:r w:rsidR="008353C7" w:rsidRPr="00B714E6">
        <w:rPr>
          <w:rFonts w:ascii="Times New Roman" w:hAnsi="Times New Roman" w:cs="Times New Roman"/>
          <w:i/>
          <w:sz w:val="24"/>
          <w:szCs w:val="24"/>
        </w:rPr>
        <w:t>125,0 тыс. рублей</w:t>
      </w:r>
      <w:r w:rsidR="00D90D91">
        <w:rPr>
          <w:rFonts w:ascii="Times New Roman" w:hAnsi="Times New Roman" w:cs="Times New Roman"/>
          <w:i/>
          <w:sz w:val="24"/>
          <w:szCs w:val="24"/>
        </w:rPr>
        <w:t>)</w:t>
      </w:r>
      <w:r w:rsidR="008353C7">
        <w:rPr>
          <w:rFonts w:ascii="Times New Roman" w:hAnsi="Times New Roman" w:cs="Times New Roman"/>
          <w:sz w:val="24"/>
          <w:szCs w:val="24"/>
        </w:rPr>
        <w:t>;</w:t>
      </w:r>
    </w:p>
    <w:p w:rsidR="00B72F86" w:rsidRDefault="00B72F86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</w:t>
      </w:r>
      <w:r w:rsidRPr="00CA492A">
        <w:rPr>
          <w:rFonts w:ascii="Times New Roman" w:hAnsi="Times New Roman" w:cs="Times New Roman"/>
          <w:i/>
          <w:sz w:val="24"/>
          <w:szCs w:val="24"/>
        </w:rPr>
        <w:t>1</w:t>
      </w:r>
      <w:r w:rsidR="00CA492A" w:rsidRPr="00CA4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i/>
          <w:sz w:val="24"/>
          <w:szCs w:val="24"/>
        </w:rPr>
        <w:t>200,0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A5C" w:rsidRDefault="00EB2A5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ликвидацию несанкционированных свалок </w:t>
      </w:r>
      <w:r w:rsidRPr="00CA492A">
        <w:rPr>
          <w:rFonts w:ascii="Times New Roman" w:hAnsi="Times New Roman" w:cs="Times New Roman"/>
          <w:i/>
          <w:sz w:val="24"/>
          <w:szCs w:val="24"/>
        </w:rPr>
        <w:t>495,3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A5C" w:rsidRDefault="00EB2A5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организацию, содержание мест захоронения </w:t>
      </w:r>
      <w:r w:rsidRPr="00CA492A">
        <w:rPr>
          <w:rFonts w:ascii="Times New Roman" w:hAnsi="Times New Roman" w:cs="Times New Roman"/>
          <w:i/>
          <w:sz w:val="24"/>
          <w:szCs w:val="24"/>
        </w:rPr>
        <w:t>1</w:t>
      </w:r>
      <w:r w:rsidR="00CA492A" w:rsidRPr="00CA4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i/>
          <w:sz w:val="24"/>
          <w:szCs w:val="24"/>
        </w:rPr>
        <w:t>543,0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D5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86" w:rsidRDefault="00B72F86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ручная уборка </w:t>
      </w:r>
      <w:r w:rsidRPr="00CA492A">
        <w:rPr>
          <w:rFonts w:ascii="Times New Roman" w:hAnsi="Times New Roman" w:cs="Times New Roman"/>
          <w:i/>
          <w:sz w:val="24"/>
          <w:szCs w:val="24"/>
        </w:rPr>
        <w:t>7</w:t>
      </w:r>
      <w:r w:rsidR="00CA492A" w:rsidRPr="00CA4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A5C" w:rsidRDefault="00EB2A5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благоустройство, содержание территорий частного сектора </w:t>
      </w:r>
      <w:r w:rsidRPr="00CA492A">
        <w:rPr>
          <w:rFonts w:ascii="Times New Roman" w:hAnsi="Times New Roman" w:cs="Times New Roman"/>
          <w:i/>
          <w:sz w:val="24"/>
          <w:szCs w:val="24"/>
        </w:rPr>
        <w:t>2</w:t>
      </w:r>
      <w:r w:rsidR="00CA492A" w:rsidRPr="00CA4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i/>
          <w:sz w:val="24"/>
          <w:szCs w:val="24"/>
        </w:rPr>
        <w:t>612,0 тыс. рублей</w:t>
      </w:r>
      <w:r w:rsidR="00AE5AC6">
        <w:rPr>
          <w:rFonts w:ascii="Times New Roman" w:hAnsi="Times New Roman" w:cs="Times New Roman"/>
          <w:sz w:val="24"/>
          <w:szCs w:val="24"/>
        </w:rPr>
        <w:t>;</w:t>
      </w:r>
    </w:p>
    <w:p w:rsidR="00EB2A5C" w:rsidRPr="00CA492A" w:rsidRDefault="00EB2A5C" w:rsidP="002E6B29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организацию, проведения праздничных мероприятий на территории города </w:t>
      </w:r>
      <w:r w:rsidRPr="00CA492A">
        <w:rPr>
          <w:rFonts w:ascii="Times New Roman" w:hAnsi="Times New Roman" w:cs="Times New Roman"/>
          <w:i/>
          <w:sz w:val="24"/>
          <w:szCs w:val="24"/>
        </w:rPr>
        <w:t>1</w:t>
      </w:r>
      <w:r w:rsidR="002111B9">
        <w:rPr>
          <w:rFonts w:ascii="Times New Roman" w:hAnsi="Times New Roman" w:cs="Times New Roman"/>
          <w:i/>
          <w:sz w:val="24"/>
          <w:szCs w:val="24"/>
        </w:rPr>
        <w:t> 303,0</w:t>
      </w:r>
      <w:r w:rsidRPr="00CA492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EB2A5C" w:rsidRPr="00566CC5" w:rsidRDefault="00EB2A5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асфальтобетона </w:t>
      </w:r>
      <w:r w:rsidRPr="00EB2A5C">
        <w:rPr>
          <w:rFonts w:ascii="Times New Roman" w:hAnsi="Times New Roman" w:cs="Times New Roman"/>
          <w:i/>
          <w:sz w:val="24"/>
          <w:szCs w:val="24"/>
        </w:rPr>
        <w:t>993,0 тыс. рублей</w:t>
      </w:r>
      <w:r w:rsidR="00566C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66CC5" w:rsidRPr="00566CC5">
        <w:rPr>
          <w:rFonts w:ascii="Times New Roman" w:hAnsi="Times New Roman" w:cs="Times New Roman"/>
          <w:sz w:val="24"/>
          <w:szCs w:val="24"/>
        </w:rPr>
        <w:t>который передан в хозяйственное ведение МУП «</w:t>
      </w:r>
      <w:proofErr w:type="spellStart"/>
      <w:r w:rsidR="00566CC5" w:rsidRPr="00566CC5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566CC5" w:rsidRPr="00566CC5">
        <w:rPr>
          <w:rFonts w:ascii="Times New Roman" w:hAnsi="Times New Roman" w:cs="Times New Roman"/>
          <w:sz w:val="24"/>
          <w:szCs w:val="24"/>
        </w:rPr>
        <w:t>»</w:t>
      </w:r>
      <w:r w:rsidR="00D90D91">
        <w:rPr>
          <w:rFonts w:ascii="Times New Roman" w:hAnsi="Times New Roman" w:cs="Times New Roman"/>
          <w:sz w:val="24"/>
          <w:szCs w:val="24"/>
        </w:rPr>
        <w:t>;</w:t>
      </w:r>
    </w:p>
    <w:p w:rsidR="00B75B0E" w:rsidRDefault="00B72F86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мероприятия по охране и восстановлению лесов </w:t>
      </w:r>
      <w:r w:rsidR="004E1DC4" w:rsidRPr="004E1DC4">
        <w:rPr>
          <w:rFonts w:ascii="Times New Roman" w:hAnsi="Times New Roman" w:cs="Times New Roman"/>
          <w:i/>
          <w:sz w:val="24"/>
          <w:szCs w:val="24"/>
        </w:rPr>
        <w:t>433,0</w:t>
      </w:r>
      <w:r w:rsidRPr="00CA492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63815">
        <w:rPr>
          <w:rFonts w:ascii="Times New Roman" w:hAnsi="Times New Roman" w:cs="Times New Roman"/>
          <w:sz w:val="24"/>
          <w:szCs w:val="24"/>
        </w:rPr>
        <w:t>;</w:t>
      </w:r>
    </w:p>
    <w:p w:rsidR="00AD594A" w:rsidRDefault="00AD594A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прочие мероприятия </w:t>
      </w:r>
      <w:r w:rsidRPr="00AD594A">
        <w:rPr>
          <w:rFonts w:ascii="Times New Roman" w:hAnsi="Times New Roman" w:cs="Times New Roman"/>
          <w:i/>
          <w:sz w:val="24"/>
          <w:szCs w:val="24"/>
        </w:rPr>
        <w:t>1 79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D594A">
        <w:rPr>
          <w:rFonts w:ascii="Times New Roman" w:hAnsi="Times New Roman" w:cs="Times New Roman"/>
          <w:i/>
          <w:sz w:val="24"/>
          <w:szCs w:val="24"/>
        </w:rPr>
        <w:t>,0 тыс. рублей.</w:t>
      </w:r>
    </w:p>
    <w:p w:rsidR="006C2E4D" w:rsidRPr="00B12F7B" w:rsidRDefault="006C2E4D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563">
        <w:rPr>
          <w:rFonts w:ascii="Times New Roman" w:hAnsi="Times New Roman" w:cs="Times New Roman"/>
          <w:b/>
          <w:sz w:val="24"/>
          <w:szCs w:val="24"/>
        </w:rPr>
        <w:t>На реализацию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7B">
        <w:rPr>
          <w:rFonts w:ascii="Times New Roman" w:hAnsi="Times New Roman" w:cs="Times New Roman"/>
          <w:b/>
          <w:sz w:val="24"/>
          <w:szCs w:val="24"/>
        </w:rPr>
        <w:t>по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7B">
        <w:rPr>
          <w:rFonts w:ascii="Times New Roman" w:hAnsi="Times New Roman" w:cs="Times New Roman"/>
          <w:b/>
          <w:sz w:val="24"/>
          <w:szCs w:val="24"/>
        </w:rPr>
        <w:t>«Обеспечение жильем молодых семей»</w:t>
      </w:r>
      <w:r>
        <w:rPr>
          <w:rFonts w:ascii="Times New Roman" w:hAnsi="Times New Roman" w:cs="Times New Roman"/>
          <w:sz w:val="24"/>
          <w:szCs w:val="24"/>
        </w:rPr>
        <w:t xml:space="preserve">  израсходовано средств,</w:t>
      </w:r>
      <w:r w:rsidR="001B5AC2">
        <w:rPr>
          <w:rFonts w:ascii="Times New Roman" w:hAnsi="Times New Roman" w:cs="Times New Roman"/>
          <w:sz w:val="24"/>
          <w:szCs w:val="24"/>
        </w:rPr>
        <w:t xml:space="preserve"> связанных с приобретением жилья молодым семьям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670325">
        <w:rPr>
          <w:rFonts w:ascii="Times New Roman" w:hAnsi="Times New Roman" w:cs="Times New Roman"/>
          <w:i/>
          <w:sz w:val="24"/>
          <w:szCs w:val="24"/>
        </w:rPr>
        <w:t>4 725,0 тыс. рублей</w:t>
      </w:r>
      <w:r w:rsidR="001B5AC2">
        <w:rPr>
          <w:rFonts w:ascii="Times New Roman" w:hAnsi="Times New Roman" w:cs="Times New Roman"/>
          <w:sz w:val="24"/>
          <w:szCs w:val="24"/>
        </w:rPr>
        <w:t xml:space="preserve">, из них средства городского поселения в размере </w:t>
      </w:r>
      <w:r w:rsidR="001B5AC2" w:rsidRPr="00670325">
        <w:rPr>
          <w:rFonts w:ascii="Times New Roman" w:hAnsi="Times New Roman" w:cs="Times New Roman"/>
          <w:i/>
          <w:sz w:val="24"/>
          <w:szCs w:val="24"/>
        </w:rPr>
        <w:t>1</w:t>
      </w:r>
      <w:r w:rsidR="00670325" w:rsidRPr="00670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AC2" w:rsidRPr="00670325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="001B5AC2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1B5AC2" w:rsidRPr="00670325">
        <w:rPr>
          <w:rFonts w:ascii="Times New Roman" w:hAnsi="Times New Roman" w:cs="Times New Roman"/>
          <w:i/>
          <w:sz w:val="24"/>
          <w:szCs w:val="24"/>
        </w:rPr>
        <w:t>2</w:t>
      </w:r>
      <w:r w:rsidR="00670325" w:rsidRPr="00670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AC2" w:rsidRPr="00670325">
        <w:rPr>
          <w:rFonts w:ascii="Times New Roman" w:hAnsi="Times New Roman" w:cs="Times New Roman"/>
          <w:i/>
          <w:sz w:val="24"/>
          <w:szCs w:val="24"/>
        </w:rPr>
        <w:t>112,</w:t>
      </w:r>
      <w:r w:rsidR="00670325" w:rsidRPr="00670325">
        <w:rPr>
          <w:rFonts w:ascii="Times New Roman" w:hAnsi="Times New Roman" w:cs="Times New Roman"/>
          <w:i/>
          <w:sz w:val="24"/>
          <w:szCs w:val="24"/>
        </w:rPr>
        <w:t>4</w:t>
      </w:r>
      <w:r w:rsidR="001B5AC2" w:rsidRPr="0067032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B5AC2">
        <w:rPr>
          <w:rFonts w:ascii="Times New Roman" w:hAnsi="Times New Roman" w:cs="Times New Roman"/>
          <w:sz w:val="24"/>
          <w:szCs w:val="24"/>
        </w:rPr>
        <w:t xml:space="preserve"> и федерального бюджета </w:t>
      </w:r>
      <w:r w:rsidR="001B5AC2" w:rsidRPr="00670325">
        <w:rPr>
          <w:rFonts w:ascii="Times New Roman" w:hAnsi="Times New Roman" w:cs="Times New Roman"/>
          <w:i/>
          <w:sz w:val="24"/>
          <w:szCs w:val="24"/>
        </w:rPr>
        <w:t>1</w:t>
      </w:r>
      <w:r w:rsidR="00670325" w:rsidRPr="00670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AC2" w:rsidRPr="00670325">
        <w:rPr>
          <w:rFonts w:ascii="Times New Roman" w:hAnsi="Times New Roman" w:cs="Times New Roman"/>
          <w:i/>
          <w:sz w:val="24"/>
          <w:szCs w:val="24"/>
        </w:rPr>
        <w:t>212,</w:t>
      </w:r>
      <w:r w:rsidR="00670325" w:rsidRPr="00670325">
        <w:rPr>
          <w:rFonts w:ascii="Times New Roman" w:hAnsi="Times New Roman" w:cs="Times New Roman"/>
          <w:i/>
          <w:sz w:val="24"/>
          <w:szCs w:val="24"/>
        </w:rPr>
        <w:t>6</w:t>
      </w:r>
      <w:r w:rsidR="001B5AC2" w:rsidRPr="00670325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  <w:r w:rsidRPr="00670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F7B">
        <w:rPr>
          <w:rFonts w:ascii="Times New Roman" w:hAnsi="Times New Roman" w:cs="Times New Roman"/>
          <w:sz w:val="24"/>
          <w:szCs w:val="24"/>
        </w:rPr>
        <w:t>В рамках данной программы жилищные условия улучшили 10 семей.</w:t>
      </w:r>
    </w:p>
    <w:p w:rsidR="00B72F86" w:rsidRDefault="00B75B0E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195D">
        <w:rPr>
          <w:rFonts w:ascii="Times New Roman" w:hAnsi="Times New Roman" w:cs="Times New Roman"/>
          <w:sz w:val="24"/>
          <w:szCs w:val="24"/>
        </w:rPr>
        <w:t xml:space="preserve">        </w:t>
      </w:r>
      <w:r w:rsidR="0038195D" w:rsidRPr="00AE5AC6">
        <w:rPr>
          <w:rFonts w:ascii="Times New Roman" w:hAnsi="Times New Roman" w:cs="Times New Roman"/>
          <w:b/>
          <w:sz w:val="24"/>
          <w:szCs w:val="24"/>
        </w:rPr>
        <w:t>По муниципальной программе «Развитие дорожного хозяйства на территории городского поселения «Город Людиново»</w:t>
      </w:r>
      <w:r w:rsidR="0038195D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AA6CA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A6CA8" w:rsidRPr="00AA6CA8">
        <w:rPr>
          <w:rFonts w:ascii="Times New Roman" w:hAnsi="Times New Roman" w:cs="Times New Roman"/>
          <w:i/>
          <w:sz w:val="24"/>
          <w:szCs w:val="24"/>
        </w:rPr>
        <w:t>42 998,5 тыс. рублей</w:t>
      </w:r>
      <w:r w:rsidR="0038195D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CA492A">
        <w:rPr>
          <w:rFonts w:ascii="Times New Roman" w:hAnsi="Times New Roman" w:cs="Times New Roman"/>
          <w:sz w:val="24"/>
          <w:szCs w:val="24"/>
        </w:rPr>
        <w:t>ены</w:t>
      </w:r>
      <w:r w:rsidR="00381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9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195D">
        <w:rPr>
          <w:rFonts w:ascii="Times New Roman" w:hAnsi="Times New Roman" w:cs="Times New Roman"/>
          <w:sz w:val="24"/>
          <w:szCs w:val="24"/>
        </w:rPr>
        <w:t>:</w:t>
      </w:r>
    </w:p>
    <w:p w:rsidR="0038195D" w:rsidRDefault="0038195D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капитальный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проездов </w:t>
      </w:r>
      <w:r w:rsidRPr="00AA6CA8">
        <w:rPr>
          <w:rFonts w:ascii="Times New Roman" w:hAnsi="Times New Roman" w:cs="Times New Roman"/>
          <w:i/>
          <w:sz w:val="24"/>
          <w:szCs w:val="24"/>
        </w:rPr>
        <w:t>814,7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95D" w:rsidRPr="00AA6CA8" w:rsidRDefault="0038195D" w:rsidP="002E6B29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проведение работ по капитальному ремонту автомобильных дорог </w:t>
      </w:r>
      <w:r w:rsidRPr="00AA6CA8">
        <w:rPr>
          <w:rFonts w:ascii="Times New Roman" w:hAnsi="Times New Roman" w:cs="Times New Roman"/>
          <w:i/>
          <w:sz w:val="24"/>
          <w:szCs w:val="24"/>
        </w:rPr>
        <w:t>33</w:t>
      </w:r>
      <w:r w:rsidR="00AA6CA8" w:rsidRPr="00AA6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CA8">
        <w:rPr>
          <w:rFonts w:ascii="Times New Roman" w:hAnsi="Times New Roman" w:cs="Times New Roman"/>
          <w:i/>
          <w:sz w:val="24"/>
          <w:szCs w:val="24"/>
        </w:rPr>
        <w:t>016,6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оплата</w:t>
      </w:r>
      <w:r w:rsidR="00CA492A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>по решению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A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ремонт автодороги ул. Ленина, Маяковская </w:t>
      </w:r>
      <w:r w:rsidRPr="00AA6CA8">
        <w:rPr>
          <w:rFonts w:ascii="Times New Roman" w:hAnsi="Times New Roman" w:cs="Times New Roman"/>
          <w:i/>
          <w:sz w:val="24"/>
          <w:szCs w:val="24"/>
        </w:rPr>
        <w:t>20</w:t>
      </w:r>
      <w:r w:rsidR="00AA6CA8" w:rsidRPr="00AA6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CA8">
        <w:rPr>
          <w:rFonts w:ascii="Times New Roman" w:hAnsi="Times New Roman" w:cs="Times New Roman"/>
          <w:i/>
          <w:sz w:val="24"/>
          <w:szCs w:val="24"/>
        </w:rPr>
        <w:t>290,0 тыс. рублей;</w:t>
      </w:r>
    </w:p>
    <w:p w:rsidR="0038195D" w:rsidRDefault="0038195D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оплату расходов по паспортизации дорог </w:t>
      </w:r>
      <w:r w:rsidRPr="00AA6CA8">
        <w:rPr>
          <w:rFonts w:ascii="Times New Roman" w:hAnsi="Times New Roman" w:cs="Times New Roman"/>
          <w:i/>
          <w:sz w:val="24"/>
          <w:szCs w:val="24"/>
        </w:rPr>
        <w:t>317,7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95D" w:rsidRPr="00532892" w:rsidRDefault="0038195D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капитальный ремонт дворовых территорий многоквартирных домов и проездов к дворовым территориям </w:t>
      </w:r>
      <w:r w:rsidRPr="00AA6CA8">
        <w:rPr>
          <w:rFonts w:ascii="Times New Roman" w:hAnsi="Times New Roman" w:cs="Times New Roman"/>
          <w:i/>
          <w:sz w:val="24"/>
          <w:szCs w:val="24"/>
        </w:rPr>
        <w:t>8</w:t>
      </w:r>
      <w:r w:rsidR="00AA6CA8" w:rsidRPr="00AA6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CA8">
        <w:rPr>
          <w:rFonts w:ascii="Times New Roman" w:hAnsi="Times New Roman" w:cs="Times New Roman"/>
          <w:i/>
          <w:sz w:val="24"/>
          <w:szCs w:val="24"/>
        </w:rPr>
        <w:t>849,5 тыс. рублей</w:t>
      </w:r>
      <w:r w:rsidR="00B60072">
        <w:rPr>
          <w:rFonts w:ascii="Times New Roman" w:hAnsi="Times New Roman" w:cs="Times New Roman"/>
          <w:i/>
          <w:sz w:val="24"/>
          <w:szCs w:val="24"/>
        </w:rPr>
        <w:t>.</w:t>
      </w:r>
    </w:p>
    <w:p w:rsidR="00AA6CA8" w:rsidRDefault="0038195D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6CA8" w:rsidRPr="00961563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AA6CA8">
        <w:rPr>
          <w:rFonts w:ascii="Times New Roman" w:hAnsi="Times New Roman" w:cs="Times New Roman"/>
          <w:sz w:val="24"/>
          <w:szCs w:val="24"/>
        </w:rPr>
        <w:t xml:space="preserve"> </w:t>
      </w:r>
      <w:r w:rsidR="00AA6CA8" w:rsidRPr="00AE5AC6">
        <w:rPr>
          <w:rFonts w:ascii="Times New Roman" w:hAnsi="Times New Roman" w:cs="Times New Roman"/>
          <w:b/>
          <w:sz w:val="24"/>
          <w:szCs w:val="24"/>
        </w:rPr>
        <w:t xml:space="preserve">по программе «Энергосбережение и повышение </w:t>
      </w:r>
      <w:proofErr w:type="spellStart"/>
      <w:r w:rsidR="00AA6CA8" w:rsidRPr="00AE5AC6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AA6CA8" w:rsidRPr="00AE5AC6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поселения «Город Людиново»</w:t>
      </w:r>
      <w:r w:rsidR="00AA6CA8" w:rsidRPr="00AA6CA8">
        <w:rPr>
          <w:rFonts w:ascii="Times New Roman" w:hAnsi="Times New Roman" w:cs="Times New Roman"/>
          <w:sz w:val="24"/>
          <w:szCs w:val="24"/>
        </w:rPr>
        <w:t xml:space="preserve"> </w:t>
      </w:r>
      <w:r w:rsidR="00AA6CA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A6CA8" w:rsidRPr="00AA6CA8">
        <w:rPr>
          <w:rFonts w:ascii="Times New Roman" w:hAnsi="Times New Roman" w:cs="Times New Roman"/>
          <w:i/>
          <w:sz w:val="24"/>
          <w:szCs w:val="24"/>
        </w:rPr>
        <w:t>49 562,</w:t>
      </w:r>
      <w:r w:rsidR="00AA6CA8">
        <w:rPr>
          <w:rFonts w:ascii="Times New Roman" w:hAnsi="Times New Roman" w:cs="Times New Roman"/>
          <w:i/>
          <w:sz w:val="24"/>
          <w:szCs w:val="24"/>
        </w:rPr>
        <w:t>7</w:t>
      </w:r>
      <w:r w:rsidR="00AA6CA8" w:rsidRPr="00AA6CA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A6CA8">
        <w:rPr>
          <w:rFonts w:ascii="Times New Roman" w:hAnsi="Times New Roman" w:cs="Times New Roman"/>
          <w:sz w:val="24"/>
          <w:szCs w:val="24"/>
        </w:rPr>
        <w:t xml:space="preserve"> израсходованы на реализацию следующих мероприятий:</w:t>
      </w:r>
    </w:p>
    <w:p w:rsidR="00AA6CA8" w:rsidRDefault="00AA6CA8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улично</w:t>
      </w:r>
      <w:r w:rsidR="00CA492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CA492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г. Людиново</w:t>
      </w:r>
      <w:r w:rsidR="00B714E6">
        <w:rPr>
          <w:rFonts w:ascii="Times New Roman" w:hAnsi="Times New Roman" w:cs="Times New Roman"/>
          <w:sz w:val="24"/>
          <w:szCs w:val="24"/>
        </w:rPr>
        <w:t xml:space="preserve"> </w:t>
      </w:r>
      <w:r w:rsidR="00B714E6" w:rsidRPr="00B714E6">
        <w:rPr>
          <w:rFonts w:ascii="Times New Roman" w:hAnsi="Times New Roman" w:cs="Times New Roman"/>
          <w:i/>
          <w:sz w:val="24"/>
          <w:szCs w:val="24"/>
        </w:rPr>
        <w:t>9 952,4</w:t>
      </w:r>
      <w:r w:rsidRPr="00AA6CA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CA8" w:rsidRPr="00AC6D37" w:rsidRDefault="00AA6CA8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6D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03FD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AC6D37">
        <w:rPr>
          <w:rFonts w:ascii="Times New Roman" w:hAnsi="Times New Roman" w:cs="Times New Roman"/>
          <w:sz w:val="24"/>
          <w:szCs w:val="24"/>
        </w:rPr>
        <w:t>на оплату за топливно-энергетические ресурсы МУП «</w:t>
      </w:r>
      <w:proofErr w:type="spellStart"/>
      <w:r w:rsidR="00AC6D37"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 w:rsidR="00AC6D37">
        <w:rPr>
          <w:rFonts w:ascii="Times New Roman" w:hAnsi="Times New Roman" w:cs="Times New Roman"/>
          <w:sz w:val="24"/>
          <w:szCs w:val="24"/>
        </w:rPr>
        <w:t xml:space="preserve"> тепловые сети» </w:t>
      </w:r>
      <w:r w:rsidR="00AC6D37" w:rsidRPr="00AC6D37">
        <w:rPr>
          <w:rFonts w:ascii="Times New Roman" w:hAnsi="Times New Roman" w:cs="Times New Roman"/>
          <w:i/>
          <w:sz w:val="24"/>
          <w:szCs w:val="24"/>
        </w:rPr>
        <w:t>25 000,0 тыс. рублей</w:t>
      </w:r>
      <w:r w:rsidR="00AC6D37" w:rsidRPr="00AC6D37">
        <w:rPr>
          <w:rFonts w:ascii="Times New Roman" w:hAnsi="Times New Roman" w:cs="Times New Roman"/>
          <w:sz w:val="24"/>
          <w:szCs w:val="24"/>
        </w:rPr>
        <w:t>;</w:t>
      </w:r>
    </w:p>
    <w:p w:rsidR="00AC6D37" w:rsidRPr="00B60072" w:rsidRDefault="00AC6D3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энергосбережение и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Калужской области  </w:t>
      </w:r>
      <w:r w:rsidRPr="00A61A63">
        <w:rPr>
          <w:rFonts w:ascii="Times New Roman" w:hAnsi="Times New Roman" w:cs="Times New Roman"/>
          <w:i/>
          <w:sz w:val="24"/>
          <w:szCs w:val="24"/>
        </w:rPr>
        <w:t>9 68</w:t>
      </w:r>
      <w:r w:rsidR="009435D7">
        <w:rPr>
          <w:rFonts w:ascii="Times New Roman" w:hAnsi="Times New Roman" w:cs="Times New Roman"/>
          <w:i/>
          <w:sz w:val="24"/>
          <w:szCs w:val="24"/>
        </w:rPr>
        <w:t>6</w:t>
      </w:r>
      <w:r w:rsidRPr="00A61A63">
        <w:rPr>
          <w:rFonts w:ascii="Times New Roman" w:hAnsi="Times New Roman" w:cs="Times New Roman"/>
          <w:i/>
          <w:sz w:val="24"/>
          <w:szCs w:val="24"/>
        </w:rPr>
        <w:t>,4 тыс. рублей</w:t>
      </w:r>
      <w:r w:rsidR="00B60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072" w:rsidRPr="00B60072">
        <w:rPr>
          <w:rFonts w:ascii="Times New Roman" w:hAnsi="Times New Roman" w:cs="Times New Roman"/>
          <w:sz w:val="24"/>
          <w:szCs w:val="24"/>
        </w:rPr>
        <w:t>(</w:t>
      </w:r>
      <w:r w:rsidR="0034657E">
        <w:rPr>
          <w:rFonts w:ascii="Times New Roman" w:hAnsi="Times New Roman" w:cs="Times New Roman"/>
          <w:sz w:val="24"/>
          <w:szCs w:val="24"/>
        </w:rPr>
        <w:t xml:space="preserve">кредиторская задолженность 2015 года за </w:t>
      </w:r>
      <w:r w:rsidR="00B60072" w:rsidRPr="00B60072">
        <w:rPr>
          <w:rFonts w:ascii="Times New Roman" w:hAnsi="Times New Roman" w:cs="Times New Roman"/>
          <w:sz w:val="24"/>
          <w:szCs w:val="24"/>
        </w:rPr>
        <w:t>ремонт теплосетей за счет средств областного бюджета)</w:t>
      </w:r>
      <w:r w:rsidRPr="00B600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195D" w:rsidRPr="00CA492A" w:rsidRDefault="00AA6CA8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6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8195D" w:rsidRPr="00A61A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1A63">
        <w:rPr>
          <w:rFonts w:ascii="Times New Roman" w:hAnsi="Times New Roman" w:cs="Times New Roman"/>
          <w:sz w:val="24"/>
          <w:szCs w:val="24"/>
        </w:rPr>
        <w:t xml:space="preserve">по переводу одно и двух этажных домов на индивидуальное отопление </w:t>
      </w:r>
      <w:r w:rsidR="00A61A63" w:rsidRPr="00A61A63">
        <w:rPr>
          <w:rFonts w:ascii="Times New Roman" w:hAnsi="Times New Roman" w:cs="Times New Roman"/>
          <w:i/>
          <w:sz w:val="24"/>
          <w:szCs w:val="24"/>
        </w:rPr>
        <w:t>871,8 тыс. рублей;</w:t>
      </w:r>
    </w:p>
    <w:p w:rsidR="00A61A63" w:rsidRPr="00CA492A" w:rsidRDefault="00A61A63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 xml:space="preserve">       по капитальному ремонту сетей теплоснабжения </w:t>
      </w:r>
      <w:r w:rsidRPr="00CA492A">
        <w:rPr>
          <w:rFonts w:ascii="Times New Roman" w:hAnsi="Times New Roman" w:cs="Times New Roman"/>
          <w:i/>
          <w:sz w:val="24"/>
          <w:szCs w:val="24"/>
        </w:rPr>
        <w:t>2 453,2 тыс. рублей</w:t>
      </w:r>
      <w:r w:rsidRPr="00CA492A">
        <w:rPr>
          <w:rFonts w:ascii="Times New Roman" w:hAnsi="Times New Roman" w:cs="Times New Roman"/>
          <w:sz w:val="24"/>
          <w:szCs w:val="24"/>
        </w:rPr>
        <w:t>;</w:t>
      </w:r>
    </w:p>
    <w:p w:rsidR="00A61A63" w:rsidRDefault="00A61A63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492A">
        <w:rPr>
          <w:rFonts w:ascii="Times New Roman" w:hAnsi="Times New Roman" w:cs="Times New Roman"/>
          <w:sz w:val="24"/>
          <w:szCs w:val="24"/>
        </w:rPr>
        <w:t xml:space="preserve">       по капитальному ремонту многоквартирных домов (ПДС) </w:t>
      </w:r>
      <w:r w:rsidRPr="00CA492A">
        <w:rPr>
          <w:rFonts w:ascii="Times New Roman" w:hAnsi="Times New Roman" w:cs="Times New Roman"/>
          <w:i/>
          <w:sz w:val="24"/>
          <w:szCs w:val="24"/>
        </w:rPr>
        <w:t>974,</w:t>
      </w:r>
      <w:r w:rsidR="009435D7" w:rsidRPr="00CA492A">
        <w:rPr>
          <w:rFonts w:ascii="Times New Roman" w:hAnsi="Times New Roman" w:cs="Times New Roman"/>
          <w:i/>
          <w:sz w:val="24"/>
          <w:szCs w:val="24"/>
        </w:rPr>
        <w:t>3</w:t>
      </w:r>
      <w:r w:rsidRPr="00CA492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D5DE0" w:rsidRPr="00AD5DE0">
        <w:rPr>
          <w:rFonts w:ascii="Times New Roman" w:hAnsi="Times New Roman" w:cs="Times New Roman"/>
          <w:sz w:val="24"/>
          <w:szCs w:val="24"/>
        </w:rPr>
        <w:t>;</w:t>
      </w:r>
    </w:p>
    <w:p w:rsidR="00AD5DE0" w:rsidRPr="00AD5DE0" w:rsidRDefault="00AD5DE0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оплате услуг за газ  по муниципальному жилью и Вечный огонь в сумме </w:t>
      </w:r>
      <w:r w:rsidRPr="001B5AC2">
        <w:rPr>
          <w:rFonts w:ascii="Times New Roman" w:hAnsi="Times New Roman" w:cs="Times New Roman"/>
          <w:i/>
          <w:sz w:val="24"/>
          <w:szCs w:val="24"/>
        </w:rPr>
        <w:t>624,</w:t>
      </w:r>
      <w:r w:rsidR="00873964">
        <w:rPr>
          <w:rFonts w:ascii="Times New Roman" w:hAnsi="Times New Roman" w:cs="Times New Roman"/>
          <w:i/>
          <w:sz w:val="24"/>
          <w:szCs w:val="24"/>
        </w:rPr>
        <w:t>6</w:t>
      </w:r>
      <w:r w:rsidRPr="001B5AC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95D" w:rsidRDefault="0038195D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A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5AC2" w:rsidRPr="00AE5AC6">
        <w:rPr>
          <w:rFonts w:ascii="Times New Roman" w:hAnsi="Times New Roman" w:cs="Times New Roman"/>
          <w:b/>
          <w:sz w:val="24"/>
          <w:szCs w:val="24"/>
        </w:rPr>
        <w:t>По программе «Развитие предпринимательства»</w:t>
      </w:r>
      <w:r w:rsidR="001B5AC2"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P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1B5AC2" w:rsidRPr="00CA492A">
        <w:rPr>
          <w:rFonts w:ascii="Times New Roman" w:hAnsi="Times New Roman" w:cs="Times New Roman"/>
          <w:sz w:val="24"/>
          <w:szCs w:val="24"/>
        </w:rPr>
        <w:t xml:space="preserve">средства в отчетном финансовом году использованы </w:t>
      </w:r>
      <w:r w:rsidR="002241E4">
        <w:rPr>
          <w:rFonts w:ascii="Times New Roman" w:hAnsi="Times New Roman" w:cs="Times New Roman"/>
          <w:sz w:val="24"/>
          <w:szCs w:val="24"/>
        </w:rPr>
        <w:t>на</w:t>
      </w:r>
      <w:r w:rsidR="001B5AC2" w:rsidRPr="00CA492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241E4">
        <w:rPr>
          <w:rFonts w:ascii="Times New Roman" w:hAnsi="Times New Roman" w:cs="Times New Roman"/>
          <w:sz w:val="24"/>
          <w:szCs w:val="24"/>
        </w:rPr>
        <w:t>е</w:t>
      </w:r>
      <w:r w:rsidR="001B5AC2" w:rsidRPr="00CA492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сумме</w:t>
      </w:r>
      <w:r w:rsidR="001B5AC2">
        <w:rPr>
          <w:rFonts w:ascii="Times New Roman" w:hAnsi="Times New Roman" w:cs="Times New Roman"/>
          <w:sz w:val="24"/>
          <w:szCs w:val="24"/>
        </w:rPr>
        <w:t xml:space="preserve"> </w:t>
      </w:r>
      <w:r w:rsidR="001B5AC2" w:rsidRPr="00CA492A">
        <w:rPr>
          <w:rFonts w:ascii="Times New Roman" w:hAnsi="Times New Roman" w:cs="Times New Roman"/>
          <w:i/>
          <w:sz w:val="24"/>
          <w:szCs w:val="24"/>
        </w:rPr>
        <w:t>313,4 тыс. рублей</w:t>
      </w:r>
      <w:r w:rsidR="00224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1E4" w:rsidRPr="002241E4">
        <w:rPr>
          <w:rFonts w:ascii="Times New Roman" w:hAnsi="Times New Roman" w:cs="Times New Roman"/>
          <w:sz w:val="24"/>
          <w:szCs w:val="24"/>
        </w:rPr>
        <w:t>(</w:t>
      </w:r>
      <w:r w:rsidR="002241E4" w:rsidRPr="00CA492A">
        <w:rPr>
          <w:rFonts w:ascii="Times New Roman" w:hAnsi="Times New Roman" w:cs="Times New Roman"/>
          <w:sz w:val="24"/>
          <w:szCs w:val="24"/>
        </w:rPr>
        <w:t xml:space="preserve">на </w:t>
      </w:r>
      <w:r w:rsidR="002241E4">
        <w:rPr>
          <w:rFonts w:ascii="Times New Roman" w:hAnsi="Times New Roman" w:cs="Times New Roman"/>
          <w:sz w:val="24"/>
          <w:szCs w:val="24"/>
        </w:rPr>
        <w:t>погашение</w:t>
      </w:r>
      <w:r w:rsidR="002241E4" w:rsidRPr="00CA492A">
        <w:rPr>
          <w:rFonts w:ascii="Times New Roman" w:hAnsi="Times New Roman" w:cs="Times New Roman"/>
          <w:sz w:val="24"/>
          <w:szCs w:val="24"/>
        </w:rPr>
        <w:t xml:space="preserve"> кредиторской задолженности</w:t>
      </w:r>
      <w:r w:rsidR="002241E4">
        <w:rPr>
          <w:rFonts w:ascii="Times New Roman" w:hAnsi="Times New Roman" w:cs="Times New Roman"/>
          <w:sz w:val="24"/>
          <w:szCs w:val="24"/>
        </w:rPr>
        <w:t>)</w:t>
      </w:r>
      <w:r w:rsidR="001B5AC2">
        <w:rPr>
          <w:rFonts w:ascii="Times New Roman" w:hAnsi="Times New Roman" w:cs="Times New Roman"/>
          <w:sz w:val="24"/>
          <w:szCs w:val="24"/>
        </w:rPr>
        <w:t>.</w:t>
      </w:r>
    </w:p>
    <w:p w:rsidR="00AD5DE0" w:rsidRDefault="001B5AC2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5AC6">
        <w:rPr>
          <w:rFonts w:ascii="Times New Roman" w:hAnsi="Times New Roman" w:cs="Times New Roman"/>
          <w:b/>
          <w:sz w:val="24"/>
          <w:szCs w:val="24"/>
        </w:rPr>
        <w:t xml:space="preserve">        В рамках программы «Обеспечение безопасности жизнедеятельности населения в городском поселении «Город Людиново»</w:t>
      </w:r>
      <w:r>
        <w:rPr>
          <w:rFonts w:ascii="Times New Roman" w:hAnsi="Times New Roman" w:cs="Times New Roman"/>
          <w:sz w:val="24"/>
          <w:szCs w:val="24"/>
        </w:rPr>
        <w:t xml:space="preserve"> произведены расходы</w:t>
      </w:r>
      <w:r w:rsidR="00AD5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1B5AC2">
        <w:rPr>
          <w:rFonts w:ascii="Times New Roman" w:hAnsi="Times New Roman" w:cs="Times New Roman"/>
          <w:i/>
          <w:sz w:val="24"/>
          <w:szCs w:val="24"/>
        </w:rPr>
        <w:t>399,2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профилактике, тушению пожаров.</w:t>
      </w:r>
      <w:r w:rsidR="0038195D" w:rsidRPr="001B5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5C" w:rsidRPr="001B5AC2" w:rsidRDefault="00AD5DE0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Анализирую исполнение муниципальных программ установлено.</w:t>
      </w:r>
      <w:r w:rsidR="0038195D" w:rsidRPr="001B5AC2">
        <w:rPr>
          <w:rFonts w:ascii="Times New Roman" w:hAnsi="Times New Roman" w:cs="Times New Roman"/>
          <w:sz w:val="24"/>
          <w:szCs w:val="24"/>
        </w:rPr>
        <w:t xml:space="preserve"> </w:t>
      </w:r>
      <w:r w:rsidR="00EB2A5C" w:rsidRPr="001B5A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72A" w:rsidRDefault="0013572A" w:rsidP="002E6B29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Объем финансирования муниципальных программ практически привязан к возможностям бюджета, а не к ресурсам, требуемым для достижения поставленной цели. </w:t>
      </w:r>
    </w:p>
    <w:p w:rsidR="004B6F86" w:rsidRDefault="0013572A" w:rsidP="002E6B29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F28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исполнении муниципальных программ происходит их корректировка под фактическое бюджетное финансирование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правило без корректировки объемных показателей и индикаторов.</w:t>
      </w:r>
    </w:p>
    <w:p w:rsidR="004B6F86" w:rsidRDefault="004B6F86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бъемы финансирования</w:t>
      </w:r>
      <w:r w:rsidR="00333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программах не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объемам финансирования предусмотренных в бюджете, о чем контрольно-счетной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палатой отмечалось в заключении на  проект бюджета городского поселения на 2017 и плановый период 2018-2019 годов</w:t>
      </w:r>
      <w:r w:rsidR="00AD5DE0">
        <w:rPr>
          <w:rFonts w:ascii="Times New Roman" w:hAnsi="Times New Roman" w:cs="Times New Roman"/>
          <w:sz w:val="24"/>
          <w:szCs w:val="24"/>
        </w:rPr>
        <w:t>.</w:t>
      </w:r>
    </w:p>
    <w:p w:rsidR="0013572A" w:rsidRDefault="0013572A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F28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F28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DF28E3">
        <w:rPr>
          <w:rFonts w:ascii="Times New Roman" w:hAnsi="Times New Roman" w:cs="Times New Roman"/>
          <w:sz w:val="24"/>
          <w:szCs w:val="24"/>
        </w:rPr>
        <w:t>дминистрацией муниципального района</w:t>
      </w:r>
      <w:r w:rsidR="00DF28E3" w:rsidRPr="00DF28E3">
        <w:rPr>
          <w:rFonts w:ascii="Times New Roman" w:hAnsi="Times New Roman" w:cs="Times New Roman"/>
          <w:sz w:val="24"/>
          <w:szCs w:val="24"/>
        </w:rPr>
        <w:t xml:space="preserve"> </w:t>
      </w:r>
      <w:r w:rsidR="00DF28E3">
        <w:rPr>
          <w:rFonts w:ascii="Times New Roman" w:hAnsi="Times New Roman" w:cs="Times New Roman"/>
          <w:sz w:val="24"/>
          <w:szCs w:val="24"/>
        </w:rPr>
        <w:t>на период проведения внешней проверки отчета об исполнении бюджета за 2016 год</w:t>
      </w:r>
      <w:r w:rsidR="00DF28E3" w:rsidRPr="00DF28E3">
        <w:rPr>
          <w:rFonts w:ascii="Times New Roman" w:hAnsi="Times New Roman" w:cs="Times New Roman"/>
          <w:sz w:val="24"/>
          <w:szCs w:val="24"/>
        </w:rPr>
        <w:t xml:space="preserve"> </w:t>
      </w:r>
      <w:r w:rsidR="00DF28E3">
        <w:rPr>
          <w:rFonts w:ascii="Times New Roman" w:hAnsi="Times New Roman" w:cs="Times New Roman"/>
          <w:sz w:val="24"/>
          <w:szCs w:val="24"/>
        </w:rPr>
        <w:t>не представлена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униципальн</w:t>
      </w:r>
      <w:r w:rsidR="00DF28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</w:t>
      </w:r>
      <w:r w:rsidR="00DF28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BF52C1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spellStart"/>
      <w:r w:rsidRPr="00BF52C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F52C1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«Город Людиново»</w:t>
      </w:r>
      <w:r w:rsidR="00DF28E3">
        <w:rPr>
          <w:rFonts w:ascii="Times New Roman" w:hAnsi="Times New Roman" w:cs="Times New Roman"/>
          <w:sz w:val="24"/>
          <w:szCs w:val="24"/>
        </w:rPr>
        <w:t>, которая  также не была представлена и при проведении проверки исполнени</w:t>
      </w:r>
      <w:r w:rsidR="008C2724">
        <w:rPr>
          <w:rFonts w:ascii="Times New Roman" w:hAnsi="Times New Roman" w:cs="Times New Roman"/>
          <w:sz w:val="24"/>
          <w:szCs w:val="24"/>
        </w:rPr>
        <w:t>я</w:t>
      </w:r>
      <w:r w:rsidR="00DF28E3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за 2015 год</w:t>
      </w:r>
      <w:r w:rsidR="008C2724">
        <w:rPr>
          <w:rFonts w:ascii="Times New Roman" w:hAnsi="Times New Roman" w:cs="Times New Roman"/>
          <w:sz w:val="24"/>
          <w:szCs w:val="24"/>
        </w:rPr>
        <w:t>,</w:t>
      </w:r>
      <w:r w:rsidR="00DF28E3">
        <w:rPr>
          <w:rFonts w:ascii="Times New Roman" w:hAnsi="Times New Roman" w:cs="Times New Roman"/>
          <w:sz w:val="24"/>
          <w:szCs w:val="24"/>
        </w:rPr>
        <w:t xml:space="preserve"> о чем отмеч</w:t>
      </w:r>
      <w:r w:rsidR="00322145">
        <w:rPr>
          <w:rFonts w:ascii="Times New Roman" w:hAnsi="Times New Roman" w:cs="Times New Roman"/>
          <w:sz w:val="24"/>
          <w:szCs w:val="24"/>
        </w:rPr>
        <w:t>алось</w:t>
      </w:r>
      <w:r w:rsidR="00DF28E3">
        <w:rPr>
          <w:rFonts w:ascii="Times New Roman" w:hAnsi="Times New Roman" w:cs="Times New Roman"/>
          <w:sz w:val="24"/>
          <w:szCs w:val="24"/>
        </w:rPr>
        <w:t xml:space="preserve"> в заключении на исполнение бюджета.</w:t>
      </w:r>
      <w:proofErr w:type="gramEnd"/>
    </w:p>
    <w:p w:rsidR="008B2F3C" w:rsidRDefault="00DF28E3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Фактически вместо программы </w:t>
      </w:r>
      <w:r w:rsidRPr="00BF52C1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spellStart"/>
      <w:r w:rsidRPr="00BF52C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F52C1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«Город Людиново»</w:t>
      </w:r>
      <w:r>
        <w:rPr>
          <w:rFonts w:ascii="Times New Roman" w:hAnsi="Times New Roman" w:cs="Times New Roman"/>
          <w:sz w:val="24"/>
          <w:szCs w:val="24"/>
        </w:rPr>
        <w:t xml:space="preserve">  имеется программа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2014-2020гг» утвержденная постановлением администрации муниципального района от 30.11.2016 № 1832.</w:t>
      </w:r>
      <w:r w:rsidR="00BE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E3" w:rsidRDefault="008B2F3C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Ранее действующая муниципальная программа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2014-2020гг»</w:t>
      </w:r>
      <w:r w:rsidR="002571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утвержденная постановлением администрации муниципального района от 31.12.2013 № 1748 утратило силу, со вступлением постановления № 1832.</w:t>
      </w:r>
      <w:r w:rsidR="00BE0F37">
        <w:rPr>
          <w:rFonts w:ascii="Times New Roman" w:hAnsi="Times New Roman" w:cs="Times New Roman"/>
          <w:sz w:val="24"/>
          <w:szCs w:val="24"/>
        </w:rPr>
        <w:t xml:space="preserve"> </w:t>
      </w:r>
      <w:r w:rsidR="00DF28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F37" w:rsidRDefault="008C2724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перечне муниципальной программы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2014-2020гг» </w:t>
      </w:r>
      <w:r w:rsidR="00322145">
        <w:rPr>
          <w:rFonts w:ascii="Times New Roman" w:hAnsi="Times New Roman" w:cs="Times New Roman"/>
          <w:sz w:val="24"/>
          <w:szCs w:val="24"/>
        </w:rPr>
        <w:t xml:space="preserve">на 2016 год </w:t>
      </w:r>
      <w:r>
        <w:rPr>
          <w:rFonts w:ascii="Times New Roman" w:hAnsi="Times New Roman" w:cs="Times New Roman"/>
          <w:sz w:val="24"/>
          <w:szCs w:val="24"/>
        </w:rPr>
        <w:t>предусмотрены мероприятия в области</w:t>
      </w:r>
      <w:r w:rsidR="00BE0F37">
        <w:rPr>
          <w:rFonts w:ascii="Times New Roman" w:hAnsi="Times New Roman" w:cs="Times New Roman"/>
          <w:sz w:val="24"/>
          <w:szCs w:val="24"/>
        </w:rPr>
        <w:t>:</w:t>
      </w:r>
    </w:p>
    <w:p w:rsidR="00322145" w:rsidRDefault="00BE0F37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2724">
        <w:rPr>
          <w:rFonts w:ascii="Times New Roman" w:hAnsi="Times New Roman" w:cs="Times New Roman"/>
          <w:sz w:val="24"/>
          <w:szCs w:val="24"/>
        </w:rPr>
        <w:t xml:space="preserve"> энергосбережения в сфере ЖКХ</w:t>
      </w:r>
      <w:r w:rsidR="00322145">
        <w:rPr>
          <w:rFonts w:ascii="Times New Roman" w:hAnsi="Times New Roman" w:cs="Times New Roman"/>
          <w:sz w:val="24"/>
          <w:szCs w:val="24"/>
        </w:rPr>
        <w:t xml:space="preserve"> </w:t>
      </w:r>
      <w:r w:rsidR="0052226B" w:rsidRPr="0025714E">
        <w:rPr>
          <w:rFonts w:ascii="Times New Roman" w:hAnsi="Times New Roman" w:cs="Times New Roman"/>
          <w:i/>
          <w:sz w:val="24"/>
          <w:szCs w:val="24"/>
        </w:rPr>
        <w:t>31</w:t>
      </w:r>
      <w:r w:rsidR="0025714E" w:rsidRPr="00257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26B" w:rsidRPr="0025714E">
        <w:rPr>
          <w:rFonts w:ascii="Times New Roman" w:hAnsi="Times New Roman" w:cs="Times New Roman"/>
          <w:i/>
          <w:sz w:val="24"/>
          <w:szCs w:val="24"/>
        </w:rPr>
        <w:t>665,0 тыс. рублей</w:t>
      </w:r>
      <w:r w:rsidR="0052226B">
        <w:rPr>
          <w:rFonts w:ascii="Times New Roman" w:hAnsi="Times New Roman" w:cs="Times New Roman"/>
          <w:sz w:val="24"/>
          <w:szCs w:val="24"/>
        </w:rPr>
        <w:t xml:space="preserve">, </w:t>
      </w:r>
      <w:r w:rsidR="00322145">
        <w:rPr>
          <w:rFonts w:ascii="Times New Roman" w:hAnsi="Times New Roman" w:cs="Times New Roman"/>
          <w:sz w:val="24"/>
          <w:szCs w:val="24"/>
        </w:rPr>
        <w:t>из них:</w:t>
      </w:r>
    </w:p>
    <w:p w:rsidR="00322145" w:rsidRPr="00AD5DE0" w:rsidRDefault="00322145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2724">
        <w:rPr>
          <w:rFonts w:ascii="Times New Roman" w:hAnsi="Times New Roman" w:cs="Times New Roman"/>
          <w:sz w:val="24"/>
          <w:szCs w:val="24"/>
        </w:rPr>
        <w:t xml:space="preserve">реконструкция, теплоизоляция и ремонт тепловых сетей с применением современных технологий и материалов с объемом расходов </w:t>
      </w:r>
      <w:r w:rsidR="008C2724" w:rsidRPr="008C2724">
        <w:rPr>
          <w:rFonts w:ascii="Times New Roman" w:hAnsi="Times New Roman" w:cs="Times New Roman"/>
          <w:i/>
          <w:sz w:val="24"/>
          <w:szCs w:val="24"/>
        </w:rPr>
        <w:t>13</w:t>
      </w:r>
      <w:r w:rsidR="00CE1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724" w:rsidRPr="008C2724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8C2724">
        <w:rPr>
          <w:rFonts w:ascii="Times New Roman" w:hAnsi="Times New Roman" w:cs="Times New Roman"/>
          <w:sz w:val="24"/>
          <w:szCs w:val="24"/>
        </w:rPr>
        <w:t xml:space="preserve">, из них средства городского бюджета </w:t>
      </w:r>
      <w:r w:rsidR="008C2724" w:rsidRPr="008C2724">
        <w:rPr>
          <w:rFonts w:ascii="Times New Roman" w:hAnsi="Times New Roman" w:cs="Times New Roman"/>
          <w:i/>
          <w:sz w:val="24"/>
          <w:szCs w:val="24"/>
        </w:rPr>
        <w:t>1</w:t>
      </w:r>
      <w:r w:rsidR="00CE1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724" w:rsidRPr="008C2724">
        <w:rPr>
          <w:rFonts w:ascii="Times New Roman" w:hAnsi="Times New Roman" w:cs="Times New Roman"/>
          <w:i/>
          <w:sz w:val="24"/>
          <w:szCs w:val="24"/>
        </w:rPr>
        <w:t>300,0 тыс. рублей</w:t>
      </w:r>
      <w:r w:rsidR="008C2724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8C2724" w:rsidRPr="008C2724">
        <w:rPr>
          <w:rFonts w:ascii="Times New Roman" w:hAnsi="Times New Roman" w:cs="Times New Roman"/>
          <w:i/>
          <w:sz w:val="24"/>
          <w:szCs w:val="24"/>
        </w:rPr>
        <w:t>11</w:t>
      </w:r>
      <w:r w:rsidR="00CE1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724" w:rsidRPr="008C2724">
        <w:rPr>
          <w:rFonts w:ascii="Times New Roman" w:hAnsi="Times New Roman" w:cs="Times New Roman"/>
          <w:i/>
          <w:sz w:val="24"/>
          <w:szCs w:val="24"/>
        </w:rPr>
        <w:t>700,0 тыс. рублей</w:t>
      </w:r>
      <w:r w:rsidR="004825AB">
        <w:rPr>
          <w:rFonts w:ascii="Times New Roman" w:hAnsi="Times New Roman" w:cs="Times New Roman"/>
          <w:sz w:val="24"/>
          <w:szCs w:val="24"/>
        </w:rPr>
        <w:t xml:space="preserve">. Кассовые расходы за счет средств городского поселения составили в размере </w:t>
      </w:r>
      <w:r w:rsidR="004825AB" w:rsidRPr="004825AB">
        <w:rPr>
          <w:rFonts w:ascii="Times New Roman" w:hAnsi="Times New Roman" w:cs="Times New Roman"/>
          <w:i/>
          <w:sz w:val="24"/>
          <w:szCs w:val="24"/>
        </w:rPr>
        <w:t>2 453,2 тыс. рублей</w:t>
      </w:r>
      <w:r w:rsidR="00AD5DE0">
        <w:rPr>
          <w:rFonts w:ascii="Times New Roman" w:hAnsi="Times New Roman" w:cs="Times New Roman"/>
          <w:sz w:val="24"/>
          <w:szCs w:val="24"/>
        </w:rPr>
        <w:t>;</w:t>
      </w:r>
    </w:p>
    <w:p w:rsidR="0052226B" w:rsidRDefault="00322145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2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2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C2724">
        <w:rPr>
          <w:rFonts w:ascii="Times New Roman" w:hAnsi="Times New Roman" w:cs="Times New Roman"/>
          <w:sz w:val="24"/>
          <w:szCs w:val="24"/>
        </w:rPr>
        <w:t xml:space="preserve"> мероприятий по долгосрочной целевой программе «Энергосбережение и повышение эффективности в Калужской области на 2010-2020 годы» с объемом финансирования </w:t>
      </w:r>
      <w:r w:rsidR="00AD5DE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C2724" w:rsidRPr="008C2724">
        <w:rPr>
          <w:rFonts w:ascii="Times New Roman" w:hAnsi="Times New Roman" w:cs="Times New Roman"/>
          <w:i/>
          <w:sz w:val="24"/>
          <w:szCs w:val="24"/>
        </w:rPr>
        <w:t>8 665,0 тыс. рублей,</w:t>
      </w:r>
      <w:r w:rsidR="008C2724">
        <w:rPr>
          <w:rFonts w:ascii="Times New Roman" w:hAnsi="Times New Roman" w:cs="Times New Roman"/>
          <w:sz w:val="24"/>
          <w:szCs w:val="24"/>
        </w:rPr>
        <w:t xml:space="preserve"> фактически расходы на реализацию долгосрочной программы составили </w:t>
      </w:r>
      <w:r w:rsidR="00AD5DE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C2724" w:rsidRPr="008C2724">
        <w:rPr>
          <w:rFonts w:ascii="Times New Roman" w:hAnsi="Times New Roman" w:cs="Times New Roman"/>
          <w:i/>
          <w:sz w:val="24"/>
          <w:szCs w:val="24"/>
        </w:rPr>
        <w:t>9 686,4 тыс. рублей</w:t>
      </w:r>
      <w:r w:rsidR="00BE0F37">
        <w:rPr>
          <w:rFonts w:ascii="Times New Roman" w:hAnsi="Times New Roman" w:cs="Times New Roman"/>
          <w:sz w:val="24"/>
          <w:szCs w:val="24"/>
        </w:rPr>
        <w:t>;</w:t>
      </w:r>
    </w:p>
    <w:p w:rsidR="008C2724" w:rsidRDefault="0052226B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0F37">
        <w:rPr>
          <w:rFonts w:ascii="Times New Roman" w:hAnsi="Times New Roman" w:cs="Times New Roman"/>
          <w:sz w:val="24"/>
          <w:szCs w:val="24"/>
        </w:rPr>
        <w:t xml:space="preserve"> субсидия на возмещение разницы в тарифах связанных с приобретением топливно-энергетических ресурсов для населения и объектов социально- культурного быта, а также теплоснабжающих организаций МУП «ЛТС» </w:t>
      </w:r>
      <w:r w:rsidR="00AD5DE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E0F37" w:rsidRPr="00BE0F37">
        <w:rPr>
          <w:rFonts w:ascii="Times New Roman" w:hAnsi="Times New Roman" w:cs="Times New Roman"/>
          <w:i/>
          <w:sz w:val="24"/>
          <w:szCs w:val="24"/>
        </w:rPr>
        <w:t>10 000,0 тыс. рублей</w:t>
      </w:r>
      <w:r w:rsidR="00BE0F37">
        <w:rPr>
          <w:rFonts w:ascii="Times New Roman" w:hAnsi="Times New Roman" w:cs="Times New Roman"/>
          <w:sz w:val="24"/>
          <w:szCs w:val="24"/>
        </w:rPr>
        <w:t xml:space="preserve">, фактически субсидия предоставлена в размере </w:t>
      </w:r>
      <w:r w:rsidR="00BE0F37" w:rsidRPr="00BE0F37">
        <w:rPr>
          <w:rFonts w:ascii="Times New Roman" w:hAnsi="Times New Roman" w:cs="Times New Roman"/>
          <w:i/>
          <w:sz w:val="24"/>
          <w:szCs w:val="24"/>
        </w:rPr>
        <w:t>25 000,0 тыс. рублей</w:t>
      </w:r>
      <w:r w:rsidR="00BE0F37">
        <w:rPr>
          <w:rFonts w:ascii="Times New Roman" w:hAnsi="Times New Roman" w:cs="Times New Roman"/>
          <w:sz w:val="24"/>
          <w:szCs w:val="24"/>
        </w:rPr>
        <w:t>;</w:t>
      </w:r>
    </w:p>
    <w:p w:rsidR="0052226B" w:rsidRDefault="00BE0F37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сокращения энергетических потерь</w:t>
      </w:r>
      <w:r w:rsidR="0025714E">
        <w:rPr>
          <w:rFonts w:ascii="Times New Roman" w:hAnsi="Times New Roman" w:cs="Times New Roman"/>
          <w:sz w:val="24"/>
          <w:szCs w:val="24"/>
        </w:rPr>
        <w:t xml:space="preserve"> </w:t>
      </w:r>
      <w:r w:rsidR="0052226B" w:rsidRPr="00393D6C">
        <w:rPr>
          <w:rFonts w:ascii="Times New Roman" w:hAnsi="Times New Roman" w:cs="Times New Roman"/>
          <w:i/>
          <w:sz w:val="24"/>
          <w:szCs w:val="24"/>
        </w:rPr>
        <w:t>11</w:t>
      </w:r>
      <w:r w:rsidR="00393D6C" w:rsidRPr="00393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26B" w:rsidRPr="00393D6C">
        <w:rPr>
          <w:rFonts w:ascii="Times New Roman" w:hAnsi="Times New Roman" w:cs="Times New Roman"/>
          <w:i/>
          <w:sz w:val="24"/>
          <w:szCs w:val="24"/>
        </w:rPr>
        <w:t>320,0 тыс. рублей</w:t>
      </w:r>
      <w:r w:rsidR="00393D6C">
        <w:rPr>
          <w:rFonts w:ascii="Times New Roman" w:hAnsi="Times New Roman" w:cs="Times New Roman"/>
          <w:i/>
          <w:sz w:val="24"/>
          <w:szCs w:val="24"/>
        </w:rPr>
        <w:t>,</w:t>
      </w:r>
      <w:r w:rsidR="0052226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BE0F37" w:rsidRDefault="0052226B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F37">
        <w:rPr>
          <w:rFonts w:ascii="Times New Roman" w:hAnsi="Times New Roman" w:cs="Times New Roman"/>
          <w:sz w:val="24"/>
          <w:szCs w:val="24"/>
        </w:rPr>
        <w:t xml:space="preserve"> на оплату уличного освещения </w:t>
      </w:r>
      <w:r w:rsidR="00BE0F37" w:rsidRPr="00393D6C">
        <w:rPr>
          <w:rFonts w:ascii="Times New Roman" w:hAnsi="Times New Roman" w:cs="Times New Roman"/>
          <w:i/>
          <w:sz w:val="24"/>
          <w:szCs w:val="24"/>
        </w:rPr>
        <w:t>8</w:t>
      </w:r>
      <w:r w:rsidR="00393D6C" w:rsidRPr="00393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F37" w:rsidRPr="00393D6C">
        <w:rPr>
          <w:rFonts w:ascii="Times New Roman" w:hAnsi="Times New Roman" w:cs="Times New Roman"/>
          <w:i/>
          <w:sz w:val="24"/>
          <w:szCs w:val="24"/>
        </w:rPr>
        <w:t>500,0 тыс. рублей</w:t>
      </w:r>
      <w:r w:rsidR="00BE0F37">
        <w:rPr>
          <w:rFonts w:ascii="Times New Roman" w:hAnsi="Times New Roman" w:cs="Times New Roman"/>
          <w:sz w:val="24"/>
          <w:szCs w:val="24"/>
        </w:rPr>
        <w:t xml:space="preserve">, фактически расходы произведены в сумме </w:t>
      </w:r>
      <w:r w:rsidR="00BE0F37" w:rsidRPr="00393D6C">
        <w:rPr>
          <w:rFonts w:ascii="Times New Roman" w:hAnsi="Times New Roman" w:cs="Times New Roman"/>
          <w:i/>
          <w:sz w:val="24"/>
          <w:szCs w:val="24"/>
        </w:rPr>
        <w:t>9</w:t>
      </w:r>
      <w:r w:rsidR="00393D6C" w:rsidRPr="00393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F37" w:rsidRPr="00393D6C">
        <w:rPr>
          <w:rFonts w:ascii="Times New Roman" w:hAnsi="Times New Roman" w:cs="Times New Roman"/>
          <w:i/>
          <w:sz w:val="24"/>
          <w:szCs w:val="24"/>
        </w:rPr>
        <w:t>952,4 тыс. рублей,</w:t>
      </w:r>
      <w:r w:rsidR="00BE0F37">
        <w:rPr>
          <w:rFonts w:ascii="Times New Roman" w:hAnsi="Times New Roman" w:cs="Times New Roman"/>
          <w:sz w:val="24"/>
          <w:szCs w:val="24"/>
        </w:rPr>
        <w:t xml:space="preserve"> </w:t>
      </w:r>
      <w:r w:rsidRPr="0052226B">
        <w:rPr>
          <w:rFonts w:ascii="Times New Roman" w:hAnsi="Times New Roman" w:cs="Times New Roman"/>
          <w:i/>
          <w:sz w:val="24"/>
          <w:szCs w:val="24"/>
        </w:rPr>
        <w:t>3</w:t>
      </w:r>
      <w:r w:rsidR="00393D6C">
        <w:rPr>
          <w:rFonts w:ascii="Times New Roman" w:hAnsi="Times New Roman" w:cs="Times New Roman"/>
          <w:i/>
          <w:sz w:val="24"/>
          <w:szCs w:val="24"/>
        </w:rPr>
        <w:t>2</w:t>
      </w:r>
      <w:r w:rsidRPr="0052226B"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за потребленные энергоресурсы</w:t>
      </w:r>
      <w:r w:rsidR="00926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газ (муниципальный жилой фонд, Вечный огонь), фактически расходы составили в сумму </w:t>
      </w:r>
      <w:r w:rsidRPr="0052226B">
        <w:rPr>
          <w:rFonts w:ascii="Times New Roman" w:hAnsi="Times New Roman" w:cs="Times New Roman"/>
          <w:i/>
          <w:sz w:val="24"/>
          <w:szCs w:val="24"/>
        </w:rPr>
        <w:t>624,5 тыс. рублей.</w:t>
      </w:r>
    </w:p>
    <w:p w:rsidR="002B01D0" w:rsidRDefault="002B01D0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D3BD7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="001D3BD7" w:rsidRPr="00331E1E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жильем, коммунальными услугами населения, благоустройство территории города Людиново»</w:t>
      </w:r>
      <w:r w:rsidR="001D3BD7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района от 07.12.2016 № 1875 (взамен постановления от 30.06.2016 № 860) по подпрограмме «Переселение граждан из аварийного жилищного фонда на территории городского поселения «Город Людиново» объем финансирования не соответствует кассовым расходам на </w:t>
      </w:r>
      <w:r w:rsidR="001D3BD7" w:rsidRPr="005B4F8E">
        <w:rPr>
          <w:rFonts w:ascii="Times New Roman" w:hAnsi="Times New Roman" w:cs="Times New Roman"/>
          <w:i/>
          <w:sz w:val="24"/>
          <w:szCs w:val="24"/>
        </w:rPr>
        <w:t>75 261,0 тыс. рублей</w:t>
      </w:r>
      <w:r w:rsidR="005B4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F8E" w:rsidRPr="005B4F8E">
        <w:rPr>
          <w:rFonts w:ascii="Times New Roman" w:hAnsi="Times New Roman" w:cs="Times New Roman"/>
          <w:sz w:val="24"/>
          <w:szCs w:val="24"/>
        </w:rPr>
        <w:t>(объем финансирования в программе за счет</w:t>
      </w:r>
      <w:r w:rsidR="001D3BD7" w:rsidRPr="005B4F8E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="001D3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BD7">
        <w:rPr>
          <w:rFonts w:ascii="Times New Roman" w:hAnsi="Times New Roman" w:cs="Times New Roman"/>
          <w:sz w:val="24"/>
          <w:szCs w:val="24"/>
        </w:rPr>
        <w:t>Фонда и областного бюджета</w:t>
      </w:r>
      <w:r w:rsidR="005B4F8E">
        <w:rPr>
          <w:rFonts w:ascii="Times New Roman" w:hAnsi="Times New Roman" w:cs="Times New Roman"/>
          <w:sz w:val="24"/>
          <w:szCs w:val="24"/>
        </w:rPr>
        <w:t xml:space="preserve"> </w:t>
      </w:r>
      <w:r w:rsidR="001D3BD7">
        <w:rPr>
          <w:rFonts w:ascii="Times New Roman" w:hAnsi="Times New Roman" w:cs="Times New Roman"/>
          <w:sz w:val="24"/>
          <w:szCs w:val="24"/>
        </w:rPr>
        <w:t xml:space="preserve"> </w:t>
      </w:r>
      <w:r w:rsidR="005B4F8E">
        <w:rPr>
          <w:rFonts w:ascii="Times New Roman" w:hAnsi="Times New Roman" w:cs="Times New Roman"/>
          <w:sz w:val="24"/>
          <w:szCs w:val="24"/>
        </w:rPr>
        <w:t xml:space="preserve">составляет в размере </w:t>
      </w:r>
      <w:r w:rsidR="001D3BD7" w:rsidRPr="001D3BD7">
        <w:rPr>
          <w:rFonts w:ascii="Times New Roman" w:hAnsi="Times New Roman" w:cs="Times New Roman"/>
          <w:i/>
          <w:sz w:val="24"/>
          <w:szCs w:val="24"/>
        </w:rPr>
        <w:t xml:space="preserve">445 401,0 тыс. рублей, </w:t>
      </w:r>
      <w:r w:rsidR="001D3BD7" w:rsidRPr="001D3BD7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AD5DE0">
        <w:rPr>
          <w:rFonts w:ascii="Times New Roman" w:hAnsi="Times New Roman" w:cs="Times New Roman"/>
          <w:sz w:val="24"/>
          <w:szCs w:val="24"/>
        </w:rPr>
        <w:t xml:space="preserve">расходы составили в сумме </w:t>
      </w:r>
      <w:r w:rsidR="005B4F8E">
        <w:rPr>
          <w:rFonts w:ascii="Times New Roman" w:hAnsi="Times New Roman" w:cs="Times New Roman"/>
          <w:sz w:val="24"/>
          <w:szCs w:val="24"/>
        </w:rPr>
        <w:t xml:space="preserve">исполнение на </w:t>
      </w:r>
      <w:r w:rsidR="001D3BD7" w:rsidRPr="001D3BD7">
        <w:rPr>
          <w:rFonts w:ascii="Times New Roman" w:hAnsi="Times New Roman" w:cs="Times New Roman"/>
          <w:i/>
          <w:sz w:val="24"/>
          <w:szCs w:val="24"/>
        </w:rPr>
        <w:t>370</w:t>
      </w:r>
      <w:r w:rsidR="005B4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BD7" w:rsidRPr="001D3BD7">
        <w:rPr>
          <w:rFonts w:ascii="Times New Roman" w:hAnsi="Times New Roman" w:cs="Times New Roman"/>
          <w:i/>
          <w:sz w:val="24"/>
          <w:szCs w:val="24"/>
        </w:rPr>
        <w:t>140,0 тыс. рублей).</w:t>
      </w:r>
      <w:proofErr w:type="gramEnd"/>
    </w:p>
    <w:p w:rsidR="00C2074E" w:rsidRPr="00C2074E" w:rsidRDefault="00C2074E" w:rsidP="002E6B29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328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подпрограмме «Благоустройство» расходы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программе, утвержденной постановлением от 07.12.2016 № 1875 на 2016 год не предусматривались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на 2017-2020гг, которые также не были предусмотрены и в программе утвержденной постановлением от 30.06.2016 № 860. </w:t>
      </w:r>
    </w:p>
    <w:p w:rsidR="00926EEA" w:rsidRDefault="0017166B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560">
        <w:rPr>
          <w:rFonts w:ascii="Times New Roman" w:hAnsi="Times New Roman" w:cs="Times New Roman"/>
          <w:b/>
          <w:sz w:val="24"/>
          <w:szCs w:val="24"/>
        </w:rPr>
        <w:t>По программе «Развитие физической культуры и спорта»</w:t>
      </w:r>
      <w:r w:rsidR="003E3DD8">
        <w:rPr>
          <w:rFonts w:ascii="Times New Roman" w:hAnsi="Times New Roman" w:cs="Times New Roman"/>
          <w:sz w:val="24"/>
          <w:szCs w:val="24"/>
        </w:rPr>
        <w:t xml:space="preserve"> осуществлены расходы по содержанию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D8">
        <w:rPr>
          <w:rFonts w:ascii="Times New Roman" w:hAnsi="Times New Roman" w:cs="Times New Roman"/>
          <w:sz w:val="24"/>
          <w:szCs w:val="24"/>
        </w:rPr>
        <w:t>МКУ «Дом спорта»</w:t>
      </w:r>
      <w:r w:rsidR="009A0D8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A0D89" w:rsidRPr="009A0D89">
        <w:rPr>
          <w:rFonts w:ascii="Times New Roman" w:hAnsi="Times New Roman" w:cs="Times New Roman"/>
          <w:i/>
          <w:sz w:val="24"/>
          <w:szCs w:val="24"/>
        </w:rPr>
        <w:t>5 963,4 тыс. рублей</w:t>
      </w:r>
      <w:r w:rsidR="009A0D89">
        <w:rPr>
          <w:rFonts w:ascii="Times New Roman" w:hAnsi="Times New Roman" w:cs="Times New Roman"/>
          <w:sz w:val="24"/>
          <w:szCs w:val="24"/>
        </w:rPr>
        <w:t>.</w:t>
      </w:r>
    </w:p>
    <w:p w:rsidR="00926EEA" w:rsidRDefault="00E32ACD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всех произведенных расходов, расходы </w:t>
      </w:r>
      <w:r w:rsidRPr="00355EBE">
        <w:rPr>
          <w:rFonts w:ascii="Times New Roman" w:hAnsi="Times New Roman" w:cs="Times New Roman"/>
          <w:sz w:val="24"/>
          <w:szCs w:val="24"/>
        </w:rPr>
        <w:t xml:space="preserve">на оплату труда составили </w:t>
      </w:r>
      <w:r w:rsidRPr="0076379E">
        <w:rPr>
          <w:rFonts w:ascii="Times New Roman" w:hAnsi="Times New Roman" w:cs="Times New Roman"/>
          <w:i/>
          <w:sz w:val="24"/>
          <w:szCs w:val="24"/>
        </w:rPr>
        <w:t>2 979,0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5EB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355EBE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50,0</w:t>
      </w:r>
      <w:r w:rsidRPr="00355EBE">
        <w:rPr>
          <w:rFonts w:ascii="Times New Roman" w:hAnsi="Times New Roman" w:cs="Times New Roman"/>
          <w:sz w:val="24"/>
          <w:szCs w:val="24"/>
        </w:rPr>
        <w:t xml:space="preserve">%, страховые взносы по обязательному социальному страхованию на выплаты по оплате труда </w:t>
      </w:r>
      <w:r w:rsidRPr="0076379E">
        <w:rPr>
          <w:rFonts w:ascii="Times New Roman" w:hAnsi="Times New Roman" w:cs="Times New Roman"/>
          <w:i/>
          <w:sz w:val="24"/>
          <w:szCs w:val="24"/>
        </w:rPr>
        <w:t>942,0</w:t>
      </w:r>
      <w:r w:rsidRPr="00355EBE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Pr="00355EBE">
        <w:rPr>
          <w:rFonts w:ascii="Times New Roman" w:hAnsi="Times New Roman" w:cs="Times New Roman"/>
          <w:sz w:val="24"/>
          <w:szCs w:val="24"/>
        </w:rPr>
        <w:t>, или 1</w:t>
      </w:r>
      <w:r>
        <w:rPr>
          <w:rFonts w:ascii="Times New Roman" w:hAnsi="Times New Roman" w:cs="Times New Roman"/>
          <w:sz w:val="24"/>
          <w:szCs w:val="24"/>
        </w:rPr>
        <w:t>5,8</w:t>
      </w:r>
      <w:r w:rsidRPr="00355EBE">
        <w:rPr>
          <w:rFonts w:ascii="Times New Roman" w:hAnsi="Times New Roman" w:cs="Times New Roman"/>
          <w:sz w:val="24"/>
          <w:szCs w:val="24"/>
        </w:rPr>
        <w:t>%.</w:t>
      </w:r>
    </w:p>
    <w:p w:rsidR="00CE443D" w:rsidRDefault="00996933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против уровня прошлого года увеличились на 34,0%.</w:t>
      </w:r>
    </w:p>
    <w:p w:rsidR="003E3DD8" w:rsidRDefault="00996933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2F0D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района от</w:t>
      </w:r>
      <w:r w:rsidR="00CA492A">
        <w:rPr>
          <w:rFonts w:ascii="Times New Roman" w:hAnsi="Times New Roman" w:cs="Times New Roman"/>
          <w:sz w:val="24"/>
          <w:szCs w:val="24"/>
        </w:rPr>
        <w:t xml:space="preserve"> 05.09.2016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A492A">
        <w:rPr>
          <w:rFonts w:ascii="Times New Roman" w:hAnsi="Times New Roman" w:cs="Times New Roman"/>
          <w:sz w:val="24"/>
          <w:szCs w:val="24"/>
        </w:rPr>
        <w:t xml:space="preserve"> 1269</w:t>
      </w:r>
      <w:r>
        <w:rPr>
          <w:rFonts w:ascii="Times New Roman" w:hAnsi="Times New Roman" w:cs="Times New Roman"/>
          <w:sz w:val="24"/>
          <w:szCs w:val="24"/>
        </w:rPr>
        <w:t xml:space="preserve">  учреждение реорганизовано, путем присоединения к ДЮСШ. </w:t>
      </w:r>
    </w:p>
    <w:p w:rsidR="00E32ACD" w:rsidRDefault="00E32ACD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560">
        <w:rPr>
          <w:rFonts w:ascii="Times New Roman" w:hAnsi="Times New Roman" w:cs="Times New Roman"/>
          <w:b/>
          <w:sz w:val="24"/>
          <w:szCs w:val="24"/>
        </w:rPr>
        <w:t xml:space="preserve">По программе «Развитие культуры </w:t>
      </w:r>
      <w:proofErr w:type="spellStart"/>
      <w:r w:rsidRPr="00413560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41356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 произведены расходы</w:t>
      </w:r>
      <w:r w:rsidR="009A0D8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A0D89" w:rsidRPr="009A0D89">
        <w:rPr>
          <w:rFonts w:ascii="Times New Roman" w:hAnsi="Times New Roman" w:cs="Times New Roman"/>
          <w:i/>
          <w:sz w:val="24"/>
          <w:szCs w:val="24"/>
        </w:rPr>
        <w:t>13 214,4 тыс. рублей</w:t>
      </w:r>
      <w:r w:rsidR="009A0D8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двух казенных учреждений -</w:t>
      </w:r>
      <w:r w:rsidRPr="00E32AC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7E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Дворц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E77E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культуры им. </w:t>
      </w:r>
      <w:proofErr w:type="spellStart"/>
      <w:r w:rsidRPr="00E77E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Г.Д.Гогиберидзе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Городские библиотеки.</w:t>
      </w:r>
    </w:p>
    <w:p w:rsidR="0017166B" w:rsidRDefault="0017166B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Pr="00E77E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Дворц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E77E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культуры им. Г</w:t>
      </w:r>
      <w:r w:rsidR="003737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77E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Д.</w:t>
      </w:r>
      <w:r w:rsidR="003737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E77E4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Гогиберидзе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 отчетный финансовый год использовано бюджетных средств, в сумме </w:t>
      </w:r>
      <w:r w:rsidRPr="00355EB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9 524,4 тыс. рублей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утвержденных бюджетных ассигнований </w:t>
      </w:r>
      <w:r w:rsidRPr="00355EB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14 783,2 тыс.</w:t>
      </w:r>
      <w:r w:rsidR="004A340A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355EB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рублей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. </w:t>
      </w:r>
      <w:r w:rsidRPr="00355E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Против прошлого года расходы увеличились на </w:t>
      </w:r>
      <w:r w:rsidRPr="00355EB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1 168,2 тыс. рублей</w:t>
      </w:r>
      <w:r w:rsidRPr="00355E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17166B" w:rsidRDefault="0017166B" w:rsidP="00A60E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EBE"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оплату труда составили </w:t>
      </w:r>
      <w:r w:rsidRPr="00355EBE">
        <w:rPr>
          <w:rFonts w:ascii="Times New Roman" w:hAnsi="Times New Roman" w:cs="Times New Roman"/>
          <w:i/>
          <w:sz w:val="24"/>
          <w:szCs w:val="24"/>
        </w:rPr>
        <w:t>4 640,0 тыс. рублей</w:t>
      </w:r>
      <w:r w:rsidRPr="00355EBE">
        <w:rPr>
          <w:rFonts w:ascii="Times New Roman" w:hAnsi="Times New Roman" w:cs="Times New Roman"/>
          <w:sz w:val="24"/>
          <w:szCs w:val="24"/>
        </w:rPr>
        <w:t xml:space="preserve">, или 48,7%, страховые взносы по обязательному социальному страхованию на выплаты по оплате труда </w:t>
      </w:r>
      <w:r w:rsidRPr="00355EBE">
        <w:rPr>
          <w:rFonts w:ascii="Times New Roman" w:hAnsi="Times New Roman" w:cs="Times New Roman"/>
          <w:i/>
          <w:sz w:val="24"/>
          <w:szCs w:val="24"/>
        </w:rPr>
        <w:t>1 507,3 тыс. рублей</w:t>
      </w:r>
      <w:r w:rsidRPr="00355EBE">
        <w:rPr>
          <w:rFonts w:ascii="Times New Roman" w:hAnsi="Times New Roman" w:cs="Times New Roman"/>
          <w:sz w:val="24"/>
          <w:szCs w:val="24"/>
        </w:rPr>
        <w:t xml:space="preserve">, или 15,8%. </w:t>
      </w:r>
      <w:r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в 2016 году по отношению к 2015 году сократились на </w:t>
      </w:r>
      <w:r w:rsidRPr="00AB1548">
        <w:rPr>
          <w:rFonts w:ascii="Times New Roman" w:hAnsi="Times New Roman" w:cs="Times New Roman"/>
          <w:i/>
          <w:sz w:val="24"/>
          <w:szCs w:val="24"/>
        </w:rPr>
        <w:t>297,3 тыс. рублей</w:t>
      </w:r>
      <w:r>
        <w:rPr>
          <w:rFonts w:ascii="Times New Roman" w:hAnsi="Times New Roman" w:cs="Times New Roman"/>
          <w:sz w:val="24"/>
          <w:szCs w:val="24"/>
        </w:rPr>
        <w:t xml:space="preserve"> (2015- </w:t>
      </w:r>
      <w:r w:rsidRPr="00AB1548">
        <w:rPr>
          <w:rFonts w:ascii="Times New Roman" w:hAnsi="Times New Roman" w:cs="Times New Roman"/>
          <w:i/>
          <w:sz w:val="24"/>
          <w:szCs w:val="24"/>
        </w:rPr>
        <w:t>912,3 тыс. рублей</w:t>
      </w:r>
      <w:r>
        <w:rPr>
          <w:rFonts w:ascii="Times New Roman" w:hAnsi="Times New Roman" w:cs="Times New Roman"/>
          <w:sz w:val="24"/>
          <w:szCs w:val="24"/>
        </w:rPr>
        <w:t xml:space="preserve">, 2016- </w:t>
      </w:r>
      <w:r w:rsidRPr="00AB1548">
        <w:rPr>
          <w:rFonts w:ascii="Times New Roman" w:hAnsi="Times New Roman" w:cs="Times New Roman"/>
          <w:i/>
          <w:sz w:val="24"/>
          <w:szCs w:val="24"/>
        </w:rPr>
        <w:t>615,0 тыс. рублей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166B" w:rsidRDefault="0017166B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обязательства не исполнены на </w:t>
      </w:r>
      <w:r w:rsidRPr="000C57CA">
        <w:rPr>
          <w:rFonts w:ascii="Times New Roman" w:hAnsi="Times New Roman" w:cs="Times New Roman"/>
          <w:i/>
          <w:sz w:val="24"/>
          <w:szCs w:val="24"/>
        </w:rPr>
        <w:t>5 258,8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за счет средств полученных в виде субсидии на финансовое обеспечение расходов,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6B" w:rsidRDefault="0017166B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созданием условий для показа национальных фильмов (переоборудование) в кинозале в сумме </w:t>
      </w:r>
      <w:r w:rsidRPr="00025351">
        <w:rPr>
          <w:rFonts w:ascii="Times New Roman" w:hAnsi="Times New Roman" w:cs="Times New Roman"/>
          <w:i/>
          <w:sz w:val="24"/>
          <w:szCs w:val="24"/>
        </w:rPr>
        <w:t>5 000,0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933" w:rsidRPr="00AD79F1" w:rsidRDefault="002F3A09" w:rsidP="002E6B2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="00996933">
        <w:rPr>
          <w:rFonts w:ascii="Times New Roman" w:hAnsi="Times New Roman" w:cs="Times New Roman"/>
          <w:sz w:val="24"/>
          <w:szCs w:val="24"/>
        </w:rPr>
        <w:t xml:space="preserve">МКУК «Городские библиотеки» </w:t>
      </w:r>
      <w:r>
        <w:rPr>
          <w:rFonts w:ascii="Times New Roman" w:hAnsi="Times New Roman" w:cs="Times New Roman"/>
          <w:sz w:val="24"/>
          <w:szCs w:val="24"/>
        </w:rPr>
        <w:t xml:space="preserve">израсходовано средств, в сумме 3 690,0 тыс. рублей, из них </w:t>
      </w:r>
      <w:r w:rsidR="00996933" w:rsidRPr="00355EBE">
        <w:rPr>
          <w:rFonts w:ascii="Times New Roman" w:hAnsi="Times New Roman" w:cs="Times New Roman"/>
          <w:sz w:val="24"/>
          <w:szCs w:val="24"/>
        </w:rPr>
        <w:t xml:space="preserve">на оплату труда </w:t>
      </w:r>
      <w:r w:rsidR="00996933">
        <w:rPr>
          <w:rFonts w:ascii="Times New Roman" w:hAnsi="Times New Roman" w:cs="Times New Roman"/>
          <w:sz w:val="24"/>
          <w:szCs w:val="24"/>
        </w:rPr>
        <w:t xml:space="preserve">израсходовано средств, в сумме </w:t>
      </w:r>
      <w:r w:rsidR="00996933" w:rsidRPr="00AB1548">
        <w:rPr>
          <w:rFonts w:ascii="Times New Roman" w:hAnsi="Times New Roman" w:cs="Times New Roman"/>
          <w:i/>
          <w:sz w:val="24"/>
          <w:szCs w:val="24"/>
        </w:rPr>
        <w:t>2</w:t>
      </w:r>
      <w:r w:rsidR="00AB1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933" w:rsidRPr="00AB1548">
        <w:rPr>
          <w:rFonts w:ascii="Times New Roman" w:hAnsi="Times New Roman" w:cs="Times New Roman"/>
          <w:i/>
          <w:sz w:val="24"/>
          <w:szCs w:val="24"/>
        </w:rPr>
        <w:t>015,4 тыс. рублей</w:t>
      </w:r>
      <w:r w:rsidR="00996933">
        <w:rPr>
          <w:rFonts w:ascii="Times New Roman" w:hAnsi="Times New Roman" w:cs="Times New Roman"/>
          <w:sz w:val="24"/>
          <w:szCs w:val="24"/>
        </w:rPr>
        <w:t xml:space="preserve">, что составило 54,6%, </w:t>
      </w:r>
      <w:r w:rsidR="00996933" w:rsidRPr="00355EBE">
        <w:rPr>
          <w:rFonts w:ascii="Times New Roman" w:hAnsi="Times New Roman" w:cs="Times New Roman"/>
          <w:sz w:val="24"/>
          <w:szCs w:val="24"/>
        </w:rPr>
        <w:t xml:space="preserve">страховые взносы по обязательному социальному страхованию на выплаты по оплате труда </w:t>
      </w:r>
      <w:r w:rsidR="00996933" w:rsidRPr="00AB1548">
        <w:rPr>
          <w:rFonts w:ascii="Times New Roman" w:hAnsi="Times New Roman" w:cs="Times New Roman"/>
          <w:i/>
          <w:sz w:val="24"/>
          <w:szCs w:val="24"/>
        </w:rPr>
        <w:t>657,0</w:t>
      </w:r>
      <w:r w:rsidR="00996933" w:rsidRPr="00355EB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6933" w:rsidRPr="00355EBE">
        <w:rPr>
          <w:rFonts w:ascii="Times New Roman" w:hAnsi="Times New Roman" w:cs="Times New Roman"/>
          <w:sz w:val="24"/>
          <w:szCs w:val="24"/>
        </w:rPr>
        <w:t xml:space="preserve">, или </w:t>
      </w:r>
      <w:r w:rsidR="00996933">
        <w:rPr>
          <w:rFonts w:ascii="Times New Roman" w:hAnsi="Times New Roman" w:cs="Times New Roman"/>
          <w:sz w:val="24"/>
          <w:szCs w:val="24"/>
        </w:rPr>
        <w:t xml:space="preserve"> 17,8</w:t>
      </w:r>
      <w:r w:rsidR="00996933" w:rsidRPr="00355EBE">
        <w:rPr>
          <w:rFonts w:ascii="Times New Roman" w:hAnsi="Times New Roman" w:cs="Times New Roman"/>
          <w:sz w:val="24"/>
          <w:szCs w:val="24"/>
        </w:rPr>
        <w:t xml:space="preserve">%. </w:t>
      </w:r>
      <w:r w:rsidR="00996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CD" w:rsidRDefault="00996933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2FD">
        <w:rPr>
          <w:rFonts w:ascii="Times New Roman" w:hAnsi="Times New Roman" w:cs="Times New Roman"/>
          <w:sz w:val="24"/>
          <w:szCs w:val="24"/>
        </w:rPr>
        <w:t xml:space="preserve">Против уровня прошлого года расходы на содержания учреждения увеличились на </w:t>
      </w:r>
      <w:r w:rsidR="001B02FD" w:rsidRPr="00AB1548">
        <w:rPr>
          <w:rFonts w:ascii="Times New Roman" w:hAnsi="Times New Roman" w:cs="Times New Roman"/>
          <w:i/>
          <w:sz w:val="24"/>
          <w:szCs w:val="24"/>
        </w:rPr>
        <w:t>437,0 тыс. рублей</w:t>
      </w:r>
      <w:r w:rsidR="001B02FD">
        <w:rPr>
          <w:rFonts w:ascii="Times New Roman" w:hAnsi="Times New Roman" w:cs="Times New Roman"/>
          <w:sz w:val="24"/>
          <w:szCs w:val="24"/>
        </w:rPr>
        <w:t xml:space="preserve">, или 13,4%. </w:t>
      </w:r>
    </w:p>
    <w:p w:rsidR="00430C45" w:rsidRPr="00430C45" w:rsidRDefault="00430C45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C45">
        <w:rPr>
          <w:rFonts w:ascii="Times New Roman" w:hAnsi="Times New Roman" w:cs="Times New Roman"/>
          <w:b/>
          <w:sz w:val="24"/>
          <w:szCs w:val="24"/>
        </w:rPr>
        <w:t xml:space="preserve">           По подпрограмме «Организация музейно-выставочной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произведена оплата в сумме </w:t>
      </w:r>
      <w:r w:rsidRPr="00430C45">
        <w:rPr>
          <w:rFonts w:ascii="Times New Roman" w:hAnsi="Times New Roman" w:cs="Times New Roman"/>
          <w:i/>
          <w:sz w:val="24"/>
          <w:szCs w:val="24"/>
        </w:rPr>
        <w:t>446,4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(кредиторская задолженность) за выполненные работы по установке памятной стелы «Населенный пункт трудовой славы.</w:t>
      </w:r>
    </w:p>
    <w:p w:rsidR="007F3D5B" w:rsidRPr="007F3D5B" w:rsidRDefault="007F3D5B" w:rsidP="002E6B29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</w:t>
      </w:r>
      <w:r w:rsidRPr="007F3D5B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86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345" w:rsidRPr="00B86345">
        <w:rPr>
          <w:rFonts w:ascii="Times New Roman" w:hAnsi="Times New Roman" w:cs="Times New Roman"/>
          <w:b/>
          <w:sz w:val="24"/>
          <w:szCs w:val="24"/>
        </w:rPr>
        <w:t>«Обеспечение доступным и комфортным жильем, коммунальными услугами населения, благоустройство территории города Людиново»</w:t>
      </w:r>
      <w:r w:rsidR="009A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345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B86345" w:rsidRPr="00C53441">
        <w:rPr>
          <w:rFonts w:ascii="Times New Roman" w:hAnsi="Times New Roman" w:cs="Times New Roman"/>
          <w:b/>
          <w:sz w:val="24"/>
          <w:szCs w:val="24"/>
        </w:rPr>
        <w:t>«С</w:t>
      </w:r>
      <w:r w:rsidRPr="00C53441">
        <w:rPr>
          <w:rFonts w:ascii="Times New Roman" w:hAnsi="Times New Roman" w:cs="Times New Roman"/>
          <w:b/>
          <w:sz w:val="24"/>
          <w:szCs w:val="24"/>
        </w:rPr>
        <w:t>одержание МКУ «</w:t>
      </w:r>
      <w:r w:rsidR="009A0D89" w:rsidRPr="00C53441">
        <w:rPr>
          <w:rFonts w:ascii="Times New Roman" w:hAnsi="Times New Roman" w:cs="Times New Roman"/>
          <w:b/>
          <w:sz w:val="24"/>
          <w:szCs w:val="24"/>
        </w:rPr>
        <w:t>С</w:t>
      </w:r>
      <w:r w:rsidRPr="00C53441">
        <w:rPr>
          <w:rFonts w:ascii="Times New Roman" w:hAnsi="Times New Roman" w:cs="Times New Roman"/>
          <w:b/>
          <w:sz w:val="24"/>
          <w:szCs w:val="24"/>
        </w:rPr>
        <w:t>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9">
        <w:rPr>
          <w:rFonts w:ascii="Times New Roman" w:hAnsi="Times New Roman" w:cs="Times New Roman"/>
          <w:sz w:val="24"/>
          <w:szCs w:val="24"/>
        </w:rPr>
        <w:t xml:space="preserve">произведены расходы </w:t>
      </w:r>
      <w:r w:rsidR="002241E4">
        <w:rPr>
          <w:rFonts w:ascii="Times New Roman" w:hAnsi="Times New Roman" w:cs="Times New Roman"/>
          <w:sz w:val="24"/>
          <w:szCs w:val="24"/>
        </w:rPr>
        <w:t xml:space="preserve"> на содержание учреждения  в</w:t>
      </w:r>
      <w:r w:rsidRPr="009A0D89">
        <w:rPr>
          <w:rFonts w:ascii="Times New Roman" w:hAnsi="Times New Roman" w:cs="Times New Roman"/>
          <w:sz w:val="24"/>
          <w:szCs w:val="24"/>
        </w:rPr>
        <w:t xml:space="preserve">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5B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4 996,8 тыс. 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17166B" w:rsidRDefault="007F3D5B" w:rsidP="002E6B2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7166B">
        <w:rPr>
          <w:rFonts w:ascii="Times New Roman" w:hAnsi="Times New Roman" w:cs="Times New Roman"/>
          <w:sz w:val="24"/>
          <w:szCs w:val="24"/>
        </w:rPr>
        <w:t xml:space="preserve"> общем объеме всех произведенных расходов, расходы </w:t>
      </w:r>
      <w:r w:rsidR="0017166B" w:rsidRPr="00355EBE">
        <w:rPr>
          <w:rFonts w:ascii="Times New Roman" w:hAnsi="Times New Roman" w:cs="Times New Roman"/>
          <w:sz w:val="24"/>
          <w:szCs w:val="24"/>
        </w:rPr>
        <w:t xml:space="preserve">на оплату труда составили </w:t>
      </w:r>
      <w:r w:rsidR="004A340A" w:rsidRPr="004A340A">
        <w:rPr>
          <w:rFonts w:ascii="Times New Roman" w:hAnsi="Times New Roman" w:cs="Times New Roman"/>
          <w:i/>
          <w:sz w:val="24"/>
          <w:szCs w:val="24"/>
        </w:rPr>
        <w:t>2</w:t>
      </w:r>
      <w:r w:rsidR="0017166B" w:rsidRPr="004A340A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17166B">
        <w:rPr>
          <w:rFonts w:ascii="Times New Roman" w:hAnsi="Times New Roman" w:cs="Times New Roman"/>
          <w:i/>
          <w:sz w:val="24"/>
          <w:szCs w:val="24"/>
        </w:rPr>
        <w:t xml:space="preserve">40,0 </w:t>
      </w:r>
      <w:r w:rsidR="0017166B" w:rsidRPr="00355EB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7166B" w:rsidRPr="00355EBE">
        <w:rPr>
          <w:rFonts w:ascii="Times New Roman" w:hAnsi="Times New Roman" w:cs="Times New Roman"/>
          <w:sz w:val="24"/>
          <w:szCs w:val="24"/>
        </w:rPr>
        <w:t xml:space="preserve">, или </w:t>
      </w:r>
      <w:r w:rsidR="0017166B">
        <w:rPr>
          <w:rFonts w:ascii="Times New Roman" w:hAnsi="Times New Roman" w:cs="Times New Roman"/>
          <w:sz w:val="24"/>
          <w:szCs w:val="24"/>
        </w:rPr>
        <w:t>52,8</w:t>
      </w:r>
      <w:r w:rsidR="0017166B" w:rsidRPr="00355EBE">
        <w:rPr>
          <w:rFonts w:ascii="Times New Roman" w:hAnsi="Times New Roman" w:cs="Times New Roman"/>
          <w:sz w:val="24"/>
          <w:szCs w:val="24"/>
        </w:rPr>
        <w:t xml:space="preserve">%, страховые взносы по обязательному социальному страхованию на выплаты по оплате труда </w:t>
      </w:r>
      <w:r w:rsidR="0017166B" w:rsidRPr="00AB1548">
        <w:rPr>
          <w:rFonts w:ascii="Times New Roman" w:hAnsi="Times New Roman" w:cs="Times New Roman"/>
          <w:i/>
          <w:sz w:val="24"/>
          <w:szCs w:val="24"/>
        </w:rPr>
        <w:t>861,4</w:t>
      </w:r>
      <w:r w:rsidR="0017166B" w:rsidRPr="00355EBE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17166B" w:rsidRPr="00355EBE">
        <w:rPr>
          <w:rFonts w:ascii="Times New Roman" w:hAnsi="Times New Roman" w:cs="Times New Roman"/>
          <w:sz w:val="24"/>
          <w:szCs w:val="24"/>
        </w:rPr>
        <w:t>, или 1</w:t>
      </w:r>
      <w:r w:rsidR="0017166B">
        <w:rPr>
          <w:rFonts w:ascii="Times New Roman" w:hAnsi="Times New Roman" w:cs="Times New Roman"/>
          <w:sz w:val="24"/>
          <w:szCs w:val="24"/>
        </w:rPr>
        <w:t>7,2</w:t>
      </w:r>
      <w:r w:rsidR="0017166B" w:rsidRPr="00355EBE">
        <w:rPr>
          <w:rFonts w:ascii="Times New Roman" w:hAnsi="Times New Roman" w:cs="Times New Roman"/>
          <w:sz w:val="24"/>
          <w:szCs w:val="24"/>
        </w:rPr>
        <w:t xml:space="preserve">%. </w:t>
      </w:r>
      <w:r w:rsidR="0017166B">
        <w:rPr>
          <w:rFonts w:ascii="Times New Roman" w:hAnsi="Times New Roman" w:cs="Times New Roman"/>
          <w:sz w:val="24"/>
          <w:szCs w:val="24"/>
        </w:rPr>
        <w:t xml:space="preserve"> Доходы от оказания платных услуг за 2016 год составили </w:t>
      </w:r>
      <w:r w:rsidR="0017166B" w:rsidRPr="009D7E10">
        <w:rPr>
          <w:rFonts w:ascii="Times New Roman" w:hAnsi="Times New Roman" w:cs="Times New Roman"/>
          <w:i/>
          <w:sz w:val="24"/>
          <w:szCs w:val="24"/>
        </w:rPr>
        <w:t>1 592,0 тыс. рублей</w:t>
      </w:r>
      <w:r w:rsidR="0017166B" w:rsidRPr="00D50A4C">
        <w:rPr>
          <w:rFonts w:ascii="Times New Roman" w:hAnsi="Times New Roman" w:cs="Times New Roman"/>
          <w:sz w:val="24"/>
          <w:szCs w:val="24"/>
        </w:rPr>
        <w:t>, из них</w:t>
      </w:r>
      <w:r w:rsidR="00171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66B">
        <w:rPr>
          <w:rFonts w:ascii="Times New Roman" w:hAnsi="Times New Roman" w:cs="Times New Roman"/>
          <w:sz w:val="24"/>
          <w:szCs w:val="24"/>
        </w:rPr>
        <w:t xml:space="preserve">доходы за осуществления контроля, составление проектно-сметной документации </w:t>
      </w:r>
      <w:r w:rsidR="0017166B" w:rsidRPr="004459C7">
        <w:rPr>
          <w:rFonts w:ascii="Times New Roman" w:hAnsi="Times New Roman" w:cs="Times New Roman"/>
          <w:i/>
          <w:sz w:val="24"/>
          <w:szCs w:val="24"/>
        </w:rPr>
        <w:t>752,0 тыс. рублей</w:t>
      </w:r>
      <w:r w:rsidR="00507D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D66" w:rsidRPr="00507D66">
        <w:rPr>
          <w:rFonts w:ascii="Times New Roman" w:hAnsi="Times New Roman" w:cs="Times New Roman"/>
          <w:sz w:val="24"/>
          <w:szCs w:val="24"/>
        </w:rPr>
        <w:t>и</w:t>
      </w:r>
      <w:r w:rsidR="0017166B">
        <w:rPr>
          <w:rFonts w:ascii="Times New Roman" w:hAnsi="Times New Roman" w:cs="Times New Roman"/>
          <w:sz w:val="24"/>
          <w:szCs w:val="24"/>
        </w:rPr>
        <w:t xml:space="preserve"> </w:t>
      </w:r>
      <w:r w:rsidR="0017166B" w:rsidRPr="004459C7">
        <w:rPr>
          <w:rFonts w:ascii="Times New Roman" w:hAnsi="Times New Roman" w:cs="Times New Roman"/>
          <w:i/>
          <w:sz w:val="24"/>
          <w:szCs w:val="24"/>
        </w:rPr>
        <w:t>840,0</w:t>
      </w:r>
      <w:proofErr w:type="gramEnd"/>
      <w:r w:rsidR="0017166B" w:rsidRPr="004459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7166B">
        <w:rPr>
          <w:rFonts w:ascii="Times New Roman" w:hAnsi="Times New Roman" w:cs="Times New Roman"/>
          <w:sz w:val="24"/>
          <w:szCs w:val="24"/>
        </w:rPr>
        <w:t xml:space="preserve"> средства от продажи древ</w:t>
      </w:r>
      <w:r w:rsidR="00AB1548">
        <w:rPr>
          <w:rFonts w:ascii="Times New Roman" w:hAnsi="Times New Roman" w:cs="Times New Roman"/>
          <w:sz w:val="24"/>
          <w:szCs w:val="24"/>
        </w:rPr>
        <w:t>е</w:t>
      </w:r>
      <w:r w:rsidR="0017166B">
        <w:rPr>
          <w:rFonts w:ascii="Times New Roman" w:hAnsi="Times New Roman" w:cs="Times New Roman"/>
          <w:sz w:val="24"/>
          <w:szCs w:val="24"/>
        </w:rPr>
        <w:t xml:space="preserve">сины по аукциону. Расходы </w:t>
      </w:r>
      <w:r w:rsidR="001B02FD">
        <w:rPr>
          <w:rFonts w:ascii="Times New Roman" w:hAnsi="Times New Roman" w:cs="Times New Roman"/>
          <w:sz w:val="24"/>
          <w:szCs w:val="24"/>
        </w:rPr>
        <w:t xml:space="preserve">на содержания учреждения </w:t>
      </w:r>
      <w:r w:rsidR="0017166B">
        <w:rPr>
          <w:rFonts w:ascii="Times New Roman" w:hAnsi="Times New Roman" w:cs="Times New Roman"/>
          <w:sz w:val="24"/>
          <w:szCs w:val="24"/>
        </w:rPr>
        <w:t xml:space="preserve">против 2015 года увеличились на </w:t>
      </w:r>
      <w:r w:rsidR="0017166B" w:rsidRPr="009D7E10">
        <w:rPr>
          <w:rFonts w:ascii="Times New Roman" w:hAnsi="Times New Roman" w:cs="Times New Roman"/>
          <w:i/>
          <w:sz w:val="24"/>
          <w:szCs w:val="24"/>
        </w:rPr>
        <w:t>729,3 тыс. рублей</w:t>
      </w:r>
      <w:r w:rsidR="0017166B">
        <w:rPr>
          <w:rFonts w:ascii="Times New Roman" w:hAnsi="Times New Roman" w:cs="Times New Roman"/>
          <w:sz w:val="24"/>
          <w:szCs w:val="24"/>
        </w:rPr>
        <w:t>.</w:t>
      </w:r>
    </w:p>
    <w:p w:rsidR="001D6D92" w:rsidRDefault="00A24A2F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492CF0" w:rsidRPr="00492C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32EC">
        <w:rPr>
          <w:rFonts w:ascii="Times New Roman" w:hAnsi="Times New Roman" w:cs="Times New Roman"/>
          <w:b/>
          <w:sz w:val="24"/>
          <w:szCs w:val="24"/>
        </w:rPr>
        <w:t>7.</w:t>
      </w:r>
      <w:r w:rsidR="00492CF0" w:rsidRPr="00492CF0">
        <w:rPr>
          <w:rFonts w:ascii="Times New Roman" w:hAnsi="Times New Roman" w:cs="Times New Roman"/>
          <w:b/>
          <w:sz w:val="24"/>
          <w:szCs w:val="24"/>
        </w:rPr>
        <w:t xml:space="preserve"> Внешняя проверка отчета об исполнении бюджета за 2016 год</w:t>
      </w:r>
    </w:p>
    <w:p w:rsidR="00FB2990" w:rsidRPr="005C2061" w:rsidRDefault="002E6B29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990" w:rsidRPr="005C2061">
        <w:rPr>
          <w:rFonts w:ascii="Times New Roman" w:hAnsi="Times New Roman" w:cs="Times New Roman"/>
          <w:sz w:val="24"/>
          <w:szCs w:val="24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lastRenderedPageBreak/>
        <w:t>- полноты годовой бюджетной отчетности и ее соответствие установленным формам;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Документы и материалы,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>представленные органом, исполняющим бюджет</w:t>
      </w:r>
      <w:r w:rsidR="00507D6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в полной мере соответствуют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перечню, установленному </w:t>
      </w:r>
      <w:r w:rsidR="00BD59AF">
        <w:rPr>
          <w:rFonts w:ascii="Times New Roman" w:hAnsi="Times New Roman" w:cs="Times New Roman"/>
          <w:sz w:val="24"/>
          <w:szCs w:val="24"/>
        </w:rPr>
        <w:t>статьей 12</w:t>
      </w:r>
      <w:r w:rsidRPr="005C2061">
        <w:rPr>
          <w:rFonts w:ascii="Times New Roman" w:hAnsi="Times New Roman" w:cs="Times New Roman"/>
          <w:sz w:val="24"/>
          <w:szCs w:val="24"/>
        </w:rPr>
        <w:t xml:space="preserve">  Положения о бюджетном процессе.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Показатели представленных форм отчетности</w:t>
      </w:r>
      <w:r w:rsidR="009F32AE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5C2061">
        <w:rPr>
          <w:rFonts w:ascii="Times New Roman" w:hAnsi="Times New Roman" w:cs="Times New Roman"/>
          <w:sz w:val="24"/>
          <w:szCs w:val="24"/>
        </w:rPr>
        <w:t xml:space="preserve"> взаимоувязаны. Расхождений не установлено.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отчет об исполнении бюджета;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баланс исполнения бюджета;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деятельности;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- отчет о движении денежных средств; 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 пояснительная записка.</w:t>
      </w:r>
    </w:p>
    <w:p w:rsidR="00FB2990" w:rsidRPr="005C2061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При анализе кассовых расходов отраженных в годовых отчетах главных распорядителей бюджетных средств (ф. 0503127) с отчетом об исполнении бюджета отклонений не выявлено. Кассовые расходы главными распорядителями бюджетных средств осуществлены в пределах утвержденных бюджетных обязательств.</w:t>
      </w:r>
    </w:p>
    <w:p w:rsidR="00FB2990" w:rsidRDefault="00FB299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В процессе внешней проверки годовой отчетности главных распорядителей бюджетных средств на предмет увязки форм отчетности, приложений и обоснованности  отражения финансовых операций установлено.</w:t>
      </w:r>
    </w:p>
    <w:p w:rsidR="003D593B" w:rsidRDefault="005D5B6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бюджетного учета и отчетности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на 01.01.2017 вложения в нефинансовые активы </w:t>
      </w:r>
      <w:r w:rsidR="00785AAD">
        <w:rPr>
          <w:rFonts w:ascii="Times New Roman" w:hAnsi="Times New Roman" w:cs="Times New Roman"/>
          <w:sz w:val="24"/>
          <w:szCs w:val="24"/>
        </w:rPr>
        <w:t xml:space="preserve">(капитальные вложения по незавершенному строительству)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5D5B60">
        <w:rPr>
          <w:rFonts w:ascii="Times New Roman" w:hAnsi="Times New Roman" w:cs="Times New Roman"/>
          <w:i/>
          <w:sz w:val="24"/>
          <w:szCs w:val="24"/>
        </w:rPr>
        <w:t>422 178,</w:t>
      </w:r>
      <w:r w:rsidR="000955C5">
        <w:rPr>
          <w:rFonts w:ascii="Times New Roman" w:hAnsi="Times New Roman" w:cs="Times New Roman"/>
          <w:i/>
          <w:sz w:val="24"/>
          <w:szCs w:val="24"/>
        </w:rPr>
        <w:t>0</w:t>
      </w:r>
      <w:r w:rsidRPr="005D5B6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Pr="005D5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капитальные вложения:</w:t>
      </w:r>
    </w:p>
    <w:p w:rsidR="005D5B60" w:rsidRDefault="005D5B6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строительству здания</w:t>
      </w:r>
      <w:r w:rsidR="00522E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сторожк</w:t>
      </w:r>
      <w:r w:rsidR="00522EFD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кладбище в д. Дубровка</w:t>
      </w:r>
      <w:r w:rsidR="00522E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498">
        <w:rPr>
          <w:rFonts w:ascii="Times New Roman" w:hAnsi="Times New Roman" w:cs="Times New Roman"/>
          <w:i/>
          <w:sz w:val="24"/>
          <w:szCs w:val="24"/>
        </w:rPr>
        <w:t>31</w:t>
      </w:r>
      <w:r w:rsidR="000955C5">
        <w:rPr>
          <w:rFonts w:ascii="Times New Roman" w:hAnsi="Times New Roman" w:cs="Times New Roman"/>
          <w:i/>
          <w:sz w:val="24"/>
          <w:szCs w:val="24"/>
        </w:rPr>
        <w:t>4</w:t>
      </w:r>
      <w:r w:rsidRPr="00333498">
        <w:rPr>
          <w:rFonts w:ascii="Times New Roman" w:hAnsi="Times New Roman" w:cs="Times New Roman"/>
          <w:i/>
          <w:sz w:val="24"/>
          <w:szCs w:val="24"/>
        </w:rPr>
        <w:t>,</w:t>
      </w:r>
      <w:r w:rsidR="000955C5">
        <w:rPr>
          <w:rFonts w:ascii="Times New Roman" w:hAnsi="Times New Roman" w:cs="Times New Roman"/>
          <w:i/>
          <w:sz w:val="24"/>
          <w:szCs w:val="24"/>
        </w:rPr>
        <w:t>0</w:t>
      </w:r>
      <w:r w:rsidRPr="0033349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76EBE">
        <w:rPr>
          <w:rFonts w:ascii="Times New Roman" w:hAnsi="Times New Roman" w:cs="Times New Roman"/>
          <w:sz w:val="24"/>
          <w:szCs w:val="24"/>
        </w:rPr>
        <w:t>;</w:t>
      </w:r>
      <w:r w:rsidR="003426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5B60" w:rsidRDefault="005D5B6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ограждению кладбища в д. Дубровка </w:t>
      </w:r>
      <w:r w:rsidRPr="00333498">
        <w:rPr>
          <w:rFonts w:ascii="Times New Roman" w:hAnsi="Times New Roman" w:cs="Times New Roman"/>
          <w:i/>
          <w:sz w:val="24"/>
          <w:szCs w:val="24"/>
        </w:rPr>
        <w:t>70,</w:t>
      </w:r>
      <w:r w:rsidR="000955C5">
        <w:rPr>
          <w:rFonts w:ascii="Times New Roman" w:hAnsi="Times New Roman" w:cs="Times New Roman"/>
          <w:i/>
          <w:sz w:val="24"/>
          <w:szCs w:val="24"/>
        </w:rPr>
        <w:t>0</w:t>
      </w:r>
      <w:r w:rsidRPr="0033349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B60" w:rsidRDefault="005D5B6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строительству жилого дома № 1 </w:t>
      </w:r>
      <w:r w:rsidRPr="00331E1E">
        <w:rPr>
          <w:rFonts w:ascii="Times New Roman" w:hAnsi="Times New Roman" w:cs="Times New Roman"/>
          <w:sz w:val="24"/>
          <w:szCs w:val="24"/>
        </w:rPr>
        <w:t>в квартале улиц Урицкого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C4">
        <w:rPr>
          <w:rFonts w:ascii="Times New Roman" w:hAnsi="Times New Roman" w:cs="Times New Roman"/>
          <w:sz w:val="24"/>
          <w:szCs w:val="24"/>
        </w:rPr>
        <w:t>-</w:t>
      </w:r>
      <w:r w:rsidRPr="00331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1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1E">
        <w:rPr>
          <w:rFonts w:ascii="Times New Roman" w:hAnsi="Times New Roman" w:cs="Times New Roman"/>
          <w:sz w:val="24"/>
          <w:szCs w:val="24"/>
        </w:rPr>
        <w:t>- Ф. Энгельса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0DB" w:rsidRPr="005C50DB">
        <w:rPr>
          <w:rFonts w:ascii="Times New Roman" w:hAnsi="Times New Roman" w:cs="Times New Roman"/>
          <w:i/>
          <w:sz w:val="24"/>
          <w:szCs w:val="24"/>
        </w:rPr>
        <w:t>154 333,0</w:t>
      </w:r>
      <w:r w:rsidR="005C50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D7C02">
        <w:rPr>
          <w:rFonts w:ascii="Times New Roman" w:hAnsi="Times New Roman" w:cs="Times New Roman"/>
          <w:sz w:val="24"/>
          <w:szCs w:val="24"/>
        </w:rPr>
        <w:t xml:space="preserve"> </w:t>
      </w:r>
      <w:r w:rsidR="005C50DB">
        <w:rPr>
          <w:rFonts w:ascii="Times New Roman" w:hAnsi="Times New Roman" w:cs="Times New Roman"/>
          <w:sz w:val="24"/>
          <w:szCs w:val="24"/>
        </w:rPr>
        <w:t>(</w:t>
      </w:r>
      <w:r w:rsidRPr="00333498">
        <w:rPr>
          <w:rFonts w:ascii="Times New Roman" w:hAnsi="Times New Roman" w:cs="Times New Roman"/>
          <w:i/>
          <w:sz w:val="24"/>
          <w:szCs w:val="24"/>
        </w:rPr>
        <w:t xml:space="preserve">151 909,0 </w:t>
      </w:r>
      <w:r w:rsidR="005C50DB">
        <w:rPr>
          <w:rFonts w:ascii="Times New Roman" w:hAnsi="Times New Roman" w:cs="Times New Roman"/>
          <w:i/>
          <w:sz w:val="24"/>
          <w:szCs w:val="24"/>
        </w:rPr>
        <w:t>+</w:t>
      </w:r>
      <w:r w:rsidR="005D7C02">
        <w:rPr>
          <w:rFonts w:ascii="Times New Roman" w:hAnsi="Times New Roman" w:cs="Times New Roman"/>
          <w:i/>
          <w:sz w:val="24"/>
          <w:szCs w:val="24"/>
        </w:rPr>
        <w:t>2424,0</w:t>
      </w:r>
      <w:r w:rsidR="005C50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0DB" w:rsidRPr="005D7C02">
        <w:rPr>
          <w:rFonts w:ascii="Times New Roman" w:hAnsi="Times New Roman" w:cs="Times New Roman"/>
          <w:sz w:val="24"/>
          <w:szCs w:val="24"/>
        </w:rPr>
        <w:t>наружные сети водоснабжения, канализации</w:t>
      </w:r>
      <w:r w:rsidR="005C50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B60" w:rsidRDefault="005D5B6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строительству жилого дома № 2 </w:t>
      </w:r>
      <w:r w:rsidRPr="00331E1E">
        <w:rPr>
          <w:rFonts w:ascii="Times New Roman" w:hAnsi="Times New Roman" w:cs="Times New Roman"/>
          <w:sz w:val="24"/>
          <w:szCs w:val="24"/>
        </w:rPr>
        <w:t>в квартале улиц Урицкого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C4">
        <w:rPr>
          <w:rFonts w:ascii="Times New Roman" w:hAnsi="Times New Roman" w:cs="Times New Roman"/>
          <w:sz w:val="24"/>
          <w:szCs w:val="24"/>
        </w:rPr>
        <w:t>-</w:t>
      </w:r>
      <w:r w:rsidRPr="00331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1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1E">
        <w:rPr>
          <w:rFonts w:ascii="Times New Roman" w:hAnsi="Times New Roman" w:cs="Times New Roman"/>
          <w:sz w:val="24"/>
          <w:szCs w:val="24"/>
        </w:rPr>
        <w:t>- Ф. Энгельса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0DB" w:rsidRPr="005C50DB">
        <w:rPr>
          <w:rFonts w:ascii="Times New Roman" w:hAnsi="Times New Roman" w:cs="Times New Roman"/>
          <w:i/>
          <w:sz w:val="24"/>
          <w:szCs w:val="24"/>
        </w:rPr>
        <w:t>16</w:t>
      </w:r>
      <w:r w:rsidR="005D7C02">
        <w:rPr>
          <w:rFonts w:ascii="Times New Roman" w:hAnsi="Times New Roman" w:cs="Times New Roman"/>
          <w:i/>
          <w:sz w:val="24"/>
          <w:szCs w:val="24"/>
        </w:rPr>
        <w:t>0</w:t>
      </w:r>
      <w:r w:rsidR="006A094F">
        <w:rPr>
          <w:rFonts w:ascii="Times New Roman" w:hAnsi="Times New Roman" w:cs="Times New Roman"/>
          <w:i/>
          <w:sz w:val="24"/>
          <w:szCs w:val="24"/>
        </w:rPr>
        <w:t> 783,0</w:t>
      </w:r>
      <w:r w:rsidR="00B7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0DB" w:rsidRPr="005C50DB">
        <w:rPr>
          <w:rFonts w:ascii="Times New Roman" w:hAnsi="Times New Roman" w:cs="Times New Roman"/>
          <w:i/>
          <w:sz w:val="24"/>
          <w:szCs w:val="24"/>
        </w:rPr>
        <w:t>тыс.</w:t>
      </w:r>
      <w:r w:rsidR="00B7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0DB" w:rsidRPr="005C50DB">
        <w:rPr>
          <w:rFonts w:ascii="Times New Roman" w:hAnsi="Times New Roman" w:cs="Times New Roman"/>
          <w:i/>
          <w:sz w:val="24"/>
          <w:szCs w:val="24"/>
        </w:rPr>
        <w:t>рублей</w:t>
      </w:r>
      <w:r w:rsidR="005C50DB">
        <w:rPr>
          <w:rFonts w:ascii="Times New Roman" w:hAnsi="Times New Roman" w:cs="Times New Roman"/>
          <w:sz w:val="24"/>
          <w:szCs w:val="24"/>
        </w:rPr>
        <w:t xml:space="preserve"> (</w:t>
      </w:r>
      <w:r w:rsidRPr="00333498">
        <w:rPr>
          <w:rFonts w:ascii="Times New Roman" w:hAnsi="Times New Roman" w:cs="Times New Roman"/>
          <w:i/>
          <w:sz w:val="24"/>
          <w:szCs w:val="24"/>
        </w:rPr>
        <w:t>160</w:t>
      </w:r>
      <w:r w:rsidR="000955C5">
        <w:rPr>
          <w:rFonts w:ascii="Times New Roman" w:hAnsi="Times New Roman" w:cs="Times New Roman"/>
          <w:i/>
          <w:sz w:val="24"/>
          <w:szCs w:val="24"/>
        </w:rPr>
        <w:t> </w:t>
      </w:r>
      <w:r w:rsidRPr="00333498">
        <w:rPr>
          <w:rFonts w:ascii="Times New Roman" w:hAnsi="Times New Roman" w:cs="Times New Roman"/>
          <w:i/>
          <w:sz w:val="24"/>
          <w:szCs w:val="24"/>
        </w:rPr>
        <w:t>45</w:t>
      </w:r>
      <w:r w:rsidR="000955C5">
        <w:rPr>
          <w:rFonts w:ascii="Times New Roman" w:hAnsi="Times New Roman" w:cs="Times New Roman"/>
          <w:i/>
          <w:sz w:val="24"/>
          <w:szCs w:val="24"/>
        </w:rPr>
        <w:t>6,0</w:t>
      </w:r>
      <w:r w:rsidRPr="00333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0DB">
        <w:rPr>
          <w:rFonts w:ascii="Times New Roman" w:hAnsi="Times New Roman" w:cs="Times New Roman"/>
          <w:i/>
          <w:sz w:val="24"/>
          <w:szCs w:val="24"/>
        </w:rPr>
        <w:t>+</w:t>
      </w:r>
      <w:r w:rsidR="006A094F">
        <w:rPr>
          <w:rFonts w:ascii="Times New Roman" w:hAnsi="Times New Roman" w:cs="Times New Roman"/>
          <w:i/>
          <w:sz w:val="24"/>
          <w:szCs w:val="24"/>
        </w:rPr>
        <w:t>327,0</w:t>
      </w:r>
      <w:r w:rsidR="005C50DB">
        <w:rPr>
          <w:rFonts w:ascii="Times New Roman" w:hAnsi="Times New Roman" w:cs="Times New Roman"/>
          <w:i/>
          <w:sz w:val="24"/>
          <w:szCs w:val="24"/>
        </w:rPr>
        <w:t>0</w:t>
      </w:r>
      <w:r w:rsidR="005D7C02" w:rsidRPr="005D7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C02" w:rsidRPr="005D7C02">
        <w:rPr>
          <w:rFonts w:ascii="Times New Roman" w:hAnsi="Times New Roman" w:cs="Times New Roman"/>
          <w:sz w:val="24"/>
          <w:szCs w:val="24"/>
        </w:rPr>
        <w:t>наружные сети водоснабжения, канализации</w:t>
      </w:r>
      <w:r w:rsidR="005C50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B60" w:rsidRDefault="005D5B6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строительству жилого дома № 3 </w:t>
      </w:r>
      <w:r w:rsidRPr="00331E1E">
        <w:rPr>
          <w:rFonts w:ascii="Times New Roman" w:hAnsi="Times New Roman" w:cs="Times New Roman"/>
          <w:sz w:val="24"/>
          <w:szCs w:val="24"/>
        </w:rPr>
        <w:t>в квартале улиц Урицкого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C4">
        <w:rPr>
          <w:rFonts w:ascii="Times New Roman" w:hAnsi="Times New Roman" w:cs="Times New Roman"/>
          <w:sz w:val="24"/>
          <w:szCs w:val="24"/>
        </w:rPr>
        <w:t>-</w:t>
      </w:r>
      <w:r w:rsidRPr="00331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1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1E">
        <w:rPr>
          <w:rFonts w:ascii="Times New Roman" w:hAnsi="Times New Roman" w:cs="Times New Roman"/>
          <w:sz w:val="24"/>
          <w:szCs w:val="24"/>
        </w:rPr>
        <w:t>- Ф. Энгельса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0DB">
        <w:rPr>
          <w:rFonts w:ascii="Times New Roman" w:hAnsi="Times New Roman" w:cs="Times New Roman"/>
          <w:sz w:val="24"/>
          <w:szCs w:val="24"/>
        </w:rPr>
        <w:t xml:space="preserve"> </w:t>
      </w:r>
      <w:r w:rsidR="005C50DB" w:rsidRPr="005C50DB">
        <w:rPr>
          <w:rFonts w:ascii="Times New Roman" w:hAnsi="Times New Roman" w:cs="Times New Roman"/>
          <w:i/>
          <w:sz w:val="24"/>
          <w:szCs w:val="24"/>
        </w:rPr>
        <w:t>16</w:t>
      </w:r>
      <w:r w:rsidR="006A094F">
        <w:rPr>
          <w:rFonts w:ascii="Times New Roman" w:hAnsi="Times New Roman" w:cs="Times New Roman"/>
          <w:i/>
          <w:sz w:val="24"/>
          <w:szCs w:val="24"/>
        </w:rPr>
        <w:t> 763,0</w:t>
      </w:r>
      <w:r w:rsidR="005C50DB">
        <w:rPr>
          <w:rFonts w:ascii="Times New Roman" w:hAnsi="Times New Roman" w:cs="Times New Roman"/>
          <w:sz w:val="24"/>
          <w:szCs w:val="24"/>
        </w:rPr>
        <w:t xml:space="preserve"> (</w:t>
      </w:r>
      <w:r w:rsidRPr="00333498">
        <w:rPr>
          <w:rFonts w:ascii="Times New Roman" w:hAnsi="Times New Roman" w:cs="Times New Roman"/>
          <w:i/>
          <w:sz w:val="24"/>
          <w:szCs w:val="24"/>
        </w:rPr>
        <w:t>16 299,</w:t>
      </w:r>
      <w:r w:rsidR="000955C5">
        <w:rPr>
          <w:rFonts w:ascii="Times New Roman" w:hAnsi="Times New Roman" w:cs="Times New Roman"/>
          <w:i/>
          <w:sz w:val="24"/>
          <w:szCs w:val="24"/>
        </w:rPr>
        <w:t>0</w:t>
      </w:r>
      <w:r w:rsidR="005C50DB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="006A094F">
        <w:rPr>
          <w:rFonts w:ascii="Times New Roman" w:hAnsi="Times New Roman" w:cs="Times New Roman"/>
          <w:i/>
          <w:sz w:val="24"/>
          <w:szCs w:val="24"/>
        </w:rPr>
        <w:t>464,0</w:t>
      </w:r>
      <w:r w:rsidR="005D7C02" w:rsidRPr="005D7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C02" w:rsidRPr="005D7C02">
        <w:rPr>
          <w:rFonts w:ascii="Times New Roman" w:hAnsi="Times New Roman" w:cs="Times New Roman"/>
          <w:sz w:val="24"/>
          <w:szCs w:val="24"/>
        </w:rPr>
        <w:t>наружные сети водоснабжения, канализации</w:t>
      </w:r>
      <w:r w:rsidR="005C50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B60" w:rsidRPr="00333498" w:rsidRDefault="005D5B6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строительству жилого дома № 1 в микрорайоне</w:t>
      </w:r>
      <w:r w:rsidR="002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498">
        <w:rPr>
          <w:rFonts w:ascii="Times New Roman" w:hAnsi="Times New Roman" w:cs="Times New Roman"/>
          <w:i/>
          <w:sz w:val="24"/>
          <w:szCs w:val="24"/>
        </w:rPr>
        <w:t>41 360,0 тыс. рублей;</w:t>
      </w:r>
    </w:p>
    <w:p w:rsidR="005D5B60" w:rsidRPr="00333498" w:rsidRDefault="005D5B60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D5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строительству жилого дома № 2 в микрорайоне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498">
        <w:rPr>
          <w:rFonts w:ascii="Times New Roman" w:hAnsi="Times New Roman" w:cs="Times New Roman"/>
          <w:i/>
          <w:sz w:val="24"/>
          <w:szCs w:val="24"/>
        </w:rPr>
        <w:t>48</w:t>
      </w:r>
      <w:r w:rsidR="00E95F37" w:rsidRPr="00333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498">
        <w:rPr>
          <w:rFonts w:ascii="Times New Roman" w:hAnsi="Times New Roman" w:cs="Times New Roman"/>
          <w:i/>
          <w:sz w:val="24"/>
          <w:szCs w:val="24"/>
        </w:rPr>
        <w:t>555,</w:t>
      </w:r>
      <w:r w:rsidR="000955C5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33349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57EDC">
        <w:rPr>
          <w:rFonts w:ascii="Times New Roman" w:hAnsi="Times New Roman" w:cs="Times New Roman"/>
          <w:i/>
          <w:sz w:val="24"/>
          <w:szCs w:val="24"/>
        </w:rPr>
        <w:t>.</w:t>
      </w:r>
    </w:p>
    <w:p w:rsidR="0076261A" w:rsidRDefault="00342635" w:rsidP="002E6B2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30878">
        <w:rPr>
          <w:rFonts w:ascii="Times New Roman" w:hAnsi="Times New Roman" w:cs="Times New Roman"/>
          <w:sz w:val="24"/>
          <w:szCs w:val="24"/>
        </w:rPr>
        <w:t>капитальные вложения</w:t>
      </w:r>
      <w:r>
        <w:rPr>
          <w:rFonts w:ascii="Times New Roman" w:hAnsi="Times New Roman" w:cs="Times New Roman"/>
          <w:sz w:val="24"/>
          <w:szCs w:val="24"/>
        </w:rPr>
        <w:t xml:space="preserve"> по незавершенному строительству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многоквартирных жилых домов, расположенных в квартале улиц Урицкого </w:t>
      </w:r>
      <w:r w:rsidR="004C67C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="00230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Ф. Энгельса</w:t>
      </w:r>
      <w:r>
        <w:rPr>
          <w:rFonts w:ascii="Times New Roman" w:hAnsi="Times New Roman" w:cs="Times New Roman"/>
          <w:sz w:val="24"/>
          <w:szCs w:val="24"/>
        </w:rPr>
        <w:t xml:space="preserve"> на 01.01.2017 составили в сумме </w:t>
      </w:r>
      <w:r w:rsidRPr="00230878">
        <w:rPr>
          <w:rFonts w:ascii="Times New Roman" w:hAnsi="Times New Roman" w:cs="Times New Roman"/>
          <w:i/>
          <w:sz w:val="24"/>
          <w:szCs w:val="24"/>
        </w:rPr>
        <w:t>331 87</w:t>
      </w:r>
      <w:r w:rsidR="00230878" w:rsidRPr="00230878">
        <w:rPr>
          <w:rFonts w:ascii="Times New Roman" w:hAnsi="Times New Roman" w:cs="Times New Roman"/>
          <w:i/>
          <w:sz w:val="24"/>
          <w:szCs w:val="24"/>
        </w:rPr>
        <w:t>9</w:t>
      </w:r>
      <w:r w:rsidRPr="00230878">
        <w:rPr>
          <w:rFonts w:ascii="Times New Roman" w:hAnsi="Times New Roman" w:cs="Times New Roman"/>
          <w:i/>
          <w:sz w:val="24"/>
          <w:szCs w:val="24"/>
        </w:rPr>
        <w:t>,</w:t>
      </w:r>
      <w:r w:rsidR="00230878" w:rsidRPr="00230878">
        <w:rPr>
          <w:rFonts w:ascii="Times New Roman" w:hAnsi="Times New Roman" w:cs="Times New Roman"/>
          <w:i/>
          <w:sz w:val="24"/>
          <w:szCs w:val="24"/>
        </w:rPr>
        <w:t>0</w:t>
      </w:r>
      <w:r w:rsidRPr="0023087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2779">
        <w:rPr>
          <w:rFonts w:ascii="Times New Roman" w:hAnsi="Times New Roman" w:cs="Times New Roman"/>
          <w:i/>
          <w:sz w:val="24"/>
          <w:szCs w:val="24"/>
        </w:rPr>
        <w:t>15</w:t>
      </w:r>
      <w:r w:rsidR="005D7C02">
        <w:rPr>
          <w:rFonts w:ascii="Times New Roman" w:hAnsi="Times New Roman" w:cs="Times New Roman"/>
          <w:i/>
          <w:sz w:val="24"/>
          <w:szCs w:val="24"/>
        </w:rPr>
        <w:t>4 333,0</w:t>
      </w:r>
      <w:r w:rsidRPr="0043277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30878">
        <w:rPr>
          <w:rFonts w:ascii="Times New Roman" w:hAnsi="Times New Roman" w:cs="Times New Roman"/>
          <w:sz w:val="24"/>
          <w:szCs w:val="24"/>
        </w:rPr>
        <w:t>+</w:t>
      </w:r>
      <w:r w:rsidRPr="00432779">
        <w:rPr>
          <w:rFonts w:ascii="Times New Roman" w:hAnsi="Times New Roman" w:cs="Times New Roman"/>
          <w:i/>
          <w:sz w:val="24"/>
          <w:szCs w:val="24"/>
        </w:rPr>
        <w:t>160</w:t>
      </w:r>
      <w:r w:rsidR="005D7C02">
        <w:rPr>
          <w:rFonts w:ascii="Times New Roman" w:hAnsi="Times New Roman" w:cs="Times New Roman"/>
          <w:i/>
          <w:sz w:val="24"/>
          <w:szCs w:val="24"/>
        </w:rPr>
        <w:t> </w:t>
      </w:r>
      <w:r w:rsidR="006A094F">
        <w:rPr>
          <w:rFonts w:ascii="Times New Roman" w:hAnsi="Times New Roman" w:cs="Times New Roman"/>
          <w:i/>
          <w:sz w:val="24"/>
          <w:szCs w:val="24"/>
        </w:rPr>
        <w:t>783</w:t>
      </w:r>
      <w:r w:rsidR="005D7C02">
        <w:rPr>
          <w:rFonts w:ascii="Times New Roman" w:hAnsi="Times New Roman" w:cs="Times New Roman"/>
          <w:i/>
          <w:sz w:val="24"/>
          <w:szCs w:val="24"/>
        </w:rPr>
        <w:t>,0</w:t>
      </w:r>
      <w:r w:rsidRPr="0043277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32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878">
        <w:rPr>
          <w:rFonts w:ascii="Times New Roman" w:hAnsi="Times New Roman" w:cs="Times New Roman"/>
          <w:sz w:val="24"/>
          <w:szCs w:val="24"/>
        </w:rPr>
        <w:t xml:space="preserve">+ </w:t>
      </w:r>
      <w:r w:rsidRPr="00432779">
        <w:rPr>
          <w:rFonts w:ascii="Times New Roman" w:hAnsi="Times New Roman" w:cs="Times New Roman"/>
          <w:i/>
          <w:sz w:val="24"/>
          <w:szCs w:val="24"/>
        </w:rPr>
        <w:t>16</w:t>
      </w:r>
      <w:r w:rsidR="006A094F">
        <w:rPr>
          <w:rFonts w:ascii="Times New Roman" w:hAnsi="Times New Roman" w:cs="Times New Roman"/>
          <w:i/>
          <w:sz w:val="24"/>
          <w:szCs w:val="24"/>
        </w:rPr>
        <w:t> 763,0</w:t>
      </w:r>
      <w:r w:rsidRPr="0043277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30878">
        <w:rPr>
          <w:rFonts w:ascii="Times New Roman" w:hAnsi="Times New Roman" w:cs="Times New Roman"/>
          <w:sz w:val="24"/>
          <w:szCs w:val="24"/>
        </w:rPr>
        <w:t>)</w:t>
      </w:r>
      <w:r w:rsidR="005D7C02">
        <w:rPr>
          <w:rFonts w:ascii="Times New Roman" w:hAnsi="Times New Roman" w:cs="Times New Roman"/>
          <w:sz w:val="24"/>
          <w:szCs w:val="24"/>
        </w:rPr>
        <w:t>.</w:t>
      </w:r>
    </w:p>
    <w:p w:rsidR="00230878" w:rsidRPr="00976EBE" w:rsidRDefault="00230878" w:rsidP="002E6B2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строительству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многоквартирных жилых домов на территории города Людиново, расположенных в микрорайоне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капитальные вложения в незавершенное строительство на 01.01.2017 составили в сумме </w:t>
      </w:r>
      <w:r w:rsidRPr="000955C5">
        <w:rPr>
          <w:rFonts w:ascii="Times New Roman" w:eastAsia="Times New Roman" w:hAnsi="Times New Roman" w:cs="Times New Roman"/>
          <w:i/>
          <w:sz w:val="24"/>
          <w:szCs w:val="24"/>
        </w:rPr>
        <w:t>89</w:t>
      </w:r>
      <w:r w:rsidR="000955C5" w:rsidRPr="000955C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955C5"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 w:rsidR="000955C5" w:rsidRPr="000955C5">
        <w:rPr>
          <w:rFonts w:ascii="Times New Roman" w:eastAsia="Times New Roman" w:hAnsi="Times New Roman" w:cs="Times New Roman"/>
          <w:i/>
          <w:sz w:val="24"/>
          <w:szCs w:val="24"/>
        </w:rPr>
        <w:t>5,0</w:t>
      </w:r>
      <w:r w:rsidRPr="000955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40011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D6D92" w:rsidRPr="003114D3" w:rsidRDefault="00230878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E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F43C0">
        <w:rPr>
          <w:rFonts w:ascii="Times New Roman" w:hAnsi="Times New Roman" w:cs="Times New Roman"/>
          <w:b/>
          <w:sz w:val="24"/>
          <w:szCs w:val="24"/>
        </w:rPr>
        <w:t>Использование р</w:t>
      </w:r>
      <w:r w:rsidR="003114D3" w:rsidRPr="003114D3">
        <w:rPr>
          <w:rFonts w:ascii="Times New Roman" w:hAnsi="Times New Roman" w:cs="Times New Roman"/>
          <w:b/>
          <w:sz w:val="24"/>
          <w:szCs w:val="24"/>
        </w:rPr>
        <w:t>езерв</w:t>
      </w:r>
      <w:r w:rsidR="00BF43C0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3114D3" w:rsidRPr="003114D3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BF43C0">
        <w:rPr>
          <w:rFonts w:ascii="Times New Roman" w:hAnsi="Times New Roman" w:cs="Times New Roman"/>
          <w:b/>
          <w:sz w:val="24"/>
          <w:szCs w:val="24"/>
        </w:rPr>
        <w:t>а</w:t>
      </w:r>
    </w:p>
    <w:p w:rsidR="00193634" w:rsidRDefault="003114D3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4D3">
        <w:rPr>
          <w:sz w:val="24"/>
          <w:szCs w:val="24"/>
        </w:rPr>
        <w:t xml:space="preserve">        </w:t>
      </w:r>
      <w:r w:rsidR="0076261A">
        <w:rPr>
          <w:sz w:val="24"/>
          <w:szCs w:val="24"/>
        </w:rPr>
        <w:t xml:space="preserve"> </w:t>
      </w:r>
      <w:r w:rsidR="002D009B">
        <w:rPr>
          <w:sz w:val="24"/>
          <w:szCs w:val="24"/>
        </w:rPr>
        <w:t xml:space="preserve"> </w:t>
      </w:r>
      <w:r w:rsidRPr="003114D3">
        <w:rPr>
          <w:rFonts w:ascii="Times New Roman" w:hAnsi="Times New Roman" w:cs="Times New Roman"/>
          <w:sz w:val="24"/>
          <w:szCs w:val="24"/>
        </w:rPr>
        <w:t xml:space="preserve">В бюджете городского поселения на 2016 год предусматривалось расходование средств из резервного фонда  местной администрации в сумме </w:t>
      </w:r>
      <w:r w:rsidRPr="00193634">
        <w:rPr>
          <w:rFonts w:ascii="Times New Roman" w:hAnsi="Times New Roman" w:cs="Times New Roman"/>
          <w:i/>
          <w:sz w:val="24"/>
          <w:szCs w:val="24"/>
        </w:rPr>
        <w:t>150,0 тыс. рублей.</w:t>
      </w:r>
      <w:r w:rsidRPr="00311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92" w:rsidRDefault="00193634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261A">
        <w:rPr>
          <w:rFonts w:ascii="Times New Roman" w:hAnsi="Times New Roman" w:cs="Times New Roman"/>
          <w:sz w:val="24"/>
          <w:szCs w:val="24"/>
        </w:rPr>
        <w:t xml:space="preserve"> </w:t>
      </w:r>
      <w:r w:rsidR="003114D3" w:rsidRPr="003114D3">
        <w:rPr>
          <w:rFonts w:ascii="Times New Roman" w:hAnsi="Times New Roman" w:cs="Times New Roman"/>
          <w:sz w:val="24"/>
          <w:szCs w:val="24"/>
        </w:rPr>
        <w:t xml:space="preserve">Фактически  за отчетный период  использовано  средств </w:t>
      </w:r>
      <w:r>
        <w:rPr>
          <w:rFonts w:ascii="Times New Roman" w:hAnsi="Times New Roman" w:cs="Times New Roman"/>
          <w:sz w:val="24"/>
          <w:szCs w:val="24"/>
        </w:rPr>
        <w:t xml:space="preserve">из резервного фонда </w:t>
      </w:r>
      <w:r w:rsidR="003114D3" w:rsidRPr="003114D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114D3" w:rsidRPr="00193634">
        <w:rPr>
          <w:rFonts w:ascii="Times New Roman" w:hAnsi="Times New Roman" w:cs="Times New Roman"/>
          <w:i/>
          <w:sz w:val="24"/>
          <w:szCs w:val="24"/>
        </w:rPr>
        <w:t>30,0 тыс. рублей</w:t>
      </w:r>
      <w:r w:rsidR="00B546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4674" w:rsidRPr="00B54674">
        <w:rPr>
          <w:rFonts w:ascii="Times New Roman" w:hAnsi="Times New Roman" w:cs="Times New Roman"/>
          <w:sz w:val="24"/>
          <w:szCs w:val="24"/>
        </w:rPr>
        <w:t>это средства</w:t>
      </w:r>
      <w:r w:rsidR="003114D3" w:rsidRPr="003114D3">
        <w:rPr>
          <w:rFonts w:ascii="Times New Roman" w:hAnsi="Times New Roman" w:cs="Times New Roman"/>
          <w:sz w:val="24"/>
          <w:szCs w:val="24"/>
        </w:rPr>
        <w:t xml:space="preserve"> на оказание материальной помощи гражданам пострадавших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14D3" w:rsidRPr="003114D3">
        <w:rPr>
          <w:rFonts w:ascii="Times New Roman" w:hAnsi="Times New Roman" w:cs="Times New Roman"/>
          <w:sz w:val="24"/>
          <w:szCs w:val="24"/>
        </w:rPr>
        <w:t>следстви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14D3" w:rsidRPr="003114D3">
        <w:rPr>
          <w:rFonts w:ascii="Times New Roman" w:hAnsi="Times New Roman" w:cs="Times New Roman"/>
          <w:sz w:val="24"/>
          <w:szCs w:val="24"/>
        </w:rPr>
        <w:t xml:space="preserve"> пожаров </w:t>
      </w:r>
      <w:r w:rsidR="003114D3">
        <w:rPr>
          <w:rFonts w:ascii="Times New Roman" w:hAnsi="Times New Roman" w:cs="Times New Roman"/>
          <w:sz w:val="24"/>
          <w:szCs w:val="24"/>
        </w:rPr>
        <w:t>(</w:t>
      </w:r>
      <w:r w:rsidR="003114D3" w:rsidRPr="003114D3">
        <w:rPr>
          <w:rFonts w:ascii="Times New Roman" w:hAnsi="Times New Roman" w:cs="Times New Roman"/>
          <w:sz w:val="24"/>
          <w:szCs w:val="24"/>
        </w:rPr>
        <w:t>решения комиссии по чрезвычайным ситуациям и пожарной безопасности от  15.08.2016, от 06.10.2016 и от 14.12.2016).</w:t>
      </w:r>
      <w:r w:rsidR="00311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C0" w:rsidRPr="00BF43C0" w:rsidRDefault="00BF43C0" w:rsidP="002E6B29">
      <w:pPr>
        <w:spacing w:after="0" w:line="24" w:lineRule="atLeas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EC" w:rsidRPr="00AC32E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3C0">
        <w:rPr>
          <w:rFonts w:ascii="Times New Roman" w:hAnsi="Times New Roman" w:cs="Times New Roman"/>
          <w:b/>
          <w:sz w:val="24"/>
          <w:szCs w:val="24"/>
        </w:rPr>
        <w:t>Дефицит бюджета, источники его покрытия</w:t>
      </w:r>
    </w:p>
    <w:p w:rsidR="002970BE" w:rsidRDefault="00BF43C0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43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F43C0">
        <w:rPr>
          <w:rFonts w:ascii="Times New Roman" w:hAnsi="Times New Roman" w:cs="Times New Roman"/>
          <w:sz w:val="24"/>
          <w:szCs w:val="24"/>
        </w:rPr>
        <w:t xml:space="preserve">Решением городской Думы от 28.12.2015 № 39-р </w:t>
      </w:r>
      <w:r w:rsidR="002970BE">
        <w:rPr>
          <w:rFonts w:ascii="Times New Roman" w:hAnsi="Times New Roman" w:cs="Times New Roman"/>
          <w:sz w:val="24"/>
          <w:szCs w:val="24"/>
        </w:rPr>
        <w:t xml:space="preserve">на 2016 год </w:t>
      </w:r>
      <w:r>
        <w:rPr>
          <w:rFonts w:ascii="Times New Roman" w:hAnsi="Times New Roman" w:cs="Times New Roman"/>
          <w:sz w:val="24"/>
          <w:szCs w:val="24"/>
        </w:rPr>
        <w:t xml:space="preserve">утвержден дефицит бюджета в сумме </w:t>
      </w:r>
      <w:r w:rsidRPr="002970BE">
        <w:rPr>
          <w:rFonts w:ascii="Times New Roman" w:hAnsi="Times New Roman" w:cs="Times New Roman"/>
          <w:i/>
          <w:sz w:val="24"/>
          <w:szCs w:val="24"/>
        </w:rPr>
        <w:t>8</w:t>
      </w:r>
      <w:r w:rsidR="002970BE" w:rsidRPr="00297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0BE">
        <w:rPr>
          <w:rFonts w:ascii="Times New Roman" w:hAnsi="Times New Roman" w:cs="Times New Roman"/>
          <w:i/>
          <w:sz w:val="24"/>
          <w:szCs w:val="24"/>
        </w:rPr>
        <w:t>948,0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2970BE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внесенных изменений в решени</w:t>
      </w:r>
      <w:r w:rsidR="002970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BE">
        <w:rPr>
          <w:rFonts w:ascii="Times New Roman" w:hAnsi="Times New Roman" w:cs="Times New Roman"/>
          <w:sz w:val="24"/>
          <w:szCs w:val="24"/>
        </w:rPr>
        <w:t xml:space="preserve">№ 39-р дефицит предусматривался в размере </w:t>
      </w:r>
      <w:r w:rsidR="002970BE" w:rsidRPr="002970BE">
        <w:rPr>
          <w:rFonts w:ascii="Times New Roman" w:hAnsi="Times New Roman" w:cs="Times New Roman"/>
          <w:i/>
          <w:sz w:val="24"/>
          <w:szCs w:val="24"/>
        </w:rPr>
        <w:t>32 040,6 тыс. рублей</w:t>
      </w:r>
      <w:r w:rsidR="00297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3C0" w:rsidRDefault="002970BE" w:rsidP="002E6B29">
      <w:pPr>
        <w:spacing w:after="0" w:line="24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 за отчетный период бюджет городского поселения исполнен с дефицитом в сумме </w:t>
      </w:r>
      <w:r w:rsidRPr="002970BE">
        <w:rPr>
          <w:rFonts w:ascii="Times New Roman" w:hAnsi="Times New Roman" w:cs="Times New Roman"/>
          <w:i/>
          <w:sz w:val="24"/>
          <w:szCs w:val="24"/>
        </w:rPr>
        <w:t>19 303,0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0BE" w:rsidRDefault="002970BE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0BE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явился бюджетный кредит в сумме 25 089,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70BE">
        <w:rPr>
          <w:rFonts w:ascii="Times New Roman" w:hAnsi="Times New Roman" w:cs="Times New Roman"/>
          <w:sz w:val="24"/>
          <w:szCs w:val="24"/>
        </w:rPr>
        <w:t xml:space="preserve"> тыс. рублей, изменение остатка средств на счетах в </w:t>
      </w:r>
      <w:r w:rsidRPr="002970BE">
        <w:rPr>
          <w:rFonts w:ascii="Times New Roman" w:hAnsi="Times New Roman" w:cs="Times New Roman"/>
          <w:i/>
          <w:sz w:val="24"/>
          <w:szCs w:val="24"/>
        </w:rPr>
        <w:t>сумме 2 186,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2970BE">
        <w:rPr>
          <w:rFonts w:ascii="Times New Roman" w:hAnsi="Times New Roman" w:cs="Times New Roman"/>
          <w:sz w:val="24"/>
          <w:szCs w:val="24"/>
        </w:rPr>
        <w:t xml:space="preserve"> </w:t>
      </w:r>
      <w:r w:rsidRPr="002970B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970BE">
        <w:rPr>
          <w:rFonts w:ascii="Times New Roman" w:hAnsi="Times New Roman" w:cs="Times New Roman"/>
          <w:sz w:val="24"/>
          <w:szCs w:val="24"/>
        </w:rPr>
        <w:t xml:space="preserve"> и погашение кредитов в сумме </w:t>
      </w:r>
      <w:r w:rsidRPr="002970BE">
        <w:rPr>
          <w:rFonts w:ascii="Times New Roman" w:hAnsi="Times New Roman" w:cs="Times New Roman"/>
          <w:i/>
          <w:sz w:val="24"/>
          <w:szCs w:val="24"/>
        </w:rPr>
        <w:t>3 600,0 тыс. рублей</w:t>
      </w:r>
      <w:r w:rsidRPr="002970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6D92" w:rsidRPr="002970BE" w:rsidRDefault="002970BE" w:rsidP="002E6B29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C32EC">
        <w:rPr>
          <w:rFonts w:ascii="Times New Roman" w:hAnsi="Times New Roman" w:cs="Times New Roman"/>
          <w:b/>
          <w:sz w:val="24"/>
          <w:szCs w:val="24"/>
        </w:rPr>
        <w:t>10.</w:t>
      </w:r>
      <w:r w:rsidR="00E81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долг</w:t>
      </w:r>
    </w:p>
    <w:p w:rsidR="005F13A4" w:rsidRDefault="002970BE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proofErr w:type="gramStart"/>
      <w:r w:rsidRPr="002970BE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данных бюджетного учета </w:t>
      </w:r>
      <w:r w:rsidR="005F13A4">
        <w:rPr>
          <w:rFonts w:ascii="Times New Roman" w:hAnsi="Times New Roman" w:cs="Times New Roman"/>
          <w:sz w:val="24"/>
          <w:szCs w:val="24"/>
        </w:rPr>
        <w:t>и отчетности (</w:t>
      </w:r>
      <w:r w:rsidR="005F13A4" w:rsidRPr="002970BE">
        <w:rPr>
          <w:rFonts w:ascii="Times New Roman" w:hAnsi="Times New Roman" w:cs="Times New Roman"/>
          <w:sz w:val="24"/>
          <w:szCs w:val="24"/>
        </w:rPr>
        <w:t>Сведений о государственном (муниципальном) долге</w:t>
      </w:r>
      <w:r w:rsidR="005F13A4">
        <w:rPr>
          <w:rFonts w:ascii="Times New Roman" w:hAnsi="Times New Roman" w:cs="Times New Roman"/>
          <w:sz w:val="24"/>
          <w:szCs w:val="24"/>
        </w:rPr>
        <w:t>, предоставленных бюджетных кредитах (форма 0503172)</w:t>
      </w:r>
      <w:r w:rsidR="004C74B6">
        <w:rPr>
          <w:rFonts w:ascii="Times New Roman" w:hAnsi="Times New Roman" w:cs="Times New Roman"/>
          <w:sz w:val="24"/>
          <w:szCs w:val="24"/>
        </w:rPr>
        <w:t xml:space="preserve">, </w:t>
      </w:r>
      <w:r w:rsidR="005F13A4">
        <w:rPr>
          <w:rFonts w:ascii="Times New Roman" w:hAnsi="Times New Roman" w:cs="Times New Roman"/>
          <w:sz w:val="24"/>
          <w:szCs w:val="24"/>
        </w:rPr>
        <w:t>Оборотно</w:t>
      </w:r>
      <w:r w:rsidR="00C43C3C">
        <w:rPr>
          <w:rFonts w:ascii="Times New Roman" w:hAnsi="Times New Roman" w:cs="Times New Roman"/>
          <w:sz w:val="24"/>
          <w:szCs w:val="24"/>
        </w:rPr>
        <w:t xml:space="preserve"> </w:t>
      </w:r>
      <w:r w:rsidR="005F13A4">
        <w:rPr>
          <w:rFonts w:ascii="Times New Roman" w:hAnsi="Times New Roman" w:cs="Times New Roman"/>
          <w:sz w:val="24"/>
          <w:szCs w:val="24"/>
        </w:rPr>
        <w:t>- сальдовая ведомость по счету 301.00,</w:t>
      </w:r>
      <w:r w:rsidR="005F13A4" w:rsidRPr="005F13A4">
        <w:rPr>
          <w:rFonts w:ascii="Times New Roman" w:hAnsi="Times New Roman" w:cs="Times New Roman"/>
          <w:sz w:val="24"/>
          <w:szCs w:val="24"/>
        </w:rPr>
        <w:t xml:space="preserve"> </w:t>
      </w:r>
      <w:r w:rsidR="005F13A4">
        <w:rPr>
          <w:rFonts w:ascii="Times New Roman" w:hAnsi="Times New Roman" w:cs="Times New Roman"/>
          <w:sz w:val="24"/>
          <w:szCs w:val="24"/>
        </w:rPr>
        <w:t>строки  470</w:t>
      </w:r>
      <w:r w:rsidR="0084651C">
        <w:rPr>
          <w:rFonts w:ascii="Times New Roman" w:hAnsi="Times New Roman" w:cs="Times New Roman"/>
          <w:sz w:val="24"/>
          <w:szCs w:val="24"/>
        </w:rPr>
        <w:t xml:space="preserve"> </w:t>
      </w:r>
      <w:r w:rsidR="005F13A4">
        <w:rPr>
          <w:rFonts w:ascii="Times New Roman" w:hAnsi="Times New Roman" w:cs="Times New Roman"/>
          <w:sz w:val="24"/>
          <w:szCs w:val="24"/>
        </w:rPr>
        <w:t>-</w:t>
      </w:r>
      <w:r w:rsidR="0084651C">
        <w:rPr>
          <w:rFonts w:ascii="Times New Roman" w:hAnsi="Times New Roman" w:cs="Times New Roman"/>
          <w:sz w:val="24"/>
          <w:szCs w:val="24"/>
        </w:rPr>
        <w:t xml:space="preserve"> </w:t>
      </w:r>
      <w:r w:rsidR="005F13A4">
        <w:rPr>
          <w:rFonts w:ascii="Times New Roman" w:hAnsi="Times New Roman" w:cs="Times New Roman"/>
          <w:sz w:val="24"/>
          <w:szCs w:val="24"/>
        </w:rPr>
        <w:t>471</w:t>
      </w:r>
      <w:r w:rsidR="005F13A4" w:rsidRPr="005F13A4">
        <w:rPr>
          <w:rFonts w:ascii="Times New Roman" w:hAnsi="Times New Roman" w:cs="Times New Roman"/>
          <w:sz w:val="24"/>
          <w:szCs w:val="24"/>
        </w:rPr>
        <w:t xml:space="preserve"> </w:t>
      </w:r>
      <w:r w:rsidR="005F13A4">
        <w:rPr>
          <w:rFonts w:ascii="Times New Roman" w:hAnsi="Times New Roman" w:cs="Times New Roman"/>
          <w:sz w:val="24"/>
          <w:szCs w:val="24"/>
        </w:rPr>
        <w:t>Баланса</w:t>
      </w:r>
      <w:r w:rsidR="0084651C">
        <w:rPr>
          <w:rFonts w:ascii="Times New Roman" w:hAnsi="Times New Roman" w:cs="Times New Roman"/>
          <w:sz w:val="24"/>
          <w:szCs w:val="24"/>
        </w:rPr>
        <w:t xml:space="preserve"> </w:t>
      </w:r>
      <w:r w:rsidR="005F13A4">
        <w:rPr>
          <w:rFonts w:ascii="Times New Roman" w:hAnsi="Times New Roman" w:cs="Times New Roman"/>
          <w:sz w:val="24"/>
          <w:szCs w:val="24"/>
        </w:rPr>
        <w:t xml:space="preserve">(форма 0503130)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</w:t>
      </w:r>
      <w:r w:rsidR="004301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4651C">
        <w:rPr>
          <w:rFonts w:ascii="Times New Roman" w:hAnsi="Times New Roman" w:cs="Times New Roman"/>
          <w:sz w:val="24"/>
          <w:szCs w:val="24"/>
        </w:rPr>
        <w:t xml:space="preserve"> по городскому поселению</w:t>
      </w:r>
      <w:r w:rsidR="00976EBE">
        <w:rPr>
          <w:rFonts w:ascii="Times New Roman" w:hAnsi="Times New Roman" w:cs="Times New Roman"/>
          <w:sz w:val="24"/>
          <w:szCs w:val="24"/>
        </w:rPr>
        <w:t xml:space="preserve"> на 01.01.2017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A4">
        <w:rPr>
          <w:rFonts w:ascii="Times New Roman" w:hAnsi="Times New Roman" w:cs="Times New Roman"/>
          <w:sz w:val="24"/>
          <w:szCs w:val="24"/>
        </w:rPr>
        <w:t>имеет муниципальный долг по бюджетным кредитам</w:t>
      </w:r>
      <w:r w:rsidR="0084651C">
        <w:rPr>
          <w:rFonts w:ascii="Times New Roman" w:hAnsi="Times New Roman" w:cs="Times New Roman"/>
          <w:sz w:val="24"/>
          <w:szCs w:val="24"/>
        </w:rPr>
        <w:t xml:space="preserve"> </w:t>
      </w:r>
      <w:r w:rsidR="005F13A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F13A4" w:rsidRPr="005F13A4">
        <w:rPr>
          <w:rFonts w:ascii="Times New Roman" w:hAnsi="Times New Roman" w:cs="Times New Roman"/>
          <w:i/>
          <w:sz w:val="24"/>
          <w:szCs w:val="24"/>
        </w:rPr>
        <w:t>17</w:t>
      </w:r>
      <w:r w:rsidR="0084651C">
        <w:rPr>
          <w:rFonts w:ascii="Times New Roman" w:hAnsi="Times New Roman" w:cs="Times New Roman"/>
          <w:i/>
          <w:sz w:val="24"/>
          <w:szCs w:val="24"/>
        </w:rPr>
        <w:t>5</w:t>
      </w:r>
      <w:r w:rsidR="005F13A4" w:rsidRPr="005F13A4">
        <w:rPr>
          <w:rFonts w:ascii="Times New Roman" w:hAnsi="Times New Roman" w:cs="Times New Roman"/>
          <w:i/>
          <w:sz w:val="24"/>
          <w:szCs w:val="24"/>
        </w:rPr>
        <w:t xml:space="preserve"> 460,0 тыс. рублей</w:t>
      </w:r>
      <w:r w:rsidR="005F13A4">
        <w:rPr>
          <w:rFonts w:ascii="Times New Roman" w:hAnsi="Times New Roman" w:cs="Times New Roman"/>
          <w:sz w:val="24"/>
          <w:szCs w:val="24"/>
        </w:rPr>
        <w:t>, из них по договорам:</w:t>
      </w:r>
      <w:proofErr w:type="gramEnd"/>
    </w:p>
    <w:p w:rsidR="007D5DFF" w:rsidRDefault="005F13A4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от 31.08.2015 № 02-04/49-15 в сумме </w:t>
      </w:r>
      <w:r w:rsidRPr="00C43C3C">
        <w:rPr>
          <w:rFonts w:ascii="Times New Roman" w:hAnsi="Times New Roman" w:cs="Times New Roman"/>
          <w:i/>
          <w:sz w:val="24"/>
          <w:szCs w:val="24"/>
        </w:rPr>
        <w:t>133</w:t>
      </w:r>
      <w:r w:rsidR="00C43C3C" w:rsidRPr="00C43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C3C">
        <w:rPr>
          <w:rFonts w:ascii="Times New Roman" w:hAnsi="Times New Roman" w:cs="Times New Roman"/>
          <w:i/>
          <w:sz w:val="24"/>
          <w:szCs w:val="24"/>
        </w:rPr>
        <w:t>920,6 тыс. рублей</w:t>
      </w:r>
      <w:r w:rsidR="00C43C3C">
        <w:rPr>
          <w:rFonts w:ascii="Times New Roman" w:hAnsi="Times New Roman" w:cs="Times New Roman"/>
          <w:sz w:val="24"/>
          <w:szCs w:val="24"/>
        </w:rPr>
        <w:t xml:space="preserve"> (бюджетный кредит предоставлен на развитие инфраструктуры городского поселения</w:t>
      </w:r>
      <w:r w:rsidR="00990051">
        <w:rPr>
          <w:rFonts w:ascii="Times New Roman" w:hAnsi="Times New Roman" w:cs="Times New Roman"/>
          <w:sz w:val="24"/>
          <w:szCs w:val="24"/>
        </w:rPr>
        <w:t xml:space="preserve"> с погашением в 2018 году</w:t>
      </w:r>
      <w:r w:rsidR="00C43C3C">
        <w:rPr>
          <w:rFonts w:ascii="Times New Roman" w:hAnsi="Times New Roman" w:cs="Times New Roman"/>
          <w:sz w:val="24"/>
          <w:szCs w:val="24"/>
        </w:rPr>
        <w:t>);</w:t>
      </w:r>
    </w:p>
    <w:p w:rsidR="00C47E83" w:rsidRDefault="00C43C3C" w:rsidP="002E6B29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7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от 02.11.2015 № 02-04/49-15 в сумме </w:t>
      </w:r>
      <w:r w:rsidRPr="0084651C">
        <w:rPr>
          <w:rFonts w:ascii="Times New Roman" w:hAnsi="Times New Roman" w:cs="Times New Roman"/>
          <w:i/>
          <w:sz w:val="24"/>
          <w:szCs w:val="24"/>
        </w:rPr>
        <w:t>23 089,6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90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051">
        <w:rPr>
          <w:rFonts w:ascii="Times New Roman" w:hAnsi="Times New Roman" w:cs="Times New Roman"/>
          <w:sz w:val="24"/>
          <w:szCs w:val="24"/>
        </w:rPr>
        <w:t>(на частичное покрытие дефицита бюджета со сроком погашения до 26.10.2018)</w:t>
      </w:r>
      <w:r w:rsidR="00C47E83" w:rsidRPr="00CB5DDC">
        <w:rPr>
          <w:rFonts w:ascii="Times New Roman" w:hAnsi="Times New Roman" w:cs="Times New Roman"/>
          <w:sz w:val="24"/>
          <w:szCs w:val="24"/>
        </w:rPr>
        <w:t>;</w:t>
      </w:r>
    </w:p>
    <w:p w:rsidR="00C47E83" w:rsidRDefault="00C47E83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A17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от 28.07.2011 № 03-03/09/961 в сумме </w:t>
      </w:r>
      <w:r w:rsidRPr="0084651C">
        <w:rPr>
          <w:rFonts w:ascii="Times New Roman" w:hAnsi="Times New Roman" w:cs="Times New Roman"/>
          <w:i/>
          <w:sz w:val="24"/>
          <w:szCs w:val="24"/>
        </w:rPr>
        <w:t>9</w:t>
      </w:r>
      <w:r w:rsidR="0084651C" w:rsidRPr="00846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51C">
        <w:rPr>
          <w:rFonts w:ascii="Times New Roman" w:hAnsi="Times New Roman" w:cs="Times New Roman"/>
          <w:i/>
          <w:sz w:val="24"/>
          <w:szCs w:val="24"/>
        </w:rPr>
        <w:t>767,0 тыс. рублей</w:t>
      </w:r>
      <w:r w:rsidR="00990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051" w:rsidRPr="00990051">
        <w:rPr>
          <w:rFonts w:ascii="Times New Roman" w:hAnsi="Times New Roman" w:cs="Times New Roman"/>
          <w:sz w:val="24"/>
          <w:szCs w:val="24"/>
        </w:rPr>
        <w:t>(на покрытие временного кассового разрыва, возникшего при исполнении бюджета городского поселения</w:t>
      </w:r>
      <w:r w:rsidR="009C6D47">
        <w:rPr>
          <w:rFonts w:ascii="Times New Roman" w:hAnsi="Times New Roman" w:cs="Times New Roman"/>
          <w:sz w:val="24"/>
          <w:szCs w:val="24"/>
        </w:rPr>
        <w:t>, со сроком погашения  в 2017 году);</w:t>
      </w:r>
    </w:p>
    <w:p w:rsidR="00C47E83" w:rsidRDefault="00C47E83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1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от 14.07.2014 № 02-04/10-р-14 в сумме </w:t>
      </w:r>
      <w:r w:rsidR="00FC78E9">
        <w:rPr>
          <w:rFonts w:ascii="Times New Roman" w:hAnsi="Times New Roman" w:cs="Times New Roman"/>
          <w:sz w:val="24"/>
          <w:szCs w:val="24"/>
        </w:rPr>
        <w:t>8</w:t>
      </w:r>
      <w:r w:rsidR="0084651C" w:rsidRPr="00846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51C">
        <w:rPr>
          <w:rFonts w:ascii="Times New Roman" w:hAnsi="Times New Roman" w:cs="Times New Roman"/>
          <w:i/>
          <w:sz w:val="24"/>
          <w:szCs w:val="24"/>
        </w:rPr>
        <w:t>682,</w:t>
      </w:r>
      <w:r w:rsidR="0084651C">
        <w:rPr>
          <w:rFonts w:ascii="Times New Roman" w:hAnsi="Times New Roman" w:cs="Times New Roman"/>
          <w:i/>
          <w:sz w:val="24"/>
          <w:szCs w:val="24"/>
        </w:rPr>
        <w:t>8</w:t>
      </w:r>
      <w:r w:rsidRPr="0084651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0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051">
        <w:rPr>
          <w:rFonts w:ascii="Times New Roman" w:hAnsi="Times New Roman" w:cs="Times New Roman"/>
          <w:sz w:val="24"/>
          <w:szCs w:val="24"/>
        </w:rPr>
        <w:t>(</w:t>
      </w:r>
      <w:r w:rsidR="009C6D47">
        <w:rPr>
          <w:rFonts w:ascii="Times New Roman" w:hAnsi="Times New Roman" w:cs="Times New Roman"/>
          <w:sz w:val="24"/>
          <w:szCs w:val="24"/>
        </w:rPr>
        <w:t>на покрытие временного кассового разрыва, возникающего при исполнении бюджета со сроком погашения до 25.07.2017).</w:t>
      </w:r>
    </w:p>
    <w:p w:rsidR="009C6D47" w:rsidRDefault="009C6D4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7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Муниципальный долг по бюджетным кредитам</w:t>
      </w:r>
      <w:r w:rsidR="00913D1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28.07.2011 № 03-03/09/961 в сумме </w:t>
      </w:r>
      <w:r w:rsidRPr="00320E86">
        <w:rPr>
          <w:rFonts w:ascii="Times New Roman" w:hAnsi="Times New Roman" w:cs="Times New Roman"/>
          <w:i/>
          <w:sz w:val="24"/>
          <w:szCs w:val="24"/>
        </w:rPr>
        <w:t>9</w:t>
      </w:r>
      <w:r w:rsidR="00320E86" w:rsidRPr="0032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E86">
        <w:rPr>
          <w:rFonts w:ascii="Times New Roman" w:hAnsi="Times New Roman" w:cs="Times New Roman"/>
          <w:i/>
          <w:sz w:val="24"/>
          <w:szCs w:val="24"/>
        </w:rPr>
        <w:t>945,3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от 02.11.2015 № 03-03/09/961 в сумме </w:t>
      </w:r>
      <w:r w:rsidRPr="00320E86">
        <w:rPr>
          <w:rFonts w:ascii="Times New Roman" w:hAnsi="Times New Roman" w:cs="Times New Roman"/>
          <w:i/>
          <w:sz w:val="24"/>
          <w:szCs w:val="24"/>
        </w:rPr>
        <w:t>23</w:t>
      </w:r>
      <w:r w:rsidR="00320E86" w:rsidRPr="0032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E86">
        <w:rPr>
          <w:rFonts w:ascii="Times New Roman" w:hAnsi="Times New Roman" w:cs="Times New Roman"/>
          <w:i/>
          <w:sz w:val="24"/>
          <w:szCs w:val="24"/>
        </w:rPr>
        <w:t xml:space="preserve">089,6 тыс. рублей </w:t>
      </w:r>
      <w:r w:rsidR="00CC58DE">
        <w:rPr>
          <w:rFonts w:ascii="Times New Roman" w:hAnsi="Times New Roman" w:cs="Times New Roman"/>
          <w:sz w:val="24"/>
          <w:szCs w:val="24"/>
        </w:rPr>
        <w:t>не отражен</w:t>
      </w:r>
      <w:r>
        <w:rPr>
          <w:rFonts w:ascii="Times New Roman" w:hAnsi="Times New Roman" w:cs="Times New Roman"/>
          <w:sz w:val="24"/>
          <w:szCs w:val="24"/>
        </w:rPr>
        <w:t xml:space="preserve"> в бюджетном учете </w:t>
      </w:r>
      <w:r w:rsidR="00753C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CC58DE">
        <w:rPr>
          <w:rFonts w:ascii="Times New Roman" w:hAnsi="Times New Roman" w:cs="Times New Roman"/>
          <w:sz w:val="24"/>
          <w:szCs w:val="24"/>
        </w:rPr>
        <w:t xml:space="preserve">на 01.01.2016, а отражен </w:t>
      </w:r>
      <w:r>
        <w:rPr>
          <w:rFonts w:ascii="Times New Roman" w:hAnsi="Times New Roman" w:cs="Times New Roman"/>
          <w:sz w:val="24"/>
          <w:szCs w:val="24"/>
        </w:rPr>
        <w:t xml:space="preserve">в декабре 2016 года. </w:t>
      </w:r>
    </w:p>
    <w:p w:rsidR="00157EDC" w:rsidRDefault="009C6D4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Задолженность по муниципальному долгу на 01.01.2017 в сумме </w:t>
      </w:r>
      <w:r w:rsidRPr="009C6D47">
        <w:rPr>
          <w:rFonts w:ascii="Times New Roman" w:hAnsi="Times New Roman" w:cs="Times New Roman"/>
          <w:i/>
          <w:sz w:val="24"/>
          <w:szCs w:val="24"/>
        </w:rPr>
        <w:t>175 460,0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отраженная в бюджетной отчетности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соответствует данным долговой книге и отчетности об информации ценных бумаг</w:t>
      </w:r>
      <w:r w:rsidR="0071783A" w:rsidRPr="0071783A">
        <w:rPr>
          <w:rFonts w:ascii="Times New Roman" w:hAnsi="Times New Roman" w:cs="Times New Roman"/>
          <w:sz w:val="24"/>
          <w:szCs w:val="24"/>
        </w:rPr>
        <w:t xml:space="preserve"> </w:t>
      </w:r>
      <w:r w:rsidR="0071783A">
        <w:rPr>
          <w:rFonts w:ascii="Times New Roman" w:hAnsi="Times New Roman" w:cs="Times New Roman"/>
          <w:sz w:val="24"/>
          <w:szCs w:val="24"/>
        </w:rPr>
        <w:t>отдела финансов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EC5" w:rsidRDefault="00E74B7C" w:rsidP="002E6B29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B29">
        <w:rPr>
          <w:rFonts w:ascii="Times New Roman" w:hAnsi="Times New Roman" w:cs="Times New Roman"/>
          <w:sz w:val="24"/>
          <w:szCs w:val="24"/>
        </w:rPr>
        <w:t xml:space="preserve"> </w:t>
      </w:r>
      <w:r w:rsidR="00AC32EC" w:rsidRPr="00AC32EC">
        <w:rPr>
          <w:rFonts w:ascii="Times New Roman" w:hAnsi="Times New Roman" w:cs="Times New Roman"/>
          <w:b/>
          <w:sz w:val="24"/>
          <w:szCs w:val="24"/>
        </w:rPr>
        <w:t>11.</w:t>
      </w:r>
      <w:r w:rsidRPr="00AC32EC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 w:rsidRPr="00E74B7C">
        <w:rPr>
          <w:rFonts w:ascii="Times New Roman" w:hAnsi="Times New Roman" w:cs="Times New Roman"/>
          <w:b/>
          <w:sz w:val="24"/>
          <w:szCs w:val="24"/>
        </w:rPr>
        <w:t xml:space="preserve"> дебиторской и кредиторской задолженности</w:t>
      </w:r>
    </w:p>
    <w:p w:rsidR="002F570C" w:rsidRDefault="00B80EF5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6DDF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 xml:space="preserve">годовой отчетности консолидирующего бюджета на 01.01.2017 дебиторская задолженность по </w:t>
      </w:r>
      <w:r w:rsidR="001B3CE9">
        <w:rPr>
          <w:rFonts w:ascii="Times New Roman" w:hAnsi="Times New Roman" w:cs="Times New Roman"/>
          <w:sz w:val="24"/>
          <w:szCs w:val="24"/>
        </w:rPr>
        <w:t>городскому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составила в сумме </w:t>
      </w:r>
      <w:r w:rsidRPr="00B80EF5">
        <w:rPr>
          <w:rFonts w:ascii="Times New Roman" w:hAnsi="Times New Roman" w:cs="Times New Roman"/>
          <w:i/>
          <w:sz w:val="24"/>
          <w:szCs w:val="24"/>
        </w:rPr>
        <w:t>4 329,0</w:t>
      </w:r>
      <w:r w:rsidRPr="0091288A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0E3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2015 году сократилась на </w:t>
      </w:r>
      <w:r w:rsidRPr="00170EC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 766,6</w:t>
      </w:r>
      <w:r w:rsidRPr="00170EC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F570C" w:rsidRDefault="002F570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общей дебиторской задолженности по городскому поселению задолженность по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составляет </w:t>
      </w:r>
      <w:r w:rsidRPr="002F570C">
        <w:rPr>
          <w:rFonts w:ascii="Times New Roman" w:hAnsi="Times New Roman" w:cs="Times New Roman"/>
          <w:i/>
          <w:sz w:val="24"/>
          <w:szCs w:val="24"/>
        </w:rPr>
        <w:t>4 012,0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lastRenderedPageBreak/>
        <w:t>задолженность</w:t>
      </w:r>
      <w:r w:rsidR="00D61D5C">
        <w:rPr>
          <w:rFonts w:ascii="Times New Roman" w:hAnsi="Times New Roman" w:cs="Times New Roman"/>
          <w:sz w:val="24"/>
          <w:szCs w:val="24"/>
        </w:rPr>
        <w:t xml:space="preserve"> по авансовым платежам за техническое подсоединение водопровода и газопровода к строящимся  </w:t>
      </w:r>
      <w:r w:rsidR="00D61D5C" w:rsidRPr="00331E1E">
        <w:rPr>
          <w:rFonts w:ascii="Times New Roman" w:hAnsi="Times New Roman" w:cs="Times New Roman"/>
          <w:sz w:val="24"/>
          <w:szCs w:val="24"/>
        </w:rPr>
        <w:t>многоквартирны</w:t>
      </w:r>
      <w:r w:rsidR="00D61D5C">
        <w:rPr>
          <w:rFonts w:ascii="Times New Roman" w:hAnsi="Times New Roman" w:cs="Times New Roman"/>
          <w:sz w:val="24"/>
          <w:szCs w:val="24"/>
        </w:rPr>
        <w:t>м</w:t>
      </w:r>
      <w:r w:rsidR="00D61D5C" w:rsidRPr="00331E1E">
        <w:rPr>
          <w:rFonts w:ascii="Times New Roman" w:hAnsi="Times New Roman" w:cs="Times New Roman"/>
          <w:sz w:val="24"/>
          <w:szCs w:val="24"/>
        </w:rPr>
        <w:t xml:space="preserve"> жилы</w:t>
      </w:r>
      <w:r w:rsidR="00D61D5C">
        <w:rPr>
          <w:rFonts w:ascii="Times New Roman" w:hAnsi="Times New Roman" w:cs="Times New Roman"/>
          <w:sz w:val="24"/>
          <w:szCs w:val="24"/>
        </w:rPr>
        <w:t>м</w:t>
      </w:r>
      <w:r w:rsidR="00D61D5C" w:rsidRPr="00331E1E">
        <w:rPr>
          <w:rFonts w:ascii="Times New Roman" w:hAnsi="Times New Roman" w:cs="Times New Roman"/>
          <w:sz w:val="24"/>
          <w:szCs w:val="24"/>
        </w:rPr>
        <w:t xml:space="preserve"> дом</w:t>
      </w:r>
      <w:r w:rsidR="00D61D5C">
        <w:rPr>
          <w:rFonts w:ascii="Times New Roman" w:hAnsi="Times New Roman" w:cs="Times New Roman"/>
          <w:sz w:val="24"/>
          <w:szCs w:val="24"/>
        </w:rPr>
        <w:t>ам</w:t>
      </w:r>
      <w:r w:rsidR="00AB44F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B44FA" w:rsidRPr="00AB44FA">
        <w:rPr>
          <w:rFonts w:ascii="Times New Roman" w:hAnsi="Times New Roman" w:cs="Times New Roman"/>
          <w:i/>
          <w:sz w:val="24"/>
          <w:szCs w:val="24"/>
        </w:rPr>
        <w:t>3 101,4 тыс. рублей</w:t>
      </w:r>
      <w:r w:rsidR="00AB44FA">
        <w:rPr>
          <w:rFonts w:ascii="Times New Roman" w:hAnsi="Times New Roman" w:cs="Times New Roman"/>
          <w:sz w:val="24"/>
          <w:szCs w:val="24"/>
        </w:rPr>
        <w:t>.</w:t>
      </w:r>
      <w:r w:rsidR="00D61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F5" w:rsidRDefault="002F570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80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EF5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01.01.2017 составила в сумме </w:t>
      </w:r>
      <w:r w:rsidR="00B80EF5" w:rsidRPr="00B80EF5">
        <w:rPr>
          <w:rFonts w:ascii="Times New Roman" w:hAnsi="Times New Roman" w:cs="Times New Roman"/>
          <w:i/>
          <w:sz w:val="24"/>
          <w:szCs w:val="24"/>
        </w:rPr>
        <w:t>80 428,7</w:t>
      </w:r>
      <w:r w:rsidR="00B80EF5" w:rsidRPr="0091288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570C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по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Pr="00B80EF5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> 247,6</w:t>
      </w:r>
      <w:r w:rsidRPr="00B80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99,8%. П</w:t>
      </w:r>
      <w:r w:rsidR="00B80EF5" w:rsidRPr="00170EC3">
        <w:rPr>
          <w:rFonts w:ascii="Times New Roman" w:hAnsi="Times New Roman" w:cs="Times New Roman"/>
          <w:sz w:val="24"/>
          <w:szCs w:val="24"/>
        </w:rPr>
        <w:t xml:space="preserve">о отношению к 2015 году </w:t>
      </w: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B80EF5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B80EF5" w:rsidRPr="002F570C">
        <w:rPr>
          <w:rFonts w:ascii="Times New Roman" w:hAnsi="Times New Roman" w:cs="Times New Roman"/>
          <w:i/>
          <w:sz w:val="24"/>
          <w:szCs w:val="24"/>
        </w:rPr>
        <w:t>47 410,7тыс.</w:t>
      </w:r>
      <w:r w:rsidR="00753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EF5" w:rsidRPr="002F570C">
        <w:rPr>
          <w:rFonts w:ascii="Times New Roman" w:hAnsi="Times New Roman" w:cs="Times New Roman"/>
          <w:i/>
          <w:sz w:val="24"/>
          <w:szCs w:val="24"/>
        </w:rPr>
        <w:t>рублей</w:t>
      </w:r>
      <w:r w:rsidR="00B80EF5">
        <w:rPr>
          <w:rFonts w:ascii="Times New Roman" w:hAnsi="Times New Roman" w:cs="Times New Roman"/>
          <w:sz w:val="24"/>
          <w:szCs w:val="24"/>
        </w:rPr>
        <w:t>, или в 2,4 раза.</w:t>
      </w:r>
      <w:r w:rsidR="009B79E7">
        <w:rPr>
          <w:rFonts w:ascii="Times New Roman" w:hAnsi="Times New Roman" w:cs="Times New Roman"/>
          <w:sz w:val="24"/>
          <w:szCs w:val="24"/>
        </w:rPr>
        <w:t xml:space="preserve"> В общей кредиторской задолженности по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 w:rsidR="009B79E7">
        <w:rPr>
          <w:rFonts w:ascii="Times New Roman" w:hAnsi="Times New Roman" w:cs="Times New Roman"/>
          <w:sz w:val="24"/>
          <w:szCs w:val="24"/>
        </w:rPr>
        <w:t>дминистрации муниципального района, задолженность</w:t>
      </w:r>
      <w:r w:rsidR="00060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A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79E7">
        <w:rPr>
          <w:rFonts w:ascii="Times New Roman" w:hAnsi="Times New Roman" w:cs="Times New Roman"/>
          <w:sz w:val="24"/>
          <w:szCs w:val="24"/>
        </w:rPr>
        <w:t>:</w:t>
      </w:r>
    </w:p>
    <w:p w:rsidR="009B79E7" w:rsidRDefault="009B79E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B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60A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ыполненные работы по строительству </w:t>
      </w:r>
      <w:r w:rsidRPr="00331E1E">
        <w:rPr>
          <w:rFonts w:ascii="Times New Roman" w:hAnsi="Times New Roman" w:cs="Times New Roman"/>
          <w:sz w:val="24"/>
          <w:szCs w:val="24"/>
        </w:rPr>
        <w:t>многоквартирных жилых домов, расположенных в квартале улиц Урицкого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A8F">
        <w:rPr>
          <w:rFonts w:ascii="Times New Roman" w:hAnsi="Times New Roman" w:cs="Times New Roman"/>
          <w:sz w:val="24"/>
          <w:szCs w:val="24"/>
        </w:rPr>
        <w:t>-</w:t>
      </w:r>
      <w:r w:rsidRPr="00331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1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1E">
        <w:rPr>
          <w:rFonts w:ascii="Times New Roman" w:hAnsi="Times New Roman" w:cs="Times New Roman"/>
          <w:sz w:val="24"/>
          <w:szCs w:val="24"/>
        </w:rPr>
        <w:t>- Ф. Энгельса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B79E7">
        <w:rPr>
          <w:rFonts w:ascii="Times New Roman" w:hAnsi="Times New Roman" w:cs="Times New Roman"/>
          <w:i/>
          <w:sz w:val="24"/>
          <w:szCs w:val="24"/>
        </w:rPr>
        <w:t>41 361,7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9E7" w:rsidRDefault="009B79E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B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выполненные работы по строительству </w:t>
      </w:r>
      <w:r w:rsidRPr="00331E1E">
        <w:rPr>
          <w:rFonts w:ascii="Times New Roman" w:hAnsi="Times New Roman" w:cs="Times New Roman"/>
          <w:sz w:val="24"/>
          <w:szCs w:val="24"/>
        </w:rPr>
        <w:t xml:space="preserve">многоквартирных жилых домов, расположенных в микрорайоне </w:t>
      </w:r>
      <w:proofErr w:type="spellStart"/>
      <w:r w:rsidRPr="00331E1E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0E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B79E7">
        <w:rPr>
          <w:rFonts w:ascii="Times New Roman" w:hAnsi="Times New Roman" w:cs="Times New Roman"/>
          <w:i/>
          <w:sz w:val="24"/>
          <w:szCs w:val="24"/>
        </w:rPr>
        <w:t>19 960,0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9E7" w:rsidRDefault="009B79E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выполненные работы по строительству Стел</w:t>
      </w:r>
      <w:r w:rsidR="00060A8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760E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760E3">
        <w:rPr>
          <w:rFonts w:ascii="Times New Roman" w:hAnsi="Times New Roman" w:cs="Times New Roman"/>
          <w:i/>
          <w:sz w:val="24"/>
          <w:szCs w:val="24"/>
        </w:rPr>
        <w:t>1 420,1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9E7" w:rsidRDefault="009B79E7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ремонт</w:t>
      </w:r>
      <w:r w:rsidR="0006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теплосети </w:t>
      </w:r>
      <w:r w:rsidRPr="00060A8F">
        <w:rPr>
          <w:rFonts w:ascii="Times New Roman" w:hAnsi="Times New Roman" w:cs="Times New Roman"/>
          <w:i/>
          <w:sz w:val="24"/>
          <w:szCs w:val="24"/>
        </w:rPr>
        <w:t>10 807,4 тыс. рублей</w:t>
      </w:r>
      <w:r w:rsidR="00976EBE">
        <w:rPr>
          <w:rFonts w:ascii="Times New Roman" w:hAnsi="Times New Roman" w:cs="Times New Roman"/>
          <w:sz w:val="24"/>
          <w:szCs w:val="24"/>
        </w:rPr>
        <w:t xml:space="preserve"> (по средствам областного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A8F" w:rsidRDefault="00060A8F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механизированную убору дорог </w:t>
      </w:r>
      <w:r w:rsidRPr="00060A8F">
        <w:rPr>
          <w:rFonts w:ascii="Times New Roman" w:hAnsi="Times New Roman" w:cs="Times New Roman"/>
          <w:i/>
          <w:sz w:val="24"/>
          <w:szCs w:val="24"/>
        </w:rPr>
        <w:t>1 960,2 тыс. рублей</w:t>
      </w:r>
      <w:r w:rsidR="007B1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40B" w:rsidRPr="007B140B">
        <w:rPr>
          <w:rFonts w:ascii="Times New Roman" w:hAnsi="Times New Roman" w:cs="Times New Roman"/>
          <w:sz w:val="24"/>
          <w:szCs w:val="24"/>
        </w:rPr>
        <w:t>(н</w:t>
      </w:r>
      <w:r w:rsidR="007B140B">
        <w:rPr>
          <w:rFonts w:ascii="Times New Roman" w:hAnsi="Times New Roman" w:cs="Times New Roman"/>
          <w:sz w:val="24"/>
          <w:szCs w:val="24"/>
        </w:rPr>
        <w:t xml:space="preserve">а 01.01.2016 задолженность </w:t>
      </w:r>
      <w:r w:rsidR="007B140B" w:rsidRPr="007B140B">
        <w:rPr>
          <w:rFonts w:ascii="Times New Roman" w:hAnsi="Times New Roman" w:cs="Times New Roman"/>
          <w:i/>
          <w:sz w:val="24"/>
          <w:szCs w:val="24"/>
        </w:rPr>
        <w:t>1 536,6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A8F" w:rsidRPr="009B79E7" w:rsidRDefault="00060A8F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врезку газопровода низкого давления и установку дымоходов </w:t>
      </w:r>
      <w:r w:rsidRPr="00060A8F">
        <w:rPr>
          <w:rFonts w:ascii="Times New Roman" w:hAnsi="Times New Roman" w:cs="Times New Roman"/>
          <w:i/>
          <w:sz w:val="24"/>
          <w:szCs w:val="24"/>
        </w:rPr>
        <w:t>2 836,9 тыс. рублей.</w:t>
      </w:r>
    </w:p>
    <w:p w:rsidR="00B80EF5" w:rsidRDefault="00B80EF5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85223">
        <w:rPr>
          <w:rFonts w:ascii="Times New Roman" w:hAnsi="Times New Roman" w:cs="Times New Roman"/>
          <w:sz w:val="24"/>
          <w:szCs w:val="24"/>
        </w:rPr>
        <w:t>Просроченная дебиторская и кредиторская задолженность отсутствует.</w:t>
      </w:r>
    </w:p>
    <w:p w:rsidR="00381950" w:rsidRDefault="005A42C2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81950">
        <w:rPr>
          <w:rFonts w:ascii="Times New Roman" w:hAnsi="Times New Roman" w:cs="Times New Roman"/>
          <w:sz w:val="24"/>
          <w:szCs w:val="24"/>
        </w:rPr>
        <w:t xml:space="preserve">По данным годовой отчетности </w:t>
      </w:r>
      <w:r w:rsidR="00EA2936">
        <w:rPr>
          <w:rFonts w:ascii="Times New Roman" w:hAnsi="Times New Roman" w:cs="Times New Roman"/>
          <w:sz w:val="24"/>
          <w:szCs w:val="24"/>
        </w:rPr>
        <w:t>(Баланс исполнения консолидирующего бюджета (ф. 0503320</w:t>
      </w:r>
      <w:r w:rsidR="003312A1">
        <w:rPr>
          <w:rFonts w:ascii="Times New Roman" w:hAnsi="Times New Roman" w:cs="Times New Roman"/>
          <w:sz w:val="24"/>
          <w:szCs w:val="24"/>
        </w:rPr>
        <w:t xml:space="preserve">, </w:t>
      </w:r>
      <w:r w:rsidR="00F70CFB">
        <w:rPr>
          <w:rFonts w:ascii="Times New Roman" w:hAnsi="Times New Roman" w:cs="Times New Roman"/>
          <w:sz w:val="24"/>
          <w:szCs w:val="24"/>
        </w:rPr>
        <w:t>Баланс</w:t>
      </w:r>
      <w:r w:rsidR="00381950">
        <w:rPr>
          <w:rFonts w:ascii="Times New Roman" w:hAnsi="Times New Roman" w:cs="Times New Roman"/>
          <w:sz w:val="24"/>
          <w:szCs w:val="24"/>
        </w:rPr>
        <w:t xml:space="preserve"> </w:t>
      </w:r>
      <w:r w:rsidR="003312A1">
        <w:rPr>
          <w:rFonts w:ascii="Times New Roman" w:hAnsi="Times New Roman" w:cs="Times New Roman"/>
          <w:sz w:val="24"/>
          <w:szCs w:val="24"/>
        </w:rPr>
        <w:t xml:space="preserve">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 0503130) </w:t>
      </w:r>
      <w:r w:rsidR="00976EBE">
        <w:rPr>
          <w:rFonts w:ascii="Times New Roman" w:hAnsi="Times New Roman" w:cs="Times New Roman"/>
          <w:sz w:val="24"/>
          <w:szCs w:val="24"/>
        </w:rPr>
        <w:t>за</w:t>
      </w:r>
      <w:r w:rsidR="00EA2936">
        <w:rPr>
          <w:rFonts w:ascii="Times New Roman" w:hAnsi="Times New Roman" w:cs="Times New Roman"/>
          <w:sz w:val="24"/>
          <w:szCs w:val="24"/>
        </w:rPr>
        <w:t xml:space="preserve">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 w:rsidR="00EA2936">
        <w:rPr>
          <w:rFonts w:ascii="Times New Roman" w:hAnsi="Times New Roman" w:cs="Times New Roman"/>
          <w:sz w:val="24"/>
          <w:szCs w:val="24"/>
        </w:rPr>
        <w:t>дминистраци</w:t>
      </w:r>
      <w:r w:rsidR="00976EBE">
        <w:rPr>
          <w:rFonts w:ascii="Times New Roman" w:hAnsi="Times New Roman" w:cs="Times New Roman"/>
          <w:sz w:val="24"/>
          <w:szCs w:val="24"/>
        </w:rPr>
        <w:t>ей</w:t>
      </w:r>
      <w:r w:rsidR="00EA293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81950">
        <w:rPr>
          <w:rFonts w:ascii="Times New Roman" w:hAnsi="Times New Roman" w:cs="Times New Roman"/>
          <w:sz w:val="24"/>
          <w:szCs w:val="24"/>
        </w:rPr>
        <w:t xml:space="preserve"> </w:t>
      </w:r>
      <w:r w:rsidR="00EA2936">
        <w:rPr>
          <w:rFonts w:ascii="Times New Roman" w:hAnsi="Times New Roman" w:cs="Times New Roman"/>
          <w:sz w:val="24"/>
          <w:szCs w:val="24"/>
        </w:rPr>
        <w:t>числ</w:t>
      </w:r>
      <w:r w:rsidR="00CD091B">
        <w:rPr>
          <w:rFonts w:ascii="Times New Roman" w:hAnsi="Times New Roman" w:cs="Times New Roman"/>
          <w:sz w:val="24"/>
          <w:szCs w:val="24"/>
        </w:rPr>
        <w:t>ятся</w:t>
      </w:r>
      <w:r w:rsidR="00381950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CD091B">
        <w:rPr>
          <w:rFonts w:ascii="Times New Roman" w:hAnsi="Times New Roman" w:cs="Times New Roman"/>
          <w:sz w:val="24"/>
          <w:szCs w:val="24"/>
        </w:rPr>
        <w:t>е</w:t>
      </w:r>
      <w:r w:rsidR="00381950">
        <w:rPr>
          <w:rFonts w:ascii="Times New Roman" w:hAnsi="Times New Roman" w:cs="Times New Roman"/>
          <w:sz w:val="24"/>
          <w:szCs w:val="24"/>
        </w:rPr>
        <w:t xml:space="preserve"> вложения в сумме </w:t>
      </w:r>
      <w:r w:rsidR="00381950" w:rsidRPr="00381950">
        <w:rPr>
          <w:rFonts w:ascii="Times New Roman" w:hAnsi="Times New Roman" w:cs="Times New Roman"/>
          <w:i/>
          <w:sz w:val="24"/>
          <w:szCs w:val="24"/>
        </w:rPr>
        <w:t>80 612,0 тыс. рублей</w:t>
      </w:r>
      <w:r w:rsidR="00381950">
        <w:rPr>
          <w:rFonts w:ascii="Times New Roman" w:hAnsi="Times New Roman" w:cs="Times New Roman"/>
          <w:sz w:val="24"/>
          <w:szCs w:val="24"/>
        </w:rPr>
        <w:t>, из них вложения в уставный фонд:</w:t>
      </w:r>
      <w:proofErr w:type="gramEnd"/>
    </w:p>
    <w:p w:rsidR="00381950" w:rsidRDefault="00381950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МУП «Жилищн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коммунальный сервис» </w:t>
      </w:r>
      <w:r w:rsidRPr="00381950">
        <w:rPr>
          <w:rFonts w:ascii="Times New Roman" w:hAnsi="Times New Roman" w:cs="Times New Roman"/>
          <w:i/>
          <w:sz w:val="24"/>
          <w:szCs w:val="24"/>
        </w:rPr>
        <w:t>1 600,0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2C2" w:rsidRDefault="00381950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тепловые сети» в сумме </w:t>
      </w:r>
      <w:r w:rsidRPr="00381950">
        <w:rPr>
          <w:rFonts w:ascii="Times New Roman" w:hAnsi="Times New Roman" w:cs="Times New Roman"/>
          <w:i/>
          <w:sz w:val="24"/>
          <w:szCs w:val="24"/>
        </w:rPr>
        <w:t>79 000,0 тыс. рублей</w:t>
      </w:r>
      <w:r w:rsidR="00EA2936">
        <w:rPr>
          <w:rFonts w:ascii="Times New Roman" w:hAnsi="Times New Roman" w:cs="Times New Roman"/>
          <w:sz w:val="24"/>
          <w:szCs w:val="24"/>
        </w:rPr>
        <w:t>;</w:t>
      </w:r>
    </w:p>
    <w:p w:rsidR="00EA2936" w:rsidRDefault="00EA2936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ООО» Бытовые услуги» 24,0 </w:t>
      </w:r>
      <w:r w:rsidRPr="00CD6C40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CD6C40" w:rsidRPr="00CD6C40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ООО» Жилье» </w:t>
      </w:r>
      <w:r w:rsidRPr="00CD6C40">
        <w:rPr>
          <w:rFonts w:ascii="Times New Roman" w:hAnsi="Times New Roman" w:cs="Times New Roman"/>
          <w:i/>
          <w:sz w:val="24"/>
          <w:szCs w:val="24"/>
        </w:rPr>
        <w:t xml:space="preserve">24,0 тыс. рублей, </w:t>
      </w:r>
      <w:r w:rsidRPr="00CD6C40">
        <w:rPr>
          <w:rFonts w:ascii="Times New Roman" w:hAnsi="Times New Roman" w:cs="Times New Roman"/>
          <w:sz w:val="24"/>
          <w:szCs w:val="24"/>
        </w:rPr>
        <w:t xml:space="preserve">ООО «Благоустройство» </w:t>
      </w:r>
      <w:r w:rsidRPr="00CD6C40">
        <w:rPr>
          <w:rFonts w:ascii="Times New Roman" w:hAnsi="Times New Roman" w:cs="Times New Roman"/>
          <w:i/>
          <w:sz w:val="24"/>
          <w:szCs w:val="24"/>
        </w:rPr>
        <w:t xml:space="preserve">24,0 тыс. рублей, </w:t>
      </w:r>
      <w:r w:rsidRPr="00CD6C40">
        <w:rPr>
          <w:rFonts w:ascii="Times New Roman" w:hAnsi="Times New Roman" w:cs="Times New Roman"/>
          <w:sz w:val="24"/>
          <w:szCs w:val="24"/>
        </w:rPr>
        <w:t>ООО «Дом»</w:t>
      </w:r>
      <w:r w:rsidRPr="00CD6C40">
        <w:rPr>
          <w:rFonts w:ascii="Times New Roman" w:hAnsi="Times New Roman" w:cs="Times New Roman"/>
          <w:i/>
          <w:sz w:val="24"/>
          <w:szCs w:val="24"/>
        </w:rPr>
        <w:t xml:space="preserve"> 24,0 тыс. рублей, </w:t>
      </w:r>
      <w:r w:rsidRPr="00CD6C40">
        <w:rPr>
          <w:rFonts w:ascii="Times New Roman" w:hAnsi="Times New Roman" w:cs="Times New Roman"/>
          <w:sz w:val="24"/>
          <w:szCs w:val="24"/>
        </w:rPr>
        <w:t>ООО</w:t>
      </w:r>
      <w:r w:rsidRPr="00CD6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C40">
        <w:rPr>
          <w:rFonts w:ascii="Times New Roman" w:hAnsi="Times New Roman" w:cs="Times New Roman"/>
          <w:sz w:val="24"/>
          <w:szCs w:val="24"/>
        </w:rPr>
        <w:t>«Общежития»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40">
        <w:rPr>
          <w:rFonts w:ascii="Times New Roman" w:hAnsi="Times New Roman" w:cs="Times New Roman"/>
          <w:i/>
          <w:sz w:val="24"/>
          <w:szCs w:val="24"/>
        </w:rPr>
        <w:t>24,0 тыс. рублей</w:t>
      </w:r>
      <w:r w:rsidR="00CD6C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2A1" w:rsidRDefault="003312A1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 по Балансу администрации городского поселения на 01.01.2016 и 01.01.2017 значится дебиторская задолженность в сумме </w:t>
      </w:r>
      <w:r w:rsidRPr="003312A1">
        <w:rPr>
          <w:rFonts w:ascii="Times New Roman" w:hAnsi="Times New Roman" w:cs="Times New Roman"/>
          <w:i/>
          <w:sz w:val="24"/>
          <w:szCs w:val="24"/>
        </w:rPr>
        <w:t>19</w:t>
      </w:r>
      <w:r w:rsidR="00976EBE">
        <w:rPr>
          <w:rFonts w:ascii="Times New Roman" w:hAnsi="Times New Roman" w:cs="Times New Roman"/>
          <w:i/>
          <w:sz w:val="24"/>
          <w:szCs w:val="24"/>
        </w:rPr>
        <w:t>,9 тыс. рублей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8545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 авансам за работы и услуги по содержанию имущества </w:t>
      </w:r>
      <w:r w:rsidRPr="003312A1">
        <w:rPr>
          <w:rFonts w:ascii="Times New Roman" w:hAnsi="Times New Roman" w:cs="Times New Roman"/>
          <w:i/>
          <w:sz w:val="24"/>
          <w:szCs w:val="24"/>
        </w:rPr>
        <w:t>6</w:t>
      </w:r>
      <w:r w:rsidR="00976EBE">
        <w:rPr>
          <w:rFonts w:ascii="Times New Roman" w:hAnsi="Times New Roman" w:cs="Times New Roman"/>
          <w:i/>
          <w:sz w:val="24"/>
          <w:szCs w:val="24"/>
        </w:rPr>
        <w:t>,8 тыс.</w:t>
      </w:r>
      <w:r w:rsidRPr="003312A1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и по страховым взносам на обязательное социальное страхование на случай временной нетрудоспособности и в связи с материнством </w:t>
      </w:r>
      <w:r w:rsidRPr="003312A1">
        <w:rPr>
          <w:rFonts w:ascii="Times New Roman" w:hAnsi="Times New Roman" w:cs="Times New Roman"/>
          <w:i/>
          <w:sz w:val="24"/>
          <w:szCs w:val="24"/>
        </w:rPr>
        <w:t>13</w:t>
      </w:r>
      <w:r w:rsidR="00976EBE">
        <w:rPr>
          <w:rFonts w:ascii="Times New Roman" w:hAnsi="Times New Roman" w:cs="Times New Roman"/>
          <w:i/>
          <w:sz w:val="24"/>
          <w:szCs w:val="24"/>
        </w:rPr>
        <w:t>,1 тыс. рублей.</w:t>
      </w:r>
      <w:proofErr w:type="gramEnd"/>
    </w:p>
    <w:p w:rsidR="00897D98" w:rsidRDefault="00CD6C40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2936">
        <w:rPr>
          <w:rFonts w:ascii="Times New Roman" w:hAnsi="Times New Roman" w:cs="Times New Roman"/>
          <w:sz w:val="24"/>
          <w:szCs w:val="24"/>
        </w:rPr>
        <w:t xml:space="preserve">  Контрольно-счетной палатой в</w:t>
      </w:r>
      <w:r w:rsidR="00691CA4">
        <w:rPr>
          <w:rFonts w:ascii="Times New Roman" w:hAnsi="Times New Roman" w:cs="Times New Roman"/>
          <w:sz w:val="24"/>
          <w:szCs w:val="24"/>
        </w:rPr>
        <w:t xml:space="preserve"> заключениях на исполнение бюджета городского поселения за 2015 год и 9 месяцев 2016 года отмечалось,</w:t>
      </w:r>
      <w:r w:rsidR="00EA2936">
        <w:rPr>
          <w:rFonts w:ascii="Times New Roman" w:hAnsi="Times New Roman" w:cs="Times New Roman"/>
          <w:sz w:val="24"/>
          <w:szCs w:val="24"/>
        </w:rPr>
        <w:t xml:space="preserve"> о</w:t>
      </w:r>
      <w:r w:rsidR="00691CA4">
        <w:rPr>
          <w:rFonts w:ascii="Times New Roman" w:hAnsi="Times New Roman" w:cs="Times New Roman"/>
          <w:sz w:val="24"/>
          <w:szCs w:val="24"/>
        </w:rPr>
        <w:t xml:space="preserve"> </w:t>
      </w:r>
      <w:r w:rsidR="00753C04">
        <w:rPr>
          <w:rFonts w:ascii="Times New Roman" w:hAnsi="Times New Roman" w:cs="Times New Roman"/>
          <w:sz w:val="24"/>
          <w:szCs w:val="24"/>
        </w:rPr>
        <w:t>том, что от администрации городского поселения</w:t>
      </w:r>
      <w:r w:rsidR="00EA2936">
        <w:rPr>
          <w:rFonts w:ascii="Times New Roman" w:hAnsi="Times New Roman" w:cs="Times New Roman"/>
          <w:sz w:val="24"/>
          <w:szCs w:val="24"/>
        </w:rPr>
        <w:t xml:space="preserve"> не переда</w:t>
      </w:r>
      <w:r w:rsidR="00753C04">
        <w:rPr>
          <w:rFonts w:ascii="Times New Roman" w:hAnsi="Times New Roman" w:cs="Times New Roman"/>
          <w:sz w:val="24"/>
          <w:szCs w:val="24"/>
        </w:rPr>
        <w:t>ны</w:t>
      </w:r>
      <w:r w:rsidR="00EA2936">
        <w:rPr>
          <w:rFonts w:ascii="Times New Roman" w:hAnsi="Times New Roman" w:cs="Times New Roman"/>
          <w:sz w:val="24"/>
          <w:szCs w:val="24"/>
        </w:rPr>
        <w:t xml:space="preserve"> </w:t>
      </w:r>
      <w:r w:rsidR="00753C0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691CA4">
        <w:rPr>
          <w:rFonts w:ascii="Times New Roman" w:hAnsi="Times New Roman" w:cs="Times New Roman"/>
          <w:sz w:val="24"/>
          <w:szCs w:val="24"/>
        </w:rPr>
        <w:t>финансовы</w:t>
      </w:r>
      <w:r w:rsidR="00753C04">
        <w:rPr>
          <w:rFonts w:ascii="Times New Roman" w:hAnsi="Times New Roman" w:cs="Times New Roman"/>
          <w:sz w:val="24"/>
          <w:szCs w:val="24"/>
        </w:rPr>
        <w:t>е</w:t>
      </w:r>
      <w:r w:rsidR="00691CA4">
        <w:rPr>
          <w:rFonts w:ascii="Times New Roman" w:hAnsi="Times New Roman" w:cs="Times New Roman"/>
          <w:sz w:val="24"/>
          <w:szCs w:val="24"/>
        </w:rPr>
        <w:t xml:space="preserve"> вложени</w:t>
      </w:r>
      <w:r w:rsidR="00753C04">
        <w:rPr>
          <w:rFonts w:ascii="Times New Roman" w:hAnsi="Times New Roman" w:cs="Times New Roman"/>
          <w:sz w:val="24"/>
          <w:szCs w:val="24"/>
        </w:rPr>
        <w:t>я</w:t>
      </w:r>
      <w:r w:rsidR="00691CA4">
        <w:rPr>
          <w:rFonts w:ascii="Times New Roman" w:hAnsi="Times New Roman" w:cs="Times New Roman"/>
          <w:sz w:val="24"/>
          <w:szCs w:val="24"/>
        </w:rPr>
        <w:t xml:space="preserve"> уставн</w:t>
      </w:r>
      <w:r w:rsidR="00753C04">
        <w:rPr>
          <w:rFonts w:ascii="Times New Roman" w:hAnsi="Times New Roman" w:cs="Times New Roman"/>
          <w:sz w:val="24"/>
          <w:szCs w:val="24"/>
        </w:rPr>
        <w:t>ого</w:t>
      </w:r>
      <w:r w:rsidR="00691CA4">
        <w:rPr>
          <w:rFonts w:ascii="Times New Roman" w:hAnsi="Times New Roman" w:cs="Times New Roman"/>
          <w:sz w:val="24"/>
          <w:szCs w:val="24"/>
        </w:rPr>
        <w:t xml:space="preserve"> фонд</w:t>
      </w:r>
      <w:r w:rsidR="00753C04">
        <w:rPr>
          <w:rFonts w:ascii="Times New Roman" w:hAnsi="Times New Roman" w:cs="Times New Roman"/>
          <w:sz w:val="24"/>
          <w:szCs w:val="24"/>
        </w:rPr>
        <w:t>а</w:t>
      </w:r>
      <w:r w:rsidR="00EA2936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B714E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714E6" w:rsidRPr="00B714E6">
        <w:rPr>
          <w:rFonts w:ascii="Times New Roman" w:hAnsi="Times New Roman" w:cs="Times New Roman"/>
          <w:i/>
          <w:sz w:val="24"/>
          <w:szCs w:val="24"/>
        </w:rPr>
        <w:t>80 612,0 тыс. рублей</w:t>
      </w:r>
      <w:r w:rsidR="00753C04">
        <w:rPr>
          <w:rFonts w:ascii="Times New Roman" w:hAnsi="Times New Roman" w:cs="Times New Roman"/>
          <w:sz w:val="24"/>
          <w:szCs w:val="24"/>
        </w:rPr>
        <w:t>.</w:t>
      </w:r>
      <w:r w:rsidR="0058644A">
        <w:rPr>
          <w:rFonts w:ascii="Times New Roman" w:hAnsi="Times New Roman" w:cs="Times New Roman"/>
          <w:sz w:val="24"/>
          <w:szCs w:val="24"/>
        </w:rPr>
        <w:t xml:space="preserve"> </w:t>
      </w:r>
      <w:r w:rsidR="00EA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D98" w:rsidRDefault="00897D98" w:rsidP="002E6B29">
      <w:pPr>
        <w:tabs>
          <w:tab w:val="left" w:pos="178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поселения «Город Людиново» (в редакции от 09.06.2015) и решения городской Думы от 27.08.2015 № 47-р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городского поселения с 07.10.2015 исключена из структуры органов местного самоуправления городского поселения.</w:t>
      </w:r>
    </w:p>
    <w:p w:rsidR="00381950" w:rsidRDefault="00897D98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отчетов об исполнении бюджетов городского поселения, контрольно-счетной палатой</w:t>
      </w:r>
      <w:r w:rsidR="00691CA4">
        <w:rPr>
          <w:rFonts w:ascii="Times New Roman" w:hAnsi="Times New Roman" w:cs="Times New Roman"/>
          <w:sz w:val="24"/>
          <w:szCs w:val="24"/>
        </w:rPr>
        <w:t xml:space="preserve"> предлагалось принять меры по передаче финансовых вложений и завершению процедуры ликвидации городского поселения</w:t>
      </w:r>
      <w:r w:rsidR="007760E3">
        <w:rPr>
          <w:rFonts w:ascii="Times New Roman" w:hAnsi="Times New Roman" w:cs="Times New Roman"/>
          <w:sz w:val="24"/>
          <w:szCs w:val="24"/>
        </w:rPr>
        <w:t xml:space="preserve">, </w:t>
      </w:r>
      <w:r w:rsidR="00FD3D7E">
        <w:rPr>
          <w:rFonts w:ascii="Times New Roman" w:hAnsi="Times New Roman" w:cs="Times New Roman"/>
          <w:sz w:val="24"/>
          <w:szCs w:val="24"/>
        </w:rPr>
        <w:t xml:space="preserve">       </w:t>
      </w:r>
      <w:r w:rsidR="00691CA4">
        <w:rPr>
          <w:rFonts w:ascii="Times New Roman" w:hAnsi="Times New Roman" w:cs="Times New Roman"/>
          <w:sz w:val="24"/>
          <w:szCs w:val="24"/>
        </w:rPr>
        <w:t xml:space="preserve"> </w:t>
      </w:r>
      <w:r w:rsidR="007760E3">
        <w:rPr>
          <w:rFonts w:ascii="Times New Roman" w:hAnsi="Times New Roman" w:cs="Times New Roman"/>
          <w:sz w:val="24"/>
          <w:szCs w:val="24"/>
        </w:rPr>
        <w:t>о</w:t>
      </w:r>
      <w:r w:rsidR="00691CA4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 w:rsidR="00691CA4">
        <w:rPr>
          <w:rFonts w:ascii="Times New Roman" w:hAnsi="Times New Roman" w:cs="Times New Roman"/>
          <w:sz w:val="24"/>
          <w:szCs w:val="24"/>
        </w:rPr>
        <w:t>дминистрация городского поселения до настоящего времени не ликвидирована</w:t>
      </w:r>
      <w:r w:rsidR="00FD3D7E">
        <w:rPr>
          <w:rFonts w:ascii="Times New Roman" w:hAnsi="Times New Roman" w:cs="Times New Roman"/>
          <w:sz w:val="24"/>
          <w:szCs w:val="24"/>
        </w:rPr>
        <w:t xml:space="preserve">,  </w:t>
      </w:r>
      <w:r w:rsidR="00691CA4">
        <w:rPr>
          <w:rFonts w:ascii="Times New Roman" w:hAnsi="Times New Roman" w:cs="Times New Roman"/>
          <w:sz w:val="24"/>
          <w:szCs w:val="24"/>
        </w:rPr>
        <w:t xml:space="preserve"> и не исключена из Единого государственного реестра юридических лиц.</w:t>
      </w:r>
    </w:p>
    <w:p w:rsidR="004C74B6" w:rsidRDefault="004C74B6" w:rsidP="002E6B29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0B54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0859A0" w:rsidRPr="000859A0" w:rsidRDefault="000859A0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9A0">
        <w:rPr>
          <w:rFonts w:ascii="Times New Roman" w:hAnsi="Times New Roman" w:cs="Times New Roman"/>
          <w:sz w:val="24"/>
          <w:szCs w:val="24"/>
        </w:rPr>
        <w:t xml:space="preserve">        Отчет об исполнении бюджета городского поселения для подготовки заключения представлен в контрольно-счетную палату без нарушений сроков, установленных п</w:t>
      </w:r>
      <w:r w:rsidR="0047175A">
        <w:rPr>
          <w:rFonts w:ascii="Times New Roman" w:hAnsi="Times New Roman" w:cs="Times New Roman"/>
          <w:sz w:val="24"/>
          <w:szCs w:val="24"/>
        </w:rPr>
        <w:t>.</w:t>
      </w:r>
      <w:r w:rsidRPr="000859A0">
        <w:rPr>
          <w:rFonts w:ascii="Times New Roman" w:hAnsi="Times New Roman" w:cs="Times New Roman"/>
          <w:sz w:val="24"/>
          <w:szCs w:val="24"/>
        </w:rPr>
        <w:t xml:space="preserve"> 3 статьи 264.4 БК РФ и</w:t>
      </w:r>
      <w:r w:rsidR="00C965A7">
        <w:rPr>
          <w:rFonts w:ascii="Times New Roman" w:hAnsi="Times New Roman" w:cs="Times New Roman"/>
          <w:sz w:val="24"/>
          <w:szCs w:val="24"/>
        </w:rPr>
        <w:t xml:space="preserve"> п</w:t>
      </w:r>
      <w:r w:rsidR="0047175A">
        <w:rPr>
          <w:rFonts w:ascii="Times New Roman" w:hAnsi="Times New Roman" w:cs="Times New Roman"/>
          <w:sz w:val="24"/>
          <w:szCs w:val="24"/>
        </w:rPr>
        <w:t>.</w:t>
      </w:r>
      <w:r w:rsidR="00C965A7">
        <w:rPr>
          <w:rFonts w:ascii="Times New Roman" w:hAnsi="Times New Roman" w:cs="Times New Roman"/>
          <w:sz w:val="24"/>
          <w:szCs w:val="24"/>
        </w:rPr>
        <w:t xml:space="preserve"> 12.4 </w:t>
      </w:r>
      <w:r w:rsidRPr="000859A0">
        <w:rPr>
          <w:rFonts w:ascii="Times New Roman" w:hAnsi="Times New Roman" w:cs="Times New Roman"/>
          <w:sz w:val="24"/>
          <w:szCs w:val="24"/>
        </w:rPr>
        <w:t>Положения о бюджетном процессе.</w:t>
      </w:r>
    </w:p>
    <w:p w:rsidR="00381441" w:rsidRDefault="00381441" w:rsidP="002E6B29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 городского поселения за 2016 год исполнен: </w:t>
      </w:r>
    </w:p>
    <w:p w:rsidR="00381441" w:rsidRPr="00F91D75" w:rsidRDefault="00381441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</w:t>
      </w:r>
      <w:r w:rsidRPr="004B4D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91D75">
        <w:rPr>
          <w:rFonts w:ascii="Times New Roman" w:hAnsi="Times New Roman" w:cs="Times New Roman"/>
          <w:i/>
          <w:sz w:val="24"/>
          <w:szCs w:val="24"/>
        </w:rPr>
        <w:t>519 546,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4B4DD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безвозмездные поступления </w:t>
      </w:r>
      <w:r w:rsidRPr="00A31E9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24 45</w:t>
      </w:r>
      <w:r w:rsidR="0047175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 w:rsidRPr="00A31E9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7175A">
        <w:rPr>
          <w:rFonts w:ascii="Times New Roman" w:hAnsi="Times New Roman" w:cs="Times New Roman"/>
          <w:sz w:val="24"/>
          <w:szCs w:val="24"/>
        </w:rPr>
        <w:t>,</w:t>
      </w:r>
      <w:r w:rsidR="00471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75A" w:rsidRPr="007E24E5">
        <w:rPr>
          <w:rFonts w:ascii="Times New Roman" w:hAnsi="Times New Roman" w:cs="Times New Roman"/>
          <w:sz w:val="24"/>
          <w:szCs w:val="24"/>
        </w:rPr>
        <w:t>из них</w:t>
      </w:r>
      <w:r w:rsidR="00471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75A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бюджетной системы </w:t>
      </w:r>
      <w:r w:rsidR="0047175A" w:rsidRPr="007E24E5">
        <w:rPr>
          <w:rFonts w:ascii="Times New Roman" w:hAnsi="Times New Roman" w:cs="Times New Roman"/>
          <w:i/>
          <w:sz w:val="24"/>
          <w:szCs w:val="24"/>
        </w:rPr>
        <w:t>419 437,0 тыс. рублей</w:t>
      </w:r>
    </w:p>
    <w:p w:rsidR="00381441" w:rsidRDefault="00381441" w:rsidP="002E6B29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расходам в сумме </w:t>
      </w:r>
      <w:r w:rsidRPr="00F91D75">
        <w:rPr>
          <w:rFonts w:ascii="Times New Roman" w:hAnsi="Times New Roman" w:cs="Times New Roman"/>
          <w:i/>
          <w:sz w:val="24"/>
          <w:szCs w:val="24"/>
        </w:rPr>
        <w:t>538 849,0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1441" w:rsidRDefault="00381441" w:rsidP="002E6B29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дефицитом в сумме </w:t>
      </w:r>
      <w:r w:rsidRPr="00F91D75">
        <w:rPr>
          <w:rFonts w:ascii="Times New Roman" w:hAnsi="Times New Roman" w:cs="Times New Roman"/>
          <w:i/>
          <w:sz w:val="24"/>
          <w:szCs w:val="24"/>
        </w:rPr>
        <w:t>19 303,0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D75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F91D75">
        <w:rPr>
          <w:rFonts w:ascii="Times New Roman" w:hAnsi="Times New Roman" w:cs="Times New Roman"/>
          <w:sz w:val="24"/>
          <w:szCs w:val="24"/>
        </w:rPr>
        <w:t>при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760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1D75">
        <w:rPr>
          <w:rFonts w:ascii="Times New Roman" w:hAnsi="Times New Roman" w:cs="Times New Roman"/>
          <w:sz w:val="24"/>
          <w:szCs w:val="24"/>
        </w:rPr>
        <w:t xml:space="preserve"> дефиците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32 040,6 тыс. рублей.</w:t>
      </w:r>
    </w:p>
    <w:p w:rsidR="00381441" w:rsidRDefault="00381441" w:rsidP="002E6B29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8C6">
        <w:rPr>
          <w:rFonts w:ascii="Times New Roman" w:hAnsi="Times New Roman" w:cs="Times New Roman"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>ниже план</w:t>
      </w:r>
      <w:r w:rsidR="007760E3">
        <w:rPr>
          <w:rFonts w:ascii="Times New Roman" w:hAnsi="Times New Roman" w:cs="Times New Roman"/>
          <w:sz w:val="24"/>
          <w:szCs w:val="24"/>
        </w:rPr>
        <w:t>ового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D3A26">
        <w:rPr>
          <w:rFonts w:ascii="Times New Roman" w:hAnsi="Times New Roman" w:cs="Times New Roman"/>
          <w:i/>
          <w:sz w:val="24"/>
          <w:szCs w:val="24"/>
        </w:rPr>
        <w:t>12 737,6 тыс. рублей</w:t>
      </w:r>
      <w:r>
        <w:rPr>
          <w:rFonts w:ascii="Times New Roman" w:hAnsi="Times New Roman" w:cs="Times New Roman"/>
          <w:sz w:val="24"/>
          <w:szCs w:val="24"/>
        </w:rPr>
        <w:t>, или 39,8%.</w:t>
      </w:r>
    </w:p>
    <w:p w:rsidR="00720607" w:rsidRDefault="00720607" w:rsidP="002E6B29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Дефицит бюджета не превышает предельного объема дефицита установленного статьей 92.1 БК РФ. </w:t>
      </w:r>
    </w:p>
    <w:p w:rsidR="00381441" w:rsidRPr="004625AC" w:rsidRDefault="00381441" w:rsidP="002E6B29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доходной части бюджета 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4DD1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>я составляют 8</w:t>
      </w:r>
      <w:r w:rsidR="00BE4CB5">
        <w:rPr>
          <w:rFonts w:ascii="Times New Roman" w:eastAsia="Times New Roman" w:hAnsi="Times New Roman" w:cs="Times New Roman"/>
          <w:sz w:val="24"/>
          <w:szCs w:val="24"/>
        </w:rPr>
        <w:t>1,7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81441" w:rsidRPr="004B4DD1" w:rsidRDefault="00381441" w:rsidP="002E6B2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2015 года безвозмездные поступления увеличились на </w:t>
      </w:r>
      <w:r w:rsidRPr="00B15674">
        <w:rPr>
          <w:rFonts w:ascii="Times New Roman" w:eastAsia="Times New Roman" w:hAnsi="Times New Roman" w:cs="Times New Roman"/>
          <w:i/>
          <w:sz w:val="24"/>
          <w:szCs w:val="24"/>
        </w:rPr>
        <w:t>365 21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B15674">
        <w:rPr>
          <w:rFonts w:ascii="Times New Roman" w:eastAsia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в 7,7 раз.</w:t>
      </w:r>
      <w:r w:rsidRPr="004B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CF" w:rsidRDefault="00BE4CB5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B4DD1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47175A" w:rsidRPr="0047175A">
        <w:rPr>
          <w:rFonts w:ascii="Times New Roman" w:hAnsi="Times New Roman" w:cs="Times New Roman"/>
          <w:i/>
          <w:sz w:val="24"/>
          <w:szCs w:val="24"/>
        </w:rPr>
        <w:t>9</w:t>
      </w:r>
      <w:r w:rsidRPr="0047175A">
        <w:rPr>
          <w:rFonts w:ascii="Times New Roman" w:hAnsi="Times New Roman" w:cs="Times New Roman"/>
          <w:i/>
          <w:sz w:val="24"/>
          <w:szCs w:val="24"/>
        </w:rPr>
        <w:t>5</w:t>
      </w:r>
      <w:r w:rsidRPr="00BE4CB5">
        <w:rPr>
          <w:rFonts w:ascii="Times New Roman" w:hAnsi="Times New Roman" w:cs="Times New Roman"/>
          <w:i/>
          <w:sz w:val="24"/>
          <w:szCs w:val="24"/>
        </w:rPr>
        <w:t xml:space="preserve"> 091,0 тыс. рублей</w:t>
      </w:r>
      <w:r>
        <w:rPr>
          <w:rFonts w:ascii="Times New Roman" w:hAnsi="Times New Roman" w:cs="Times New Roman"/>
          <w:sz w:val="24"/>
          <w:szCs w:val="24"/>
        </w:rPr>
        <w:t>, или 16,3%.</w:t>
      </w:r>
    </w:p>
    <w:p w:rsidR="008A44CF" w:rsidRDefault="00BE4CB5" w:rsidP="002E6B29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4CF">
        <w:rPr>
          <w:rFonts w:ascii="Times New Roman" w:hAnsi="Times New Roman" w:cs="Times New Roman"/>
          <w:sz w:val="24"/>
          <w:szCs w:val="24"/>
        </w:rPr>
        <w:t xml:space="preserve">         Муниципальный долг по бюджетным кредитам </w:t>
      </w:r>
      <w:r w:rsidR="00934581">
        <w:rPr>
          <w:rFonts w:ascii="Times New Roman" w:hAnsi="Times New Roman" w:cs="Times New Roman"/>
          <w:sz w:val="24"/>
          <w:szCs w:val="24"/>
        </w:rPr>
        <w:t xml:space="preserve">на 01.01.2017 составляет </w:t>
      </w:r>
      <w:r w:rsidR="008A4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A44CF" w:rsidRPr="005F13A4">
        <w:rPr>
          <w:rFonts w:ascii="Times New Roman" w:hAnsi="Times New Roman" w:cs="Times New Roman"/>
          <w:i/>
          <w:sz w:val="24"/>
          <w:szCs w:val="24"/>
        </w:rPr>
        <w:t>17</w:t>
      </w:r>
      <w:r w:rsidR="008A44CF">
        <w:rPr>
          <w:rFonts w:ascii="Times New Roman" w:hAnsi="Times New Roman" w:cs="Times New Roman"/>
          <w:i/>
          <w:sz w:val="24"/>
          <w:szCs w:val="24"/>
        </w:rPr>
        <w:t>5</w:t>
      </w:r>
      <w:r w:rsidR="008A44CF" w:rsidRPr="005F13A4">
        <w:rPr>
          <w:rFonts w:ascii="Times New Roman" w:hAnsi="Times New Roman" w:cs="Times New Roman"/>
          <w:i/>
          <w:sz w:val="24"/>
          <w:szCs w:val="24"/>
        </w:rPr>
        <w:t xml:space="preserve"> 460,0 тыс. рублей</w:t>
      </w:r>
      <w:r w:rsidR="008A44CF">
        <w:rPr>
          <w:rFonts w:ascii="Times New Roman" w:hAnsi="Times New Roman" w:cs="Times New Roman"/>
          <w:i/>
          <w:sz w:val="24"/>
          <w:szCs w:val="24"/>
        </w:rPr>
        <w:t>.</w:t>
      </w:r>
    </w:p>
    <w:p w:rsidR="00880B54" w:rsidRDefault="008A44CF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Бюджетные кредиты</w:t>
      </w:r>
      <w:r w:rsidR="002D009B">
        <w:rPr>
          <w:rFonts w:ascii="Times New Roman" w:hAnsi="Times New Roman" w:cs="Times New Roman"/>
          <w:sz w:val="24"/>
          <w:szCs w:val="24"/>
        </w:rPr>
        <w:t xml:space="preserve"> Министерством финансов Калужской области предоставлены на возмездной и возвратной основе: </w:t>
      </w:r>
      <w:r>
        <w:rPr>
          <w:rFonts w:ascii="Times New Roman" w:hAnsi="Times New Roman" w:cs="Times New Roman"/>
          <w:sz w:val="24"/>
          <w:szCs w:val="24"/>
        </w:rPr>
        <w:t xml:space="preserve">на развитие инфраструктуры городского поселения, </w:t>
      </w:r>
      <w:r w:rsidRPr="00990051">
        <w:rPr>
          <w:rFonts w:ascii="Times New Roman" w:hAnsi="Times New Roman" w:cs="Times New Roman"/>
          <w:sz w:val="24"/>
          <w:szCs w:val="24"/>
        </w:rPr>
        <w:t>на покрытие временного кассового разрыва, возникшего при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, на частичное покрытие дефицита бюджета.  </w:t>
      </w:r>
    </w:p>
    <w:p w:rsidR="002D009B" w:rsidRDefault="002D009B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Средства резервного фонда израсходованы в соответствии с пунктом 4 статьи 81 БК РФ.</w:t>
      </w:r>
    </w:p>
    <w:p w:rsidR="002143B8" w:rsidRDefault="002143B8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объеме всех произведенных расходов, наибольший удельный вес занимают  расходы на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коммунальное хозяйство, которые составили </w:t>
      </w:r>
      <w:r>
        <w:rPr>
          <w:rFonts w:ascii="Times New Roman" w:hAnsi="Times New Roman" w:cs="Times New Roman"/>
          <w:i/>
          <w:sz w:val="24"/>
          <w:szCs w:val="24"/>
        </w:rPr>
        <w:t>463 612,0 тыс. рублей</w:t>
      </w:r>
      <w:r>
        <w:rPr>
          <w:rFonts w:ascii="Times New Roman" w:hAnsi="Times New Roman" w:cs="Times New Roman"/>
          <w:sz w:val="24"/>
          <w:szCs w:val="24"/>
        </w:rPr>
        <w:t>, или 86,0%.</w:t>
      </w:r>
    </w:p>
    <w:p w:rsidR="00535E8E" w:rsidRDefault="00535E8E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331E1E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жильем, коммунальными услугами населения, благоустройство территории города Людиново»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района от 07.12.2016 № 1875 (взамен постановления от 30.06.2016 № 860) по подпрограмме «Переселение граждан из аварийного жилищного фонда на территории городского поселения «Город Людиново» объем финансирования не соответствует кассовым расходам на </w:t>
      </w:r>
      <w:r w:rsidRPr="005B4F8E">
        <w:rPr>
          <w:rFonts w:ascii="Times New Roman" w:hAnsi="Times New Roman" w:cs="Times New Roman"/>
          <w:i/>
          <w:sz w:val="24"/>
          <w:szCs w:val="24"/>
        </w:rPr>
        <w:t>75 261,0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F8E">
        <w:rPr>
          <w:rFonts w:ascii="Times New Roman" w:hAnsi="Times New Roman" w:cs="Times New Roman"/>
          <w:sz w:val="24"/>
          <w:szCs w:val="24"/>
        </w:rPr>
        <w:t>(объем финансирования в программе за счет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Фонда и областного бюджета  составляет в размере </w:t>
      </w:r>
      <w:r w:rsidRPr="001D3BD7">
        <w:rPr>
          <w:rFonts w:ascii="Times New Roman" w:hAnsi="Times New Roman" w:cs="Times New Roman"/>
          <w:i/>
          <w:sz w:val="24"/>
          <w:szCs w:val="24"/>
        </w:rPr>
        <w:t xml:space="preserve">445 401,0 тыс. рублей, </w:t>
      </w:r>
      <w:r w:rsidRPr="001D3BD7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D64E24">
        <w:rPr>
          <w:rFonts w:ascii="Times New Roman" w:hAnsi="Times New Roman" w:cs="Times New Roman"/>
          <w:sz w:val="24"/>
          <w:szCs w:val="24"/>
        </w:rPr>
        <w:t>расходы составили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BD7">
        <w:rPr>
          <w:rFonts w:ascii="Times New Roman" w:hAnsi="Times New Roman" w:cs="Times New Roman"/>
          <w:i/>
          <w:sz w:val="24"/>
          <w:szCs w:val="24"/>
        </w:rPr>
        <w:t>370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BD7">
        <w:rPr>
          <w:rFonts w:ascii="Times New Roman" w:hAnsi="Times New Roman" w:cs="Times New Roman"/>
          <w:i/>
          <w:sz w:val="24"/>
          <w:szCs w:val="24"/>
        </w:rPr>
        <w:t>140,0 тыс. рублей).</w:t>
      </w:r>
      <w:proofErr w:type="gramEnd"/>
    </w:p>
    <w:p w:rsidR="00535E8E" w:rsidRDefault="00535E8E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внешней проверки отчета об исполнении бюджета за 2016 год</w:t>
      </w:r>
      <w:r w:rsidRPr="00DF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представлена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униципальная программа </w:t>
      </w:r>
      <w:r w:rsidRPr="00BF52C1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spellStart"/>
      <w:r w:rsidRPr="00BF52C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F52C1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«Город Людиново»</w:t>
      </w:r>
      <w:r>
        <w:rPr>
          <w:rFonts w:ascii="Times New Roman" w:hAnsi="Times New Roman" w:cs="Times New Roman"/>
          <w:sz w:val="24"/>
          <w:szCs w:val="24"/>
        </w:rPr>
        <w:t>, которая  также не была представлена и при проведении проверки исполнения бюджета городского поселения за 2015 год, о чем отмечалось в заключени</w:t>
      </w:r>
      <w:r w:rsidR="00FD77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исполнение бюджета.</w:t>
      </w:r>
    </w:p>
    <w:p w:rsidR="00535E8E" w:rsidRDefault="00535E8E" w:rsidP="002E6B29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Фактически вместо программы </w:t>
      </w:r>
      <w:r w:rsidRPr="00BF52C1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spellStart"/>
      <w:r w:rsidRPr="00BF52C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F52C1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«Город Людиново»</w:t>
      </w:r>
      <w:r>
        <w:rPr>
          <w:rFonts w:ascii="Times New Roman" w:hAnsi="Times New Roman" w:cs="Times New Roman"/>
          <w:sz w:val="24"/>
          <w:szCs w:val="24"/>
        </w:rPr>
        <w:t xml:space="preserve">  имеется программа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2014-2020гг» утвержденная постановлением администрации муниципального района от 30.11.2016 № 1832. </w:t>
      </w:r>
    </w:p>
    <w:p w:rsidR="00535E8E" w:rsidRPr="00C2074E" w:rsidRDefault="00535E8E" w:rsidP="002E6B29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 подпрограмме «Благоустройство» расходы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программе, утвержденной постановлением от 07.12.2016 № 1875 на 2016 год не предусматривались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E24">
        <w:rPr>
          <w:rFonts w:ascii="Times New Roman" w:hAnsi="Times New Roman" w:cs="Times New Roman"/>
          <w:sz w:val="24"/>
          <w:szCs w:val="24"/>
        </w:rPr>
        <w:t xml:space="preserve">которые также не были предусмотрены и в программе утвержденной постановлением от 30.06.2016 № 860, </w:t>
      </w:r>
      <w:r>
        <w:rPr>
          <w:rFonts w:ascii="Times New Roman" w:hAnsi="Times New Roman" w:cs="Times New Roman"/>
          <w:sz w:val="24"/>
          <w:szCs w:val="24"/>
        </w:rPr>
        <w:t>а предусмотрены</w:t>
      </w:r>
      <w:r w:rsidR="00D64E24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на 2017-2020гг</w:t>
      </w:r>
      <w:r w:rsidR="00D64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ED" w:rsidRDefault="00390EED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01.01.2017 дебиторская задолженность по </w:t>
      </w:r>
      <w:r w:rsidR="00532892">
        <w:rPr>
          <w:rFonts w:ascii="Times New Roman" w:hAnsi="Times New Roman" w:cs="Times New Roman"/>
          <w:sz w:val="24"/>
          <w:szCs w:val="24"/>
        </w:rPr>
        <w:t>бюджету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составила в сумме </w:t>
      </w:r>
      <w:r w:rsidRPr="00B80EF5">
        <w:rPr>
          <w:rFonts w:ascii="Times New Roman" w:hAnsi="Times New Roman" w:cs="Times New Roman"/>
          <w:i/>
          <w:sz w:val="24"/>
          <w:szCs w:val="24"/>
        </w:rPr>
        <w:t>4 329,0</w:t>
      </w:r>
      <w:r w:rsidRPr="0091288A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2015 году задолженность сократилась на </w:t>
      </w:r>
      <w:r w:rsidRPr="00170EC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 766,6</w:t>
      </w:r>
      <w:r w:rsidRPr="00170EC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14E6" w:rsidRDefault="00390EED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Кредиторская задолженность на 01.01.2017 составила в сумме </w:t>
      </w:r>
      <w:r w:rsidRPr="00B80EF5">
        <w:rPr>
          <w:rFonts w:ascii="Times New Roman" w:hAnsi="Times New Roman" w:cs="Times New Roman"/>
          <w:i/>
          <w:sz w:val="24"/>
          <w:szCs w:val="24"/>
        </w:rPr>
        <w:t>80 428,7</w:t>
      </w:r>
      <w:r w:rsidRPr="0091288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570C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по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Pr="00B80EF5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> 247,6</w:t>
      </w:r>
      <w:r w:rsidRPr="00B80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99,8%</w:t>
      </w:r>
      <w:r w:rsidR="007760E3">
        <w:rPr>
          <w:rFonts w:ascii="Times New Roman" w:hAnsi="Times New Roman" w:cs="Times New Roman"/>
          <w:sz w:val="24"/>
          <w:szCs w:val="24"/>
        </w:rPr>
        <w:t>.</w:t>
      </w:r>
      <w:r w:rsidR="00B714E6">
        <w:rPr>
          <w:rFonts w:ascii="Times New Roman" w:hAnsi="Times New Roman" w:cs="Times New Roman"/>
          <w:sz w:val="24"/>
          <w:szCs w:val="24"/>
        </w:rPr>
        <w:t xml:space="preserve"> </w:t>
      </w:r>
      <w:r w:rsidR="00D64E24">
        <w:rPr>
          <w:rFonts w:ascii="Times New Roman" w:hAnsi="Times New Roman" w:cs="Times New Roman"/>
          <w:sz w:val="24"/>
          <w:szCs w:val="24"/>
        </w:rPr>
        <w:t xml:space="preserve">В общей кредиторской задолженности, числится задолженность </w:t>
      </w:r>
      <w:proofErr w:type="gramStart"/>
      <w:r w:rsidR="00D64E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64E24">
        <w:rPr>
          <w:rFonts w:ascii="Times New Roman" w:hAnsi="Times New Roman" w:cs="Times New Roman"/>
          <w:sz w:val="24"/>
          <w:szCs w:val="24"/>
        </w:rPr>
        <w:t>:</w:t>
      </w:r>
    </w:p>
    <w:p w:rsidR="00F62C1E" w:rsidRDefault="00B714E6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r w:rsidR="00A667E6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 w:rsidR="00A667E6" w:rsidRPr="00331E1E">
        <w:rPr>
          <w:rFonts w:ascii="Times New Roman" w:hAnsi="Times New Roman" w:cs="Times New Roman"/>
          <w:sz w:val="24"/>
          <w:szCs w:val="24"/>
        </w:rPr>
        <w:t>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0E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667E6" w:rsidRPr="00A667E6">
        <w:rPr>
          <w:rFonts w:ascii="Times New Roman" w:hAnsi="Times New Roman" w:cs="Times New Roman"/>
          <w:i/>
          <w:sz w:val="24"/>
          <w:szCs w:val="24"/>
        </w:rPr>
        <w:t>61 321,7 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B714E6" w:rsidRPr="00B714E6" w:rsidRDefault="00B714E6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выполненные работы по строительству многоквартирных жилых домов </w:t>
      </w:r>
      <w:r w:rsidRPr="00331E1E">
        <w:rPr>
          <w:rFonts w:ascii="Times New Roman" w:hAnsi="Times New Roman" w:cs="Times New Roman"/>
          <w:sz w:val="24"/>
          <w:szCs w:val="24"/>
        </w:rPr>
        <w:t>расположенных в квартале улиц Урицкого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31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E1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1E">
        <w:rPr>
          <w:rFonts w:ascii="Times New Roman" w:hAnsi="Times New Roman" w:cs="Times New Roman"/>
          <w:sz w:val="24"/>
          <w:szCs w:val="24"/>
        </w:rPr>
        <w:t>- Ф. Энгельс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714E6">
        <w:rPr>
          <w:rFonts w:ascii="Times New Roman" w:hAnsi="Times New Roman" w:cs="Times New Roman"/>
          <w:i/>
          <w:sz w:val="24"/>
          <w:szCs w:val="24"/>
        </w:rPr>
        <w:t>41 361,7 тыс. рублей</w:t>
      </w:r>
      <w:r w:rsidRPr="009422E9">
        <w:rPr>
          <w:rFonts w:ascii="Times New Roman" w:hAnsi="Times New Roman" w:cs="Times New Roman"/>
          <w:sz w:val="24"/>
          <w:szCs w:val="24"/>
        </w:rPr>
        <w:t>;</w:t>
      </w:r>
    </w:p>
    <w:p w:rsidR="00B714E6" w:rsidRDefault="00B714E6" w:rsidP="002E6B2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выполненные работы по строительству многоквартирных жилых домов </w:t>
      </w:r>
      <w:r w:rsidR="009422E9">
        <w:rPr>
          <w:rFonts w:ascii="Times New Roman" w:hAnsi="Times New Roman" w:cs="Times New Roman"/>
          <w:sz w:val="24"/>
          <w:szCs w:val="24"/>
        </w:rPr>
        <w:t xml:space="preserve">расположенных в </w:t>
      </w:r>
      <w:r>
        <w:rPr>
          <w:rFonts w:ascii="Times New Roman" w:hAnsi="Times New Roman" w:cs="Times New Roman"/>
          <w:sz w:val="24"/>
          <w:szCs w:val="24"/>
        </w:rPr>
        <w:t>микрорайон</w:t>
      </w:r>
      <w:r w:rsidR="009422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E9" w:rsidRPr="009422E9">
        <w:rPr>
          <w:rFonts w:ascii="Times New Roman" w:hAnsi="Times New Roman" w:cs="Times New Roman"/>
          <w:i/>
          <w:sz w:val="24"/>
          <w:szCs w:val="24"/>
        </w:rPr>
        <w:t>19 960,0 тыс. рублей</w:t>
      </w:r>
      <w:r w:rsidR="009422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96" w:rsidRDefault="00583996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5223">
        <w:rPr>
          <w:rFonts w:ascii="Times New Roman" w:hAnsi="Times New Roman" w:cs="Times New Roman"/>
          <w:sz w:val="24"/>
          <w:szCs w:val="24"/>
        </w:rPr>
        <w:t>Просроченная дебиторская и кредиторская задолженность отсутствует.</w:t>
      </w:r>
    </w:p>
    <w:p w:rsidR="0059501C" w:rsidRDefault="0059501C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2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данным годовой отчетности (Баланс исполнения консолидирующего бюджета (ф. 0503320</w:t>
      </w:r>
      <w:r w:rsidR="00D64E24">
        <w:rPr>
          <w:rFonts w:ascii="Times New Roman" w:hAnsi="Times New Roman" w:cs="Times New Roman"/>
          <w:sz w:val="24"/>
          <w:szCs w:val="24"/>
        </w:rPr>
        <w:t>; Баланс администрации городского поселения ф. 0503130)</w:t>
      </w:r>
      <w:r>
        <w:rPr>
          <w:rFonts w:ascii="Times New Roman" w:hAnsi="Times New Roman" w:cs="Times New Roman"/>
          <w:sz w:val="24"/>
          <w:szCs w:val="24"/>
        </w:rPr>
        <w:t xml:space="preserve"> финансовые вложения в уставный фонд составляют</w:t>
      </w:r>
      <w:r w:rsidR="00F7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81950">
        <w:rPr>
          <w:rFonts w:ascii="Times New Roman" w:hAnsi="Times New Roman" w:cs="Times New Roman"/>
          <w:i/>
          <w:sz w:val="24"/>
          <w:szCs w:val="24"/>
        </w:rPr>
        <w:t>80 612,0 тыс. рублей</w:t>
      </w:r>
      <w:r w:rsidR="00D64E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40D" w:rsidRPr="00585223" w:rsidRDefault="00CC540D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завершена процедура ликвидации </w:t>
      </w:r>
      <w:r w:rsidR="006058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поселения «Город Людиново»</w:t>
      </w:r>
      <w:r w:rsidR="00376062">
        <w:rPr>
          <w:rFonts w:ascii="Times New Roman" w:hAnsi="Times New Roman" w:cs="Times New Roman"/>
          <w:sz w:val="24"/>
          <w:szCs w:val="24"/>
        </w:rPr>
        <w:t>, о чем отмечалось в заключениях на исполнение бюджета городского поселения за 2015 год и 9 месяцев 2016 года.</w:t>
      </w:r>
    </w:p>
    <w:p w:rsidR="00BF52C1" w:rsidRPr="00AA0C61" w:rsidRDefault="00BF52C1" w:rsidP="002E6B29">
      <w:pPr>
        <w:spacing w:after="0" w:line="24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C61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C553E4">
        <w:rPr>
          <w:rFonts w:ascii="Times New Roman" w:hAnsi="Times New Roman" w:cs="Times New Roman"/>
          <w:b/>
          <w:sz w:val="24"/>
          <w:szCs w:val="24"/>
        </w:rPr>
        <w:t>о</w:t>
      </w:r>
      <w:r w:rsidRPr="00AA0C61">
        <w:rPr>
          <w:rFonts w:ascii="Times New Roman" w:hAnsi="Times New Roman" w:cs="Times New Roman"/>
          <w:b/>
          <w:sz w:val="24"/>
          <w:szCs w:val="24"/>
        </w:rPr>
        <w:t>тчета об исполнении бюджета городского поселения контрольно-счетная палата предлагает:</w:t>
      </w:r>
    </w:p>
    <w:p w:rsidR="00BF52C1" w:rsidRDefault="00BF52C1" w:rsidP="002E6B29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58644A">
        <w:rPr>
          <w:rFonts w:ascii="Times New Roman" w:hAnsi="Times New Roman" w:cs="Times New Roman"/>
          <w:sz w:val="24"/>
          <w:szCs w:val="24"/>
        </w:rPr>
        <w:t xml:space="preserve"> </w:t>
      </w:r>
      <w:r w:rsidR="00812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исполнение принятых бюджетных обязательств</w:t>
      </w:r>
      <w:r w:rsidR="007760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строительству многоквартирных жилых домов</w:t>
      </w:r>
      <w:r w:rsidR="003F12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муниципальному долгу</w:t>
      </w:r>
      <w:r w:rsidR="007760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138A2" w:rsidRDefault="00BF52C1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58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Пересмотреть муниципальные программы</w:t>
      </w:r>
      <w:r w:rsidR="00A60B76">
        <w:rPr>
          <w:rFonts w:ascii="Times New Roman" w:hAnsi="Times New Roman" w:cs="Times New Roman"/>
          <w:sz w:val="24"/>
          <w:szCs w:val="24"/>
        </w:rPr>
        <w:t xml:space="preserve">: </w:t>
      </w:r>
      <w:r w:rsidRPr="00BF52C1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жильем, коммунальными услугами населения, благоустройство территории города Людиново»</w:t>
      </w:r>
      <w:r w:rsidR="00D92CA4">
        <w:rPr>
          <w:rFonts w:ascii="Times New Roman" w:hAnsi="Times New Roman" w:cs="Times New Roman"/>
          <w:sz w:val="24"/>
          <w:szCs w:val="24"/>
        </w:rPr>
        <w:t xml:space="preserve">, </w:t>
      </w:r>
      <w:r w:rsidR="00A60B76" w:rsidRPr="00A60B76">
        <w:rPr>
          <w:rFonts w:ascii="Times New Roman" w:hAnsi="Times New Roman" w:cs="Times New Roman"/>
          <w:sz w:val="24"/>
          <w:szCs w:val="24"/>
        </w:rPr>
        <w:t>«Повышение эффективности использования топливн</w:t>
      </w:r>
      <w:proofErr w:type="gramStart"/>
      <w:r w:rsidR="00A60B76" w:rsidRPr="00A60B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60B76" w:rsidRPr="00A60B76">
        <w:rPr>
          <w:rFonts w:ascii="Times New Roman" w:hAnsi="Times New Roman" w:cs="Times New Roman"/>
          <w:sz w:val="24"/>
          <w:szCs w:val="24"/>
        </w:rPr>
        <w:t xml:space="preserve"> энергетических ресурсов в </w:t>
      </w:r>
      <w:proofErr w:type="spellStart"/>
      <w:r w:rsidR="00A60B76" w:rsidRPr="00A60B7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A60B76" w:rsidRPr="00A60B76">
        <w:rPr>
          <w:rFonts w:ascii="Times New Roman" w:hAnsi="Times New Roman" w:cs="Times New Roman"/>
          <w:sz w:val="24"/>
          <w:szCs w:val="24"/>
        </w:rPr>
        <w:t xml:space="preserve"> районе на 2014-2020гг.»</w:t>
      </w:r>
      <w:r w:rsidR="005138A2">
        <w:rPr>
          <w:rFonts w:ascii="Times New Roman" w:hAnsi="Times New Roman" w:cs="Times New Roman"/>
          <w:sz w:val="24"/>
          <w:szCs w:val="24"/>
        </w:rPr>
        <w:t>.</w:t>
      </w:r>
    </w:p>
    <w:p w:rsidR="00D242FD" w:rsidRDefault="005138A2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A60B76">
        <w:rPr>
          <w:rFonts w:ascii="Times New Roman" w:hAnsi="Times New Roman" w:cs="Times New Roman"/>
          <w:sz w:val="24"/>
          <w:szCs w:val="24"/>
        </w:rPr>
        <w:t>ривести в соответствие объемы финансирования</w:t>
      </w:r>
      <w:r w:rsidR="00DB419B">
        <w:rPr>
          <w:rFonts w:ascii="Times New Roman" w:hAnsi="Times New Roman" w:cs="Times New Roman"/>
          <w:sz w:val="24"/>
          <w:szCs w:val="24"/>
        </w:rPr>
        <w:t>,</w:t>
      </w:r>
      <w:r w:rsidR="00A6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предусмотренные в программах </w:t>
      </w:r>
      <w:r w:rsidR="00A60B7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объемом финансирования </w:t>
      </w:r>
      <w:r w:rsidR="00DB419B">
        <w:rPr>
          <w:rFonts w:ascii="Times New Roman" w:hAnsi="Times New Roman" w:cs="Times New Roman"/>
          <w:sz w:val="24"/>
          <w:szCs w:val="24"/>
        </w:rPr>
        <w:t>предусмотренн</w:t>
      </w:r>
      <w:r w:rsidR="001E00DA">
        <w:rPr>
          <w:rFonts w:ascii="Times New Roman" w:hAnsi="Times New Roman" w:cs="Times New Roman"/>
          <w:sz w:val="24"/>
          <w:szCs w:val="24"/>
        </w:rPr>
        <w:t>ых</w:t>
      </w:r>
      <w:r w:rsidR="00DB419B">
        <w:rPr>
          <w:rFonts w:ascii="Times New Roman" w:hAnsi="Times New Roman" w:cs="Times New Roman"/>
          <w:sz w:val="24"/>
          <w:szCs w:val="24"/>
        </w:rPr>
        <w:t xml:space="preserve"> в </w:t>
      </w:r>
      <w:r w:rsidR="00A60B76">
        <w:rPr>
          <w:rFonts w:ascii="Times New Roman" w:hAnsi="Times New Roman" w:cs="Times New Roman"/>
          <w:sz w:val="24"/>
          <w:szCs w:val="24"/>
        </w:rPr>
        <w:t>бюджет</w:t>
      </w:r>
      <w:r w:rsidR="00DB419B">
        <w:rPr>
          <w:rFonts w:ascii="Times New Roman" w:hAnsi="Times New Roman" w:cs="Times New Roman"/>
          <w:sz w:val="24"/>
          <w:szCs w:val="24"/>
        </w:rPr>
        <w:t>е</w:t>
      </w:r>
      <w:r w:rsidR="00A60B7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24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A2" w:rsidRDefault="005138A2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Повысить ответственность за расходованием бюджетных средств, исполнением муниципальных программ.</w:t>
      </w:r>
    </w:p>
    <w:p w:rsidR="005138A2" w:rsidRDefault="005138A2" w:rsidP="005138A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По результатам отчетного финансового года заслушать исполнителей муниципальных программ о ходе реализации и исполнения муниципальных программ.</w:t>
      </w:r>
    </w:p>
    <w:p w:rsidR="00490165" w:rsidRDefault="00490165" w:rsidP="002E6B29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38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Принять меры</w:t>
      </w:r>
      <w:r w:rsidR="00F56FD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передаче финансовых вложений в сумме </w:t>
      </w:r>
      <w:r w:rsidRPr="00B51F54">
        <w:rPr>
          <w:rFonts w:ascii="Times New Roman" w:hAnsi="Times New Roman" w:cs="Times New Roman"/>
          <w:i/>
          <w:sz w:val="24"/>
          <w:szCs w:val="24"/>
        </w:rPr>
        <w:t>80 612,0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 завершению процедуры ликвидации администрации городского поселения.</w:t>
      </w:r>
    </w:p>
    <w:p w:rsidR="001D6D92" w:rsidRDefault="00490165" w:rsidP="002E6B29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8A2">
        <w:rPr>
          <w:rFonts w:ascii="Times New Roman" w:hAnsi="Times New Roman" w:cs="Times New Roman"/>
          <w:sz w:val="24"/>
          <w:szCs w:val="24"/>
        </w:rPr>
        <w:t>З</w:t>
      </w:r>
      <w:r w:rsidR="001D6D92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1D6D92" w:rsidRPr="00386439" w:rsidRDefault="001D6D92" w:rsidP="002E6B29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48A">
        <w:rPr>
          <w:rFonts w:ascii="Times New Roman" w:hAnsi="Times New Roman" w:cs="Times New Roman"/>
          <w:sz w:val="24"/>
          <w:szCs w:val="24"/>
        </w:rPr>
        <w:t xml:space="preserve">      </w:t>
      </w:r>
      <w:r w:rsidR="00490165">
        <w:rPr>
          <w:rFonts w:ascii="Times New Roman" w:hAnsi="Times New Roman" w:cs="Times New Roman"/>
          <w:sz w:val="24"/>
          <w:szCs w:val="24"/>
        </w:rPr>
        <w:t xml:space="preserve"> </w:t>
      </w:r>
      <w:r w:rsidR="00D873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0C9C">
        <w:rPr>
          <w:rFonts w:ascii="Times New Roman" w:hAnsi="Times New Roman" w:cs="Times New Roman"/>
          <w:sz w:val="24"/>
          <w:szCs w:val="24"/>
        </w:rPr>
        <w:t>онтрольно-счетная палата муниципального района</w:t>
      </w:r>
      <w:r w:rsidR="00D87372">
        <w:rPr>
          <w:rFonts w:ascii="Times New Roman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Pr="00020C9C">
        <w:rPr>
          <w:rFonts w:ascii="Times New Roman" w:hAnsi="Times New Roman" w:cs="Times New Roman"/>
          <w:sz w:val="24"/>
          <w:szCs w:val="24"/>
        </w:rPr>
        <w:t xml:space="preserve">считает возможным </w:t>
      </w:r>
      <w:r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Pr="00020C9C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 xml:space="preserve">ю проект решения «Об исполнении бюджета </w:t>
      </w:r>
      <w:r w:rsidR="00D87372"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  <w:r w:rsidRPr="00386439">
        <w:rPr>
          <w:rFonts w:ascii="Times New Roman" w:hAnsi="Times New Roman" w:cs="Times New Roman"/>
          <w:sz w:val="24"/>
          <w:szCs w:val="24"/>
        </w:rPr>
        <w:t xml:space="preserve"> за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6439">
        <w:rPr>
          <w:rFonts w:ascii="Times New Roman" w:hAnsi="Times New Roman" w:cs="Times New Roman"/>
          <w:sz w:val="24"/>
          <w:szCs w:val="24"/>
        </w:rPr>
        <w:t xml:space="preserve"> год  на уровне </w:t>
      </w:r>
      <w:r w:rsidR="00D87372"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>, с учетом имеющихся замечаний и предложений</w:t>
      </w:r>
      <w:r w:rsidRPr="00386439">
        <w:rPr>
          <w:rFonts w:ascii="Times New Roman" w:hAnsi="Times New Roman" w:cs="Times New Roman"/>
          <w:sz w:val="24"/>
          <w:szCs w:val="24"/>
        </w:rPr>
        <w:t>.</w:t>
      </w:r>
    </w:p>
    <w:p w:rsidR="005A1C71" w:rsidRDefault="001D6D92" w:rsidP="002E6B29">
      <w:pPr>
        <w:spacing w:after="0" w:line="24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7372">
        <w:rPr>
          <w:rFonts w:ascii="Times New Roman" w:hAnsi="Times New Roman" w:cs="Times New Roman"/>
          <w:sz w:val="24"/>
          <w:szCs w:val="24"/>
        </w:rPr>
        <w:t>В соответствии с пунктом 12.6 статьи 12 Положения о бюджетном процессе н</w:t>
      </w:r>
      <w:r w:rsidRPr="00706851">
        <w:rPr>
          <w:rFonts w:ascii="Times New Roman" w:hAnsi="Times New Roman" w:cs="Times New Roman"/>
          <w:sz w:val="24"/>
          <w:szCs w:val="24"/>
        </w:rPr>
        <w:t xml:space="preserve">аправить заключение о проведении внешней проверки годового отчета об исполнении бюджета  </w:t>
      </w:r>
      <w:r w:rsidR="00D87372">
        <w:rPr>
          <w:rFonts w:ascii="Times New Roman" w:hAnsi="Times New Roman" w:cs="Times New Roman"/>
          <w:sz w:val="24"/>
          <w:szCs w:val="24"/>
        </w:rPr>
        <w:t>городского поселения  «Город Л</w:t>
      </w:r>
      <w:r w:rsidR="00C241EC">
        <w:rPr>
          <w:rFonts w:ascii="Times New Roman" w:hAnsi="Times New Roman" w:cs="Times New Roman"/>
          <w:sz w:val="24"/>
          <w:szCs w:val="24"/>
        </w:rPr>
        <w:t>ю</w:t>
      </w:r>
      <w:r w:rsidR="00D87372">
        <w:rPr>
          <w:rFonts w:ascii="Times New Roman" w:hAnsi="Times New Roman" w:cs="Times New Roman"/>
          <w:sz w:val="24"/>
          <w:szCs w:val="24"/>
        </w:rPr>
        <w:t>динов</w:t>
      </w:r>
      <w:r w:rsidR="00C241EC">
        <w:rPr>
          <w:rFonts w:ascii="Times New Roman" w:hAnsi="Times New Roman" w:cs="Times New Roman"/>
          <w:sz w:val="24"/>
          <w:szCs w:val="24"/>
        </w:rPr>
        <w:t>о</w:t>
      </w:r>
      <w:r w:rsidR="00D87372">
        <w:rPr>
          <w:rFonts w:ascii="Times New Roman" w:hAnsi="Times New Roman" w:cs="Times New Roman"/>
          <w:sz w:val="24"/>
          <w:szCs w:val="24"/>
        </w:rPr>
        <w:t>»</w:t>
      </w:r>
      <w:r w:rsidRPr="00706851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685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86439">
        <w:rPr>
          <w:rFonts w:ascii="Times New Roman" w:hAnsi="Times New Roman" w:cs="Times New Roman"/>
          <w:sz w:val="24"/>
          <w:szCs w:val="24"/>
        </w:rPr>
        <w:t xml:space="preserve">в </w:t>
      </w:r>
      <w:r w:rsidR="00D87372">
        <w:rPr>
          <w:rFonts w:ascii="Times New Roman" w:hAnsi="Times New Roman" w:cs="Times New Roman"/>
          <w:sz w:val="24"/>
          <w:szCs w:val="24"/>
        </w:rPr>
        <w:t>городскую Думу,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Pr="00386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241EC">
        <w:rPr>
          <w:rFonts w:ascii="Times New Roman" w:hAnsi="Times New Roman" w:cs="Times New Roman"/>
          <w:sz w:val="24"/>
          <w:szCs w:val="24"/>
        </w:rPr>
        <w:t>.</w:t>
      </w:r>
    </w:p>
    <w:p w:rsidR="005A1C71" w:rsidRPr="005A1C71" w:rsidRDefault="005A1C71" w:rsidP="005A1C71"/>
    <w:p w:rsidR="001D6D92" w:rsidRPr="005A1C71" w:rsidRDefault="00336230" w:rsidP="005A1C71">
      <w:pPr>
        <w:tabs>
          <w:tab w:val="left" w:pos="70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5A1C71" w:rsidRPr="005A1C71">
        <w:rPr>
          <w:rFonts w:ascii="Times New Roman" w:hAnsi="Times New Roman" w:cs="Times New Roman"/>
          <w:b/>
          <w:sz w:val="24"/>
          <w:szCs w:val="24"/>
        </w:rPr>
        <w:t>едседатель контрольно-счетной палаты</w:t>
      </w:r>
      <w:r w:rsidR="005A1C71" w:rsidRPr="005A1C71">
        <w:rPr>
          <w:rFonts w:ascii="Times New Roman" w:hAnsi="Times New Roman" w:cs="Times New Roman"/>
          <w:b/>
          <w:sz w:val="24"/>
          <w:szCs w:val="24"/>
        </w:rPr>
        <w:tab/>
      </w:r>
      <w:r w:rsidR="005A1C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1C71" w:rsidRPr="005A1C71">
        <w:rPr>
          <w:rFonts w:ascii="Times New Roman" w:hAnsi="Times New Roman" w:cs="Times New Roman"/>
          <w:b/>
          <w:sz w:val="24"/>
          <w:szCs w:val="24"/>
        </w:rPr>
        <w:t>В.А. Афонина</w:t>
      </w:r>
    </w:p>
    <w:sectPr w:rsidR="001D6D92" w:rsidRPr="005A1C71" w:rsidSect="005173F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71" w:rsidRDefault="00B71A71" w:rsidP="00262F57">
      <w:pPr>
        <w:spacing w:after="0" w:line="240" w:lineRule="auto"/>
      </w:pPr>
      <w:r>
        <w:separator/>
      </w:r>
    </w:p>
  </w:endnote>
  <w:endnote w:type="continuationSeparator" w:id="0">
    <w:p w:rsidR="00B71A71" w:rsidRDefault="00B71A71" w:rsidP="002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B9" w:rsidRDefault="002111B9">
    <w:pPr>
      <w:pStyle w:val="a9"/>
      <w:jc w:val="center"/>
    </w:pPr>
  </w:p>
  <w:p w:rsidR="002111B9" w:rsidRDefault="00211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71" w:rsidRDefault="00B71A71" w:rsidP="00262F57">
      <w:pPr>
        <w:spacing w:after="0" w:line="240" w:lineRule="auto"/>
      </w:pPr>
      <w:r>
        <w:separator/>
      </w:r>
    </w:p>
  </w:footnote>
  <w:footnote w:type="continuationSeparator" w:id="0">
    <w:p w:rsidR="00B71A71" w:rsidRDefault="00B71A71" w:rsidP="002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77784"/>
      <w:docPartObj>
        <w:docPartGallery w:val="Page Numbers (Top of Page)"/>
        <w:docPartUnique/>
      </w:docPartObj>
    </w:sdtPr>
    <w:sdtEndPr/>
    <w:sdtContent>
      <w:p w:rsidR="002111B9" w:rsidRDefault="002111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F6">
          <w:rPr>
            <w:noProof/>
          </w:rPr>
          <w:t>16</w:t>
        </w:r>
        <w:r>
          <w:fldChar w:fldCharType="end"/>
        </w:r>
      </w:p>
    </w:sdtContent>
  </w:sdt>
  <w:p w:rsidR="002111B9" w:rsidRDefault="002111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40"/>
    <w:rsid w:val="00014CE7"/>
    <w:rsid w:val="00015A97"/>
    <w:rsid w:val="00025351"/>
    <w:rsid w:val="00026415"/>
    <w:rsid w:val="00030F03"/>
    <w:rsid w:val="0004184B"/>
    <w:rsid w:val="00041FFE"/>
    <w:rsid w:val="00044C72"/>
    <w:rsid w:val="00053BB8"/>
    <w:rsid w:val="00060A8F"/>
    <w:rsid w:val="00063815"/>
    <w:rsid w:val="00065859"/>
    <w:rsid w:val="00082CA6"/>
    <w:rsid w:val="000859A0"/>
    <w:rsid w:val="00090AAA"/>
    <w:rsid w:val="000955C5"/>
    <w:rsid w:val="000979F6"/>
    <w:rsid w:val="000A6FCB"/>
    <w:rsid w:val="000B6BC0"/>
    <w:rsid w:val="000C35E0"/>
    <w:rsid w:val="000C3D49"/>
    <w:rsid w:val="000C4BE0"/>
    <w:rsid w:val="000C57CA"/>
    <w:rsid w:val="000C58AB"/>
    <w:rsid w:val="000C7442"/>
    <w:rsid w:val="000D5949"/>
    <w:rsid w:val="00110750"/>
    <w:rsid w:val="00114946"/>
    <w:rsid w:val="0013423C"/>
    <w:rsid w:val="0013572A"/>
    <w:rsid w:val="00140628"/>
    <w:rsid w:val="0014515F"/>
    <w:rsid w:val="00157EDC"/>
    <w:rsid w:val="001617F1"/>
    <w:rsid w:val="001714F1"/>
    <w:rsid w:val="0017166B"/>
    <w:rsid w:val="0017701B"/>
    <w:rsid w:val="00193634"/>
    <w:rsid w:val="001969DB"/>
    <w:rsid w:val="00196A91"/>
    <w:rsid w:val="001A297A"/>
    <w:rsid w:val="001A5D95"/>
    <w:rsid w:val="001B02FD"/>
    <w:rsid w:val="001B3CE9"/>
    <w:rsid w:val="001B5AC2"/>
    <w:rsid w:val="001C1DD8"/>
    <w:rsid w:val="001D3BD7"/>
    <w:rsid w:val="001D6D92"/>
    <w:rsid w:val="001E00DA"/>
    <w:rsid w:val="001E3ECC"/>
    <w:rsid w:val="001F71D1"/>
    <w:rsid w:val="002036D6"/>
    <w:rsid w:val="002111B9"/>
    <w:rsid w:val="002143B8"/>
    <w:rsid w:val="002241E4"/>
    <w:rsid w:val="00230878"/>
    <w:rsid w:val="002432E3"/>
    <w:rsid w:val="00244458"/>
    <w:rsid w:val="002503FD"/>
    <w:rsid w:val="0025714E"/>
    <w:rsid w:val="002613C4"/>
    <w:rsid w:val="00262F57"/>
    <w:rsid w:val="00271B67"/>
    <w:rsid w:val="00284114"/>
    <w:rsid w:val="00286C22"/>
    <w:rsid w:val="002970BE"/>
    <w:rsid w:val="002A1774"/>
    <w:rsid w:val="002B01D0"/>
    <w:rsid w:val="002D009B"/>
    <w:rsid w:val="002D1EFD"/>
    <w:rsid w:val="002D38CF"/>
    <w:rsid w:val="002E01F9"/>
    <w:rsid w:val="002E6B29"/>
    <w:rsid w:val="002F0D75"/>
    <w:rsid w:val="002F3A09"/>
    <w:rsid w:val="002F44BA"/>
    <w:rsid w:val="002F570C"/>
    <w:rsid w:val="003114D3"/>
    <w:rsid w:val="00316D1F"/>
    <w:rsid w:val="00320E86"/>
    <w:rsid w:val="00322145"/>
    <w:rsid w:val="00325AB1"/>
    <w:rsid w:val="003312A1"/>
    <w:rsid w:val="00331E1E"/>
    <w:rsid w:val="00332F4A"/>
    <w:rsid w:val="00333498"/>
    <w:rsid w:val="003338C6"/>
    <w:rsid w:val="00336230"/>
    <w:rsid w:val="00342635"/>
    <w:rsid w:val="00343229"/>
    <w:rsid w:val="00343E44"/>
    <w:rsid w:val="00346287"/>
    <w:rsid w:val="0034657E"/>
    <w:rsid w:val="003543BC"/>
    <w:rsid w:val="00355EBE"/>
    <w:rsid w:val="00356CBC"/>
    <w:rsid w:val="00360B9B"/>
    <w:rsid w:val="00364C92"/>
    <w:rsid w:val="003679FD"/>
    <w:rsid w:val="003737BB"/>
    <w:rsid w:val="00374CB8"/>
    <w:rsid w:val="0037524A"/>
    <w:rsid w:val="00375903"/>
    <w:rsid w:val="00376062"/>
    <w:rsid w:val="00381441"/>
    <w:rsid w:val="00381950"/>
    <w:rsid w:val="0038195D"/>
    <w:rsid w:val="00385543"/>
    <w:rsid w:val="003865F2"/>
    <w:rsid w:val="00390EED"/>
    <w:rsid w:val="00393D6C"/>
    <w:rsid w:val="003A707D"/>
    <w:rsid w:val="003B3328"/>
    <w:rsid w:val="003B355F"/>
    <w:rsid w:val="003C00B0"/>
    <w:rsid w:val="003C5780"/>
    <w:rsid w:val="003D2578"/>
    <w:rsid w:val="003D593B"/>
    <w:rsid w:val="003E151F"/>
    <w:rsid w:val="003E3DD8"/>
    <w:rsid w:val="003F0A33"/>
    <w:rsid w:val="003F12A9"/>
    <w:rsid w:val="00400116"/>
    <w:rsid w:val="00413560"/>
    <w:rsid w:val="00414B6F"/>
    <w:rsid w:val="00416704"/>
    <w:rsid w:val="00430119"/>
    <w:rsid w:val="00430C45"/>
    <w:rsid w:val="00432779"/>
    <w:rsid w:val="004402D0"/>
    <w:rsid w:val="004459C7"/>
    <w:rsid w:val="0047175A"/>
    <w:rsid w:val="00471959"/>
    <w:rsid w:val="00471BC4"/>
    <w:rsid w:val="004738D4"/>
    <w:rsid w:val="0047746C"/>
    <w:rsid w:val="004825AB"/>
    <w:rsid w:val="00484253"/>
    <w:rsid w:val="00490165"/>
    <w:rsid w:val="00492CF0"/>
    <w:rsid w:val="004A08A0"/>
    <w:rsid w:val="004A340A"/>
    <w:rsid w:val="004B6F86"/>
    <w:rsid w:val="004C3645"/>
    <w:rsid w:val="004C3C0F"/>
    <w:rsid w:val="004C67C4"/>
    <w:rsid w:val="004C74B6"/>
    <w:rsid w:val="004D0B00"/>
    <w:rsid w:val="004D5662"/>
    <w:rsid w:val="004E0550"/>
    <w:rsid w:val="004E1DC4"/>
    <w:rsid w:val="004E2554"/>
    <w:rsid w:val="004F6E3E"/>
    <w:rsid w:val="00501D4D"/>
    <w:rsid w:val="005022D7"/>
    <w:rsid w:val="00507D66"/>
    <w:rsid w:val="00510AEA"/>
    <w:rsid w:val="005122F1"/>
    <w:rsid w:val="00512A00"/>
    <w:rsid w:val="00512F7B"/>
    <w:rsid w:val="005138A2"/>
    <w:rsid w:val="005173FF"/>
    <w:rsid w:val="005214B2"/>
    <w:rsid w:val="0052226B"/>
    <w:rsid w:val="0052243A"/>
    <w:rsid w:val="00522EFD"/>
    <w:rsid w:val="00527BF5"/>
    <w:rsid w:val="00527FC7"/>
    <w:rsid w:val="00532892"/>
    <w:rsid w:val="00535E8E"/>
    <w:rsid w:val="00551463"/>
    <w:rsid w:val="0055177F"/>
    <w:rsid w:val="005549C3"/>
    <w:rsid w:val="00556331"/>
    <w:rsid w:val="00562CBD"/>
    <w:rsid w:val="00566CC5"/>
    <w:rsid w:val="0058063D"/>
    <w:rsid w:val="00583996"/>
    <w:rsid w:val="0058644A"/>
    <w:rsid w:val="0059501C"/>
    <w:rsid w:val="005A0247"/>
    <w:rsid w:val="005A096D"/>
    <w:rsid w:val="005A1C71"/>
    <w:rsid w:val="005A42C2"/>
    <w:rsid w:val="005B4F8E"/>
    <w:rsid w:val="005B7116"/>
    <w:rsid w:val="005C0516"/>
    <w:rsid w:val="005C1200"/>
    <w:rsid w:val="005C50DB"/>
    <w:rsid w:val="005C55C8"/>
    <w:rsid w:val="005D5B60"/>
    <w:rsid w:val="005D7C02"/>
    <w:rsid w:val="005E604F"/>
    <w:rsid w:val="005F13A4"/>
    <w:rsid w:val="00604002"/>
    <w:rsid w:val="006058C1"/>
    <w:rsid w:val="00622607"/>
    <w:rsid w:val="006236DA"/>
    <w:rsid w:val="006421BA"/>
    <w:rsid w:val="006452E7"/>
    <w:rsid w:val="00655891"/>
    <w:rsid w:val="006612A4"/>
    <w:rsid w:val="006670FA"/>
    <w:rsid w:val="00670325"/>
    <w:rsid w:val="006721A0"/>
    <w:rsid w:val="006747EB"/>
    <w:rsid w:val="00677C58"/>
    <w:rsid w:val="00691CA4"/>
    <w:rsid w:val="00694724"/>
    <w:rsid w:val="006A094F"/>
    <w:rsid w:val="006A2E33"/>
    <w:rsid w:val="006B36D5"/>
    <w:rsid w:val="006C2E4D"/>
    <w:rsid w:val="006C3475"/>
    <w:rsid w:val="006C5F3E"/>
    <w:rsid w:val="006D060E"/>
    <w:rsid w:val="006D3D7B"/>
    <w:rsid w:val="006E15A1"/>
    <w:rsid w:val="006E1C52"/>
    <w:rsid w:val="006F13A5"/>
    <w:rsid w:val="006F4544"/>
    <w:rsid w:val="00713510"/>
    <w:rsid w:val="007138A9"/>
    <w:rsid w:val="0071783A"/>
    <w:rsid w:val="00720607"/>
    <w:rsid w:val="00727BBE"/>
    <w:rsid w:val="007452C1"/>
    <w:rsid w:val="00745A20"/>
    <w:rsid w:val="0074674C"/>
    <w:rsid w:val="00753C04"/>
    <w:rsid w:val="00757267"/>
    <w:rsid w:val="0076261A"/>
    <w:rsid w:val="0076379E"/>
    <w:rsid w:val="00772EF7"/>
    <w:rsid w:val="00775BF2"/>
    <w:rsid w:val="007760E3"/>
    <w:rsid w:val="00784722"/>
    <w:rsid w:val="00785AAD"/>
    <w:rsid w:val="007B0AA6"/>
    <w:rsid w:val="007B140B"/>
    <w:rsid w:val="007C6756"/>
    <w:rsid w:val="007C7851"/>
    <w:rsid w:val="007D06DD"/>
    <w:rsid w:val="007D35D2"/>
    <w:rsid w:val="007D5DFF"/>
    <w:rsid w:val="007D79AE"/>
    <w:rsid w:val="007E24E5"/>
    <w:rsid w:val="007F3D5B"/>
    <w:rsid w:val="00800613"/>
    <w:rsid w:val="0080577B"/>
    <w:rsid w:val="008120B3"/>
    <w:rsid w:val="00815244"/>
    <w:rsid w:val="00815F1A"/>
    <w:rsid w:val="00820A66"/>
    <w:rsid w:val="00821C00"/>
    <w:rsid w:val="008353C7"/>
    <w:rsid w:val="008423A3"/>
    <w:rsid w:val="0084651C"/>
    <w:rsid w:val="0085450D"/>
    <w:rsid w:val="00856A94"/>
    <w:rsid w:val="008618C4"/>
    <w:rsid w:val="00873964"/>
    <w:rsid w:val="00880B54"/>
    <w:rsid w:val="00886681"/>
    <w:rsid w:val="008904EA"/>
    <w:rsid w:val="00890EF9"/>
    <w:rsid w:val="00897D98"/>
    <w:rsid w:val="008A44CF"/>
    <w:rsid w:val="008B2F3C"/>
    <w:rsid w:val="008B572F"/>
    <w:rsid w:val="008B5F41"/>
    <w:rsid w:val="008C2724"/>
    <w:rsid w:val="008C28A7"/>
    <w:rsid w:val="008E51FE"/>
    <w:rsid w:val="008F0B29"/>
    <w:rsid w:val="00910348"/>
    <w:rsid w:val="00913460"/>
    <w:rsid w:val="00913D14"/>
    <w:rsid w:val="00914E73"/>
    <w:rsid w:val="009168D6"/>
    <w:rsid w:val="00924D3F"/>
    <w:rsid w:val="00926EEA"/>
    <w:rsid w:val="00934581"/>
    <w:rsid w:val="009422E9"/>
    <w:rsid w:val="009429CC"/>
    <w:rsid w:val="009435D7"/>
    <w:rsid w:val="00961563"/>
    <w:rsid w:val="00962144"/>
    <w:rsid w:val="0097084C"/>
    <w:rsid w:val="00974EC5"/>
    <w:rsid w:val="00976EBE"/>
    <w:rsid w:val="00990051"/>
    <w:rsid w:val="00993B00"/>
    <w:rsid w:val="00994BD8"/>
    <w:rsid w:val="00996933"/>
    <w:rsid w:val="009A0D89"/>
    <w:rsid w:val="009A3397"/>
    <w:rsid w:val="009B6D63"/>
    <w:rsid w:val="009B79E7"/>
    <w:rsid w:val="009C604D"/>
    <w:rsid w:val="009C6D47"/>
    <w:rsid w:val="009D3D72"/>
    <w:rsid w:val="009D7E10"/>
    <w:rsid w:val="009E49FE"/>
    <w:rsid w:val="009E4E06"/>
    <w:rsid w:val="009F32AE"/>
    <w:rsid w:val="009F45D4"/>
    <w:rsid w:val="00A032DE"/>
    <w:rsid w:val="00A10802"/>
    <w:rsid w:val="00A12719"/>
    <w:rsid w:val="00A146A1"/>
    <w:rsid w:val="00A16054"/>
    <w:rsid w:val="00A16743"/>
    <w:rsid w:val="00A16FF2"/>
    <w:rsid w:val="00A24A2F"/>
    <w:rsid w:val="00A3782C"/>
    <w:rsid w:val="00A509C8"/>
    <w:rsid w:val="00A60B76"/>
    <w:rsid w:val="00A60E28"/>
    <w:rsid w:val="00A61A63"/>
    <w:rsid w:val="00A667E6"/>
    <w:rsid w:val="00A75B63"/>
    <w:rsid w:val="00A8152B"/>
    <w:rsid w:val="00A86420"/>
    <w:rsid w:val="00AA0C61"/>
    <w:rsid w:val="00AA2947"/>
    <w:rsid w:val="00AA5AB1"/>
    <w:rsid w:val="00AA6CA8"/>
    <w:rsid w:val="00AB1548"/>
    <w:rsid w:val="00AB44FA"/>
    <w:rsid w:val="00AC32EC"/>
    <w:rsid w:val="00AC5934"/>
    <w:rsid w:val="00AC6D37"/>
    <w:rsid w:val="00AD594A"/>
    <w:rsid w:val="00AD5DE0"/>
    <w:rsid w:val="00AD79F1"/>
    <w:rsid w:val="00AE5AC6"/>
    <w:rsid w:val="00AE6F6A"/>
    <w:rsid w:val="00AF2130"/>
    <w:rsid w:val="00AF6A75"/>
    <w:rsid w:val="00B12F7B"/>
    <w:rsid w:val="00B1687E"/>
    <w:rsid w:val="00B2150F"/>
    <w:rsid w:val="00B2332B"/>
    <w:rsid w:val="00B2645B"/>
    <w:rsid w:val="00B363E7"/>
    <w:rsid w:val="00B44723"/>
    <w:rsid w:val="00B51F54"/>
    <w:rsid w:val="00B54674"/>
    <w:rsid w:val="00B60072"/>
    <w:rsid w:val="00B61297"/>
    <w:rsid w:val="00B65497"/>
    <w:rsid w:val="00B714E6"/>
    <w:rsid w:val="00B71A71"/>
    <w:rsid w:val="00B72F86"/>
    <w:rsid w:val="00B75B0E"/>
    <w:rsid w:val="00B80EF5"/>
    <w:rsid w:val="00B86345"/>
    <w:rsid w:val="00BB5970"/>
    <w:rsid w:val="00BB6905"/>
    <w:rsid w:val="00BB76CE"/>
    <w:rsid w:val="00BD59AF"/>
    <w:rsid w:val="00BE0C92"/>
    <w:rsid w:val="00BE0F37"/>
    <w:rsid w:val="00BE4CB5"/>
    <w:rsid w:val="00BF43C0"/>
    <w:rsid w:val="00BF52C1"/>
    <w:rsid w:val="00C00F5E"/>
    <w:rsid w:val="00C2074E"/>
    <w:rsid w:val="00C241EC"/>
    <w:rsid w:val="00C43C3C"/>
    <w:rsid w:val="00C4635D"/>
    <w:rsid w:val="00C47E83"/>
    <w:rsid w:val="00C5286D"/>
    <w:rsid w:val="00C52B21"/>
    <w:rsid w:val="00C53441"/>
    <w:rsid w:val="00C553E4"/>
    <w:rsid w:val="00C65AB3"/>
    <w:rsid w:val="00C74A6A"/>
    <w:rsid w:val="00C86713"/>
    <w:rsid w:val="00C90B0E"/>
    <w:rsid w:val="00C93B49"/>
    <w:rsid w:val="00C9400B"/>
    <w:rsid w:val="00C965A7"/>
    <w:rsid w:val="00CA492A"/>
    <w:rsid w:val="00CA53B9"/>
    <w:rsid w:val="00CA639E"/>
    <w:rsid w:val="00CB5DDC"/>
    <w:rsid w:val="00CC540D"/>
    <w:rsid w:val="00CC58DE"/>
    <w:rsid w:val="00CD091B"/>
    <w:rsid w:val="00CD5BB0"/>
    <w:rsid w:val="00CD6C40"/>
    <w:rsid w:val="00CE184F"/>
    <w:rsid w:val="00CE443D"/>
    <w:rsid w:val="00CE6EC6"/>
    <w:rsid w:val="00CE7226"/>
    <w:rsid w:val="00CE7414"/>
    <w:rsid w:val="00CF2461"/>
    <w:rsid w:val="00CF6158"/>
    <w:rsid w:val="00D05531"/>
    <w:rsid w:val="00D067E3"/>
    <w:rsid w:val="00D22FC0"/>
    <w:rsid w:val="00D242FD"/>
    <w:rsid w:val="00D50A4C"/>
    <w:rsid w:val="00D51CCF"/>
    <w:rsid w:val="00D61D5C"/>
    <w:rsid w:val="00D64E24"/>
    <w:rsid w:val="00D671EB"/>
    <w:rsid w:val="00D87372"/>
    <w:rsid w:val="00D90D91"/>
    <w:rsid w:val="00D91A01"/>
    <w:rsid w:val="00D92CA4"/>
    <w:rsid w:val="00DA1609"/>
    <w:rsid w:val="00DB419B"/>
    <w:rsid w:val="00DC25DD"/>
    <w:rsid w:val="00DD0AB1"/>
    <w:rsid w:val="00DE3351"/>
    <w:rsid w:val="00DF28E3"/>
    <w:rsid w:val="00E02291"/>
    <w:rsid w:val="00E04D0E"/>
    <w:rsid w:val="00E11278"/>
    <w:rsid w:val="00E20F72"/>
    <w:rsid w:val="00E23EB9"/>
    <w:rsid w:val="00E32AB5"/>
    <w:rsid w:val="00E32ACD"/>
    <w:rsid w:val="00E447D3"/>
    <w:rsid w:val="00E540D6"/>
    <w:rsid w:val="00E70C03"/>
    <w:rsid w:val="00E745E1"/>
    <w:rsid w:val="00E74B7C"/>
    <w:rsid w:val="00E77E4E"/>
    <w:rsid w:val="00E812F8"/>
    <w:rsid w:val="00E9549A"/>
    <w:rsid w:val="00E95A64"/>
    <w:rsid w:val="00E95F37"/>
    <w:rsid w:val="00EA2936"/>
    <w:rsid w:val="00EA4079"/>
    <w:rsid w:val="00EA7641"/>
    <w:rsid w:val="00EB2A5C"/>
    <w:rsid w:val="00EC3DBF"/>
    <w:rsid w:val="00EE7FC0"/>
    <w:rsid w:val="00EF21B5"/>
    <w:rsid w:val="00F01F3A"/>
    <w:rsid w:val="00F1701B"/>
    <w:rsid w:val="00F21099"/>
    <w:rsid w:val="00F23DF8"/>
    <w:rsid w:val="00F53283"/>
    <w:rsid w:val="00F56FD0"/>
    <w:rsid w:val="00F62940"/>
    <w:rsid w:val="00F62C1E"/>
    <w:rsid w:val="00F647AE"/>
    <w:rsid w:val="00F70798"/>
    <w:rsid w:val="00F70CFB"/>
    <w:rsid w:val="00F75F5A"/>
    <w:rsid w:val="00F77191"/>
    <w:rsid w:val="00F86358"/>
    <w:rsid w:val="00F9507B"/>
    <w:rsid w:val="00FB1440"/>
    <w:rsid w:val="00FB2990"/>
    <w:rsid w:val="00FB33C3"/>
    <w:rsid w:val="00FB3CCB"/>
    <w:rsid w:val="00FC7583"/>
    <w:rsid w:val="00FC78E9"/>
    <w:rsid w:val="00FD0FF1"/>
    <w:rsid w:val="00FD1FCD"/>
    <w:rsid w:val="00FD3D7E"/>
    <w:rsid w:val="00FD46E3"/>
    <w:rsid w:val="00FD4991"/>
    <w:rsid w:val="00FD69C0"/>
    <w:rsid w:val="00FD6B2E"/>
    <w:rsid w:val="00FD77BD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AC59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3543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543B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6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F5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6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F5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8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AC59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3543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543B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6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F5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6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F5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8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851023367636403E-2"/>
          <c:y val="4.4057617797775277E-2"/>
          <c:w val="0.7708596224543014"/>
          <c:h val="0.68192788401449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156 544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142 392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519 546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156544</c:v>
                </c:pt>
                <c:pt idx="1">
                  <c:v>142392</c:v>
                </c:pt>
                <c:pt idx="2">
                  <c:v>519546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-2.0202020202020202E-3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183 654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288 084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36507936507936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538 849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183654</c:v>
                </c:pt>
                <c:pt idx="1">
                  <c:v>288084</c:v>
                </c:pt>
                <c:pt idx="2">
                  <c:v>538849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00832"/>
        <c:axId val="27406720"/>
      </c:barChart>
      <c:catAx>
        <c:axId val="27400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406720"/>
        <c:crosses val="autoZero"/>
        <c:auto val="1"/>
        <c:lblAlgn val="ctr"/>
        <c:lblOffset val="100"/>
        <c:noMultiLvlLbl val="0"/>
      </c:catAx>
      <c:valAx>
        <c:axId val="274067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7400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60064887722368"/>
          <c:y val="4.3650793650793648E-2"/>
          <c:w val="0.78355314960629918"/>
          <c:h val="0.88119047619047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200 049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202 913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516 368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200049</c:v>
                </c:pt>
                <c:pt idx="1">
                  <c:v>202913</c:v>
                </c:pt>
                <c:pt idx="2">
                  <c:v>516368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156 544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3.96825396825389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142 392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8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519 546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156544</c:v>
                </c:pt>
                <c:pt idx="1">
                  <c:v>142392</c:v>
                </c:pt>
                <c:pt idx="2">
                  <c:v>519546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89216"/>
        <c:axId val="78103296"/>
      </c:barChart>
      <c:catAx>
        <c:axId val="78089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103296"/>
        <c:crosses val="autoZero"/>
        <c:auto val="1"/>
        <c:lblAlgn val="ctr"/>
        <c:lblOffset val="100"/>
        <c:noMultiLvlLbl val="0"/>
      </c:catAx>
      <c:valAx>
        <c:axId val="781032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8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732046515018952"/>
          <c:y val="7.3378015248093981E-2"/>
          <c:w val="0.16434620151647714"/>
          <c:h val="0.13895825521809774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97404491105279"/>
          <c:y val="4.3650793650793648E-2"/>
          <c:w val="0.76731299212598425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80546</c:v>
                </c:pt>
                <c:pt idx="1">
                  <c:v>15861</c:v>
                </c:pt>
                <c:pt idx="2">
                  <c:v>60137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chemeClr val="bg1">
                  <a:lumMod val="50000"/>
                </a:schemeClr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79270</c:v>
                </c:pt>
                <c:pt idx="1">
                  <c:v>8897</c:v>
                </c:pt>
                <c:pt idx="2">
                  <c:v>54225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75 26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19 82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424 45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>
                  <c:v>75265</c:v>
                </c:pt>
                <c:pt idx="1">
                  <c:v>19826</c:v>
                </c:pt>
                <c:pt idx="2">
                  <c:v>424455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06208"/>
        <c:axId val="79407744"/>
      </c:barChart>
      <c:catAx>
        <c:axId val="794062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07744"/>
        <c:crosses val="autoZero"/>
        <c:auto val="1"/>
        <c:lblAlgn val="ctr"/>
        <c:lblOffset val="100"/>
        <c:noMultiLvlLbl val="0"/>
      </c:catAx>
      <c:valAx>
        <c:axId val="7940774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06208"/>
        <c:crosses val="autoZero"/>
        <c:crossBetween val="between"/>
      </c:valAx>
    </c:plotArea>
    <c:legend>
      <c:legendPos val="r"/>
      <c:layout/>
      <c:overlay val="0"/>
      <c:spPr>
        <a:solidFill>
          <a:schemeClr val="bg1"/>
        </a:solidFill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828571428571427"/>
          <c:y val="2.2371364653243849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9993750781152E-2"/>
          <c:y val="0.1319910514541387"/>
          <c:w val="0.8178572678415198"/>
          <c:h val="0.69172259507829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bg1"/>
              </a:solidFill>
              <a:ln w="12700">
                <a:solidFill>
                  <a:schemeClr val="bg1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chemeClr val="tx1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2.2062867141607299E-2"/>
                  <c:y val="1.21471225492786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дотация; </a:t>
                    </a:r>
                  </a:p>
                  <a:p>
                    <a:r>
                      <a:rPr lang="ru-RU"/>
                      <a:t>3 143,0 - 6%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3339332583427105E-2"/>
                  <c:y val="0.181208053691275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субсидия; </a:t>
                    </a:r>
                  </a:p>
                  <a:p>
                    <a:r>
                      <a:rPr lang="ru-RU"/>
                      <a:t>40 193,0 </a:t>
                    </a:r>
                  </a:p>
                  <a:p>
                    <a:r>
                      <a:rPr lang="ru-RU"/>
                      <a:t>74%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7638345206849143"/>
                  <c:y val="-0.28187919463087246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иные межбюджетные  10 275; 19%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567329083864517"/>
                  <c:y val="3.4044284732864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безвозмездные; 614,0 - 1%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дотация</c:v>
                </c:pt>
                <c:pt idx="1">
                  <c:v>субсидия</c:v>
                </c:pt>
                <c:pt idx="2">
                  <c:v>иные межбюджетные </c:v>
                </c:pt>
                <c:pt idx="3">
                  <c:v>прочие безвозмездные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3143</c:v>
                </c:pt>
                <c:pt idx="1">
                  <c:v>40193</c:v>
                </c:pt>
                <c:pt idx="2">
                  <c:v>10275</c:v>
                </c:pt>
                <c:pt idx="3">
                  <c:v>614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7105257151780517"/>
          <c:y val="4.1830065359477121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553133089485092E-2"/>
          <c:y val="0"/>
          <c:w val="0.9023646071700991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53"/>
          <c:dPt>
            <c:idx val="0"/>
            <c:bubble3D val="0"/>
            <c:explosion val="34"/>
            <c:spPr>
              <a:solidFill>
                <a:schemeClr val="bg1"/>
              </a:solidFill>
              <a:ln w="12700">
                <a:solidFill>
                  <a:schemeClr val="bg1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flat"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solidFill>
                <a:schemeClr val="dk1"/>
              </a:solidFill>
              <a:ln w="25400" cap="flat" cmpd="sng" algn="ctr">
                <a:solidFill>
                  <a:schemeClr val="dk1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0635458396647788"/>
                  <c:y val="6.42279398173819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Дотация</a:t>
                    </a:r>
                  </a:p>
                  <a:p>
                    <a:r>
                      <a:rPr lang="ru-RU"/>
                      <a:t> 676,0 - 0,2%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551553481444109"/>
                  <c:y val="0.1591872780608306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Субсидии;</a:t>
                    </a:r>
                  </a:p>
                  <a:p>
                    <a:r>
                      <a:rPr lang="ru-RU" sz="900"/>
                      <a:t> 398 314,0</a:t>
                    </a:r>
                  </a:p>
                  <a:p>
                    <a:r>
                      <a:rPr lang="ru-RU" sz="900"/>
                      <a:t> 93,8%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9834651675405565E-2"/>
                  <c:y val="-0.366344912768256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</a:t>
                    </a:r>
                    <a:r>
                      <a:rPr lang="ru-RU" sz="800"/>
                      <a:t>межбюдлжетные</a:t>
                    </a:r>
                    <a:r>
                      <a:rPr lang="ru-RU"/>
                      <a:t> 20 447,0</a:t>
                    </a:r>
                    <a:r>
                      <a:rPr lang="ru-RU" baseline="0"/>
                      <a:t> - 4,8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2624611854868255E-2"/>
                  <c:y val="2.5893880911944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безвозмездные5 018 - 1,2%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Дотация</c:v>
                </c:pt>
                <c:pt idx="1">
                  <c:v>Субсидии</c:v>
                </c:pt>
                <c:pt idx="2">
                  <c:v>иные межбюдлжетные</c:v>
                </c:pt>
                <c:pt idx="3">
                  <c:v>прочие безвозмездные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676</c:v>
                </c:pt>
                <c:pt idx="1">
                  <c:v>398314</c:v>
                </c:pt>
                <c:pt idx="2">
                  <c:v>20446</c:v>
                </c:pt>
                <c:pt idx="3">
                  <c:v>5018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227 612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383 911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125313283208017E-3"/>
                  <c:y val="2.08333333333333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227612</c:v>
                </c:pt>
                <c:pt idx="1">
                  <c:v>383911</c:v>
                </c:pt>
                <c:pt idx="2" formatCode="#,##0.0">
                  <c:v>548405.80000000005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9050"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2531328320802004E-2"/>
                  <c:y val="1.04166666666666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183 654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50125313283207E-2"/>
                  <c:y val="-4.774250403007497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288 084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7518796992472E-2"/>
                  <c:y val="1.56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538 849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183654</c:v>
                </c:pt>
                <c:pt idx="1">
                  <c:v>288084</c:v>
                </c:pt>
                <c:pt idx="2">
                  <c:v>538849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86496"/>
        <c:axId val="81711872"/>
      </c:barChart>
      <c:catAx>
        <c:axId val="81386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711872"/>
        <c:crosses val="autoZero"/>
        <c:auto val="1"/>
        <c:lblAlgn val="ctr"/>
        <c:lblOffset val="100"/>
        <c:noMultiLvlLbl val="0"/>
      </c:catAx>
      <c:valAx>
        <c:axId val="81711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1386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0.15954</cdr:x>
      <cdr:y>0.80357</cdr:y>
    </cdr:from>
    <cdr:to>
      <cdr:x>0.29836</cdr:x>
      <cdr:y>0.95536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1003377" y="2571749"/>
          <a:ext cx="873048" cy="485776"/>
        </a:xfrm>
        <a:prstGeom xmlns:a="http://schemas.openxmlformats.org/drawingml/2006/main" prst="ellipse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дефицит </a:t>
          </a:r>
        </a:p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27 110,0</a:t>
          </a:r>
        </a:p>
      </cdr:txBody>
    </cdr:sp>
  </cdr:relSizeAnchor>
  <cdr:relSizeAnchor xmlns:cdr="http://schemas.openxmlformats.org/drawingml/2006/chartDrawing">
    <cdr:from>
      <cdr:x>0.39984</cdr:x>
      <cdr:y>0.80655</cdr:y>
    </cdr:from>
    <cdr:to>
      <cdr:x>0.5831</cdr:x>
      <cdr:y>0.96429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514600" y="2581275"/>
          <a:ext cx="1152525" cy="504825"/>
        </a:xfrm>
        <a:prstGeom xmlns:a="http://schemas.openxmlformats.org/drawingml/2006/main" prst="ellipse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дефицит</a:t>
          </a:r>
        </a:p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145 692,0</a:t>
          </a:r>
        </a:p>
      </cdr:txBody>
    </cdr:sp>
  </cdr:relSizeAnchor>
  <cdr:relSizeAnchor xmlns:cdr="http://schemas.openxmlformats.org/drawingml/2006/chartDrawing">
    <cdr:from>
      <cdr:x>0.6664</cdr:x>
      <cdr:y>0.80357</cdr:y>
    </cdr:from>
    <cdr:to>
      <cdr:x>0.82088</cdr:x>
      <cdr:y>0.96726</cdr:y>
    </cdr:to>
    <cdr:sp macro="" textlink="">
      <cdr:nvSpPr>
        <cdr:cNvPr id="4" name="Овал 3"/>
        <cdr:cNvSpPr/>
      </cdr:nvSpPr>
      <cdr:spPr>
        <a:xfrm xmlns:a="http://schemas.openxmlformats.org/drawingml/2006/main">
          <a:off x="4191001" y="2571750"/>
          <a:ext cx="971550" cy="523875"/>
        </a:xfrm>
        <a:prstGeom xmlns:a="http://schemas.openxmlformats.org/drawingml/2006/main" prst="ellipse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дефицит</a:t>
          </a:r>
        </a:p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19 303,0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0.21181</cdr:x>
      <cdr:y>0.74107</cdr:y>
    </cdr:from>
    <cdr:to>
      <cdr:x>0.34722</cdr:x>
      <cdr:y>0.81845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1162050" y="2371726"/>
          <a:ext cx="742950" cy="247650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3">
            <a:lumMod val="40000"/>
            <a:lumOff val="60000"/>
          </a:schemeClr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0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78,2%</a:t>
          </a:r>
        </a:p>
      </cdr:txBody>
    </cdr:sp>
  </cdr:relSizeAnchor>
  <cdr:relSizeAnchor xmlns:cdr="http://schemas.openxmlformats.org/drawingml/2006/chartDrawing">
    <cdr:from>
      <cdr:x>0.4809</cdr:x>
      <cdr:y>0.78869</cdr:y>
    </cdr:from>
    <cdr:to>
      <cdr:x>0.61806</cdr:x>
      <cdr:y>0.87202</cdr:y>
    </cdr:to>
    <cdr:sp macro="" textlink="">
      <cdr:nvSpPr>
        <cdr:cNvPr id="3" name="Стрелка вниз 2"/>
        <cdr:cNvSpPr/>
      </cdr:nvSpPr>
      <cdr:spPr>
        <a:xfrm xmlns:a="http://schemas.openxmlformats.org/drawingml/2006/main">
          <a:off x="2638425" y="2524125"/>
          <a:ext cx="752475" cy="266700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3">
            <a:lumMod val="40000"/>
            <a:lumOff val="60000"/>
          </a:schemeClr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0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70,2%</a:t>
          </a:r>
        </a:p>
      </cdr:txBody>
    </cdr:sp>
  </cdr:relSizeAnchor>
  <cdr:relSizeAnchor xmlns:cdr="http://schemas.openxmlformats.org/drawingml/2006/chartDrawing">
    <cdr:from>
      <cdr:x>0.73264</cdr:x>
      <cdr:y>0.22917</cdr:y>
    </cdr:from>
    <cdr:to>
      <cdr:x>0.88715</cdr:x>
      <cdr:y>0.30655</cdr:y>
    </cdr:to>
    <cdr:sp macro="" textlink="">
      <cdr:nvSpPr>
        <cdr:cNvPr id="4" name="Стрелка вверх 3"/>
        <cdr:cNvSpPr/>
      </cdr:nvSpPr>
      <cdr:spPr>
        <a:xfrm xmlns:a="http://schemas.openxmlformats.org/drawingml/2006/main">
          <a:off x="4019550" y="733426"/>
          <a:ext cx="847725" cy="247650"/>
        </a:xfrm>
        <a:prstGeom xmlns:a="http://schemas.openxmlformats.org/drawingml/2006/main" prst="upArrow">
          <a:avLst/>
        </a:prstGeom>
        <a:solidFill xmlns:a="http://schemas.openxmlformats.org/drawingml/2006/main">
          <a:schemeClr val="accent3">
            <a:lumMod val="40000"/>
            <a:lumOff val="60000"/>
          </a:schemeClr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100,6%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0.64909</cdr:x>
      <cdr:y>0.24609</cdr:y>
    </cdr:from>
    <cdr:to>
      <cdr:x>0.77759</cdr:x>
      <cdr:y>0.37891</cdr:y>
    </cdr:to>
    <cdr:sp macro="" textlink="">
      <cdr:nvSpPr>
        <cdr:cNvPr id="5" name="Стрелка влево 4"/>
        <cdr:cNvSpPr/>
      </cdr:nvSpPr>
      <cdr:spPr>
        <a:xfrm xmlns:a="http://schemas.openxmlformats.org/drawingml/2006/main">
          <a:off x="3752826" y="600075"/>
          <a:ext cx="742973" cy="323859"/>
        </a:xfrm>
        <a:prstGeom xmlns:a="http://schemas.openxmlformats.org/drawingml/2006/main" prst="left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36000" tIns="0" rIns="0" bIns="0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98,2%</a:t>
          </a:r>
        </a:p>
      </cdr:txBody>
    </cdr:sp>
  </cdr:relSizeAnchor>
  <cdr:relSizeAnchor xmlns:cdr="http://schemas.openxmlformats.org/drawingml/2006/chartDrawing">
    <cdr:from>
      <cdr:x>0.4168</cdr:x>
      <cdr:y>0.48828</cdr:y>
    </cdr:from>
    <cdr:to>
      <cdr:x>0.54201</cdr:x>
      <cdr:y>0.60938</cdr:y>
    </cdr:to>
    <cdr:sp macro="" textlink="">
      <cdr:nvSpPr>
        <cdr:cNvPr id="6" name="Стрелка влево 5"/>
        <cdr:cNvSpPr/>
      </cdr:nvSpPr>
      <cdr:spPr>
        <a:xfrm xmlns:a="http://schemas.openxmlformats.org/drawingml/2006/main">
          <a:off x="2409801" y="1190625"/>
          <a:ext cx="723923" cy="295287"/>
        </a:xfrm>
        <a:prstGeom xmlns:a="http://schemas.openxmlformats.org/drawingml/2006/main" prst="left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36000" tIns="0" rIns="0" bIns="0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</a:t>
          </a:r>
          <a:r>
            <a:rPr lang="ru-RU" sz="105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75,0%</a:t>
          </a:r>
          <a:endParaRPr lang="ru-RU" sz="105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0.16804</cdr:x>
      <cdr:y>0.66797</cdr:y>
    </cdr:from>
    <cdr:to>
      <cdr:x>0.28171</cdr:x>
      <cdr:y>0.79688</cdr:y>
    </cdr:to>
    <cdr:sp macro="" textlink="">
      <cdr:nvSpPr>
        <cdr:cNvPr id="7" name="Стрелка влево 6"/>
        <cdr:cNvSpPr/>
      </cdr:nvSpPr>
      <cdr:spPr>
        <a:xfrm xmlns:a="http://schemas.openxmlformats.org/drawingml/2006/main">
          <a:off x="971550" y="1628775"/>
          <a:ext cx="657225" cy="314325"/>
        </a:xfrm>
        <a:prstGeom xmlns:a="http://schemas.openxmlformats.org/drawingml/2006/main" prst="leftArrow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36000" tIns="0" rIns="0" bIns="0"/>
        <a:lstStyle xmlns:a="http://schemas.openxmlformats.org/drawingml/2006/main"/>
        <a:p xmlns:a="http://schemas.openxmlformats.org/drawingml/2006/main"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80,6%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F31B-A141-4A47-8A08-559FF944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16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402</cp:revision>
  <cp:lastPrinted>2017-04-21T10:46:00Z</cp:lastPrinted>
  <dcterms:created xsi:type="dcterms:W3CDTF">2017-04-12T09:20:00Z</dcterms:created>
  <dcterms:modified xsi:type="dcterms:W3CDTF">2017-05-19T11:41:00Z</dcterms:modified>
</cp:coreProperties>
</file>