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B2" w:rsidRDefault="008202B2" w:rsidP="008202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8202B2" w:rsidRDefault="008202B2" w:rsidP="008202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</w:t>
      </w:r>
    </w:p>
    <w:p w:rsidR="008202B2" w:rsidRDefault="008202B2" w:rsidP="008202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8202B2" w:rsidRDefault="008202B2" w:rsidP="008202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Букань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202</w:t>
      </w:r>
      <w:r w:rsidR="00D20B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CA6452" w:rsidRDefault="00995D5E" w:rsidP="008202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CA6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8202B2" w:rsidRDefault="00CA6452" w:rsidP="008202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995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03 марта </w:t>
      </w:r>
      <w:r w:rsidR="00995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2023года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Людиновский район» в соответствии со статьей 8 Положения о контрольно-счетной палате муниципального района «Город Людиново и Людиновский район», утвержденного  решением ЛРС от 25.04.2012 № 181 и </w:t>
      </w:r>
      <w:r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</w:t>
      </w:r>
      <w:r w:rsidR="00D2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F1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2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внешняя проверка годового отчета об исполнении бюджета сельского поселения </w:t>
      </w:r>
      <w:r w:rsidRPr="003223FC">
        <w:rPr>
          <w:rFonts w:ascii="Times New Roman" w:hAnsi="Times New Roman" w:cs="Times New Roman"/>
          <w:sz w:val="24"/>
          <w:szCs w:val="24"/>
        </w:rPr>
        <w:t>«Село Букань</w:t>
      </w:r>
      <w:r w:rsidRPr="003223F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D2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Людиновский район» на 202</w:t>
      </w:r>
      <w:r w:rsidR="00CA64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«Село Букань» за 202</w:t>
      </w:r>
      <w:r w:rsidR="00D2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10 Положения о бюджетном процессе;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28.12.2010г.  № 191;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«Село Букань». </w:t>
      </w:r>
    </w:p>
    <w:p w:rsidR="008202B2" w:rsidRDefault="008202B2" w:rsidP="008202B2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8202B2" w:rsidRDefault="008202B2" w:rsidP="008202B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контрольно-счетной палаты  муниципального района «Город Людиново и Людиновский район» на отчёт «Об исполнении бюджета  сельского поселения «Село Букань» за 202</w:t>
      </w:r>
      <w:r w:rsidR="00D2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 О бюджетном процессе в муниципальном образовании сельское поселение «Село Букань», утвержденного решением Сельской Думы сельского поселения от 12.11.2014 № 171 (в редакции решений от 27.05.2016 № 16 и от 15.09.2017 № 17).</w:t>
      </w:r>
    </w:p>
    <w:p w:rsidR="008202B2" w:rsidRDefault="004209A6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2B2">
        <w:rPr>
          <w:rFonts w:ascii="Times New Roman" w:hAnsi="Times New Roman" w:cs="Times New Roman"/>
          <w:sz w:val="24"/>
          <w:szCs w:val="24"/>
        </w:rPr>
        <w:t>В соответствии со статьей 264.4 БК РФ и требованиями статьи 14 Положения о бюджетном процессе в муниципальном образовании сельское поселение «Село Букань»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8202B2" w:rsidRDefault="008202B2" w:rsidP="008202B2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 на отчет «Об исполнении бюджета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color w:val="000000"/>
          <w:sz w:val="24"/>
          <w:szCs w:val="24"/>
        </w:rPr>
        <w:t>» за 202</w:t>
      </w:r>
      <w:r w:rsidR="00D20B8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отчетности  и  анализа годовой отчетности. </w:t>
      </w:r>
    </w:p>
    <w:p w:rsidR="008202B2" w:rsidRDefault="008202B2" w:rsidP="008202B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12.11.2014 № 171 исполнение бюджета осуществлялось администрацией сельского поселения.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Сельской Думы « Об исполнении  бюджета сельского поселения «Село Букань» за 202</w:t>
      </w:r>
      <w:r w:rsidR="00D2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поступил в  контрольно-счётную палату для проведения внешней проверки </w:t>
      </w:r>
      <w:r w:rsidR="00CA6452">
        <w:rPr>
          <w:rFonts w:ascii="Times New Roman" w:hAnsi="Times New Roman" w:cs="Times New Roman"/>
          <w:sz w:val="24"/>
          <w:szCs w:val="24"/>
        </w:rPr>
        <w:t>27.02.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20B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г., с соблюдением требований по объёму и срокам предоставления, установленному пунктом 3 статьи 264.4., статьи 264.5 БК РФ и Положения о бюджетном процессе.</w:t>
      </w:r>
    </w:p>
    <w:p w:rsidR="008202B2" w:rsidRDefault="008202B2" w:rsidP="008202B2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документов Отчёта имеются приложения, предусмотренные статьёй 264.5. БК РФ и пунктом 3 статьи 10 Положения о бюджетном процессе.</w:t>
      </w:r>
    </w:p>
    <w:p w:rsidR="008202B2" w:rsidRDefault="008202B2" w:rsidP="008202B2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«Село Букань» за 202</w:t>
      </w:r>
      <w:r w:rsidR="00D2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D2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202</w:t>
      </w:r>
      <w:r w:rsidR="00D20B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</w:t>
      </w:r>
      <w:r w:rsidR="00D20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8202B2" w:rsidRDefault="008202B2" w:rsidP="008202B2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8202B2" w:rsidRDefault="008202B2" w:rsidP="008202B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Бюджет сельского поселения на 202</w:t>
      </w:r>
      <w:r w:rsidR="00D2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20B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20B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</w:t>
      </w:r>
      <w:r w:rsidRPr="00995D5E">
        <w:rPr>
          <w:rFonts w:ascii="Times New Roman" w:hAnsi="Times New Roman" w:cs="Times New Roman"/>
          <w:sz w:val="24"/>
          <w:szCs w:val="24"/>
        </w:rPr>
        <w:t>от 2</w:t>
      </w:r>
      <w:r w:rsidR="00995D5E" w:rsidRPr="00995D5E">
        <w:rPr>
          <w:rFonts w:ascii="Times New Roman" w:hAnsi="Times New Roman" w:cs="Times New Roman"/>
          <w:sz w:val="24"/>
          <w:szCs w:val="24"/>
        </w:rPr>
        <w:t>9</w:t>
      </w:r>
      <w:r w:rsidRPr="00995D5E">
        <w:rPr>
          <w:rFonts w:ascii="Times New Roman" w:hAnsi="Times New Roman" w:cs="Times New Roman"/>
          <w:sz w:val="24"/>
          <w:szCs w:val="24"/>
        </w:rPr>
        <w:t>.12.202</w:t>
      </w:r>
      <w:r w:rsidR="00995D5E" w:rsidRPr="00995D5E">
        <w:rPr>
          <w:rFonts w:ascii="Times New Roman" w:hAnsi="Times New Roman" w:cs="Times New Roman"/>
          <w:sz w:val="24"/>
          <w:szCs w:val="24"/>
        </w:rPr>
        <w:t>1</w:t>
      </w:r>
      <w:r w:rsidRPr="00995D5E">
        <w:rPr>
          <w:rFonts w:ascii="Times New Roman" w:hAnsi="Times New Roman" w:cs="Times New Roman"/>
          <w:sz w:val="24"/>
          <w:szCs w:val="24"/>
        </w:rPr>
        <w:t xml:space="preserve"> № 3</w:t>
      </w:r>
      <w:r w:rsidR="00995D5E" w:rsidRPr="00995D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2B2" w:rsidRDefault="008202B2" w:rsidP="008202B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</w:t>
      </w:r>
      <w:r w:rsidR="00995D5E">
        <w:rPr>
          <w:rFonts w:ascii="Times New Roman" w:hAnsi="Times New Roman" w:cs="Times New Roman"/>
          <w:sz w:val="24"/>
          <w:szCs w:val="24"/>
        </w:rPr>
        <w:t xml:space="preserve"> </w:t>
      </w:r>
      <w:r w:rsidR="00995D5E" w:rsidRPr="00995D5E">
        <w:rPr>
          <w:rFonts w:ascii="Times New Roman" w:hAnsi="Times New Roman" w:cs="Times New Roman"/>
          <w:i/>
          <w:sz w:val="24"/>
          <w:szCs w:val="24"/>
        </w:rPr>
        <w:t>10766,4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D5E">
        <w:rPr>
          <w:rFonts w:ascii="Times New Roman" w:hAnsi="Times New Roman" w:cs="Times New Roman"/>
          <w:i/>
          <w:sz w:val="24"/>
          <w:szCs w:val="24"/>
        </w:rPr>
        <w:t>10374,4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2B2685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 </w:t>
      </w:r>
      <w:r w:rsidR="00995D5E">
        <w:rPr>
          <w:rFonts w:ascii="Times New Roman" w:hAnsi="Times New Roman" w:cs="Times New Roman"/>
          <w:sz w:val="24"/>
          <w:szCs w:val="24"/>
        </w:rPr>
        <w:t xml:space="preserve">96,4 </w:t>
      </w:r>
      <w:r>
        <w:rPr>
          <w:rFonts w:ascii="Times New Roman" w:hAnsi="Times New Roman" w:cs="Times New Roman"/>
          <w:sz w:val="24"/>
          <w:szCs w:val="24"/>
        </w:rPr>
        <w:t>% в общем объеме доходной части бюджета;</w:t>
      </w:r>
    </w:p>
    <w:p w:rsidR="008202B2" w:rsidRDefault="008202B2" w:rsidP="008202B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</w:t>
      </w:r>
      <w:r w:rsidR="00995D5E" w:rsidRPr="00995D5E">
        <w:rPr>
          <w:rFonts w:ascii="Times New Roman" w:hAnsi="Times New Roman" w:cs="Times New Roman"/>
          <w:i/>
          <w:sz w:val="24"/>
          <w:szCs w:val="24"/>
        </w:rPr>
        <w:t>10786,0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2B2" w:rsidRDefault="008202B2" w:rsidP="008202B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дефицитом  бюджета в сумме </w:t>
      </w:r>
      <w:r w:rsidR="00995D5E" w:rsidRPr="00995D5E">
        <w:rPr>
          <w:rFonts w:ascii="Times New Roman" w:hAnsi="Times New Roman" w:cs="Times New Roman"/>
          <w:i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C41" w:rsidRDefault="008202B2" w:rsidP="00CF0C4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C41">
        <w:rPr>
          <w:rFonts w:ascii="Times New Roman" w:hAnsi="Times New Roman" w:cs="Times New Roman"/>
          <w:sz w:val="24"/>
          <w:szCs w:val="24"/>
        </w:rPr>
        <w:t>С учётом внесённых изменений  (решение СД от 20.04.2022 № 10) бюджет на 2022 год утверждён:</w:t>
      </w:r>
    </w:p>
    <w:p w:rsidR="008202B2" w:rsidRDefault="008202B2" w:rsidP="008202B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с увеличением на </w:t>
      </w:r>
      <w:r w:rsidR="00CF0C41" w:rsidRPr="00CF0C41">
        <w:rPr>
          <w:rFonts w:ascii="Times New Roman" w:hAnsi="Times New Roman" w:cs="Times New Roman"/>
          <w:i/>
          <w:sz w:val="24"/>
          <w:szCs w:val="24"/>
        </w:rPr>
        <w:t>1575,2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CF0C41">
        <w:rPr>
          <w:rFonts w:ascii="Times New Roman" w:hAnsi="Times New Roman" w:cs="Times New Roman"/>
          <w:sz w:val="24"/>
          <w:szCs w:val="24"/>
        </w:rPr>
        <w:t xml:space="preserve">14,6 </w:t>
      </w:r>
      <w:r>
        <w:rPr>
          <w:rFonts w:ascii="Times New Roman" w:hAnsi="Times New Roman" w:cs="Times New Roman"/>
          <w:sz w:val="24"/>
          <w:szCs w:val="24"/>
        </w:rPr>
        <w:t xml:space="preserve">% и составил  в сумме </w:t>
      </w:r>
      <w:r w:rsidR="00CF0C41" w:rsidRPr="00CF0C41">
        <w:rPr>
          <w:rFonts w:ascii="Times New Roman" w:hAnsi="Times New Roman" w:cs="Times New Roman"/>
          <w:i/>
          <w:sz w:val="24"/>
          <w:szCs w:val="24"/>
        </w:rPr>
        <w:t>12341,6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увеличением объёма безвозмездных поступлений в размере </w:t>
      </w:r>
      <w:r w:rsidR="00CF0C41" w:rsidRPr="00CF0C41">
        <w:rPr>
          <w:rFonts w:ascii="Times New Roman" w:hAnsi="Times New Roman" w:cs="Times New Roman"/>
          <w:i/>
          <w:sz w:val="24"/>
          <w:szCs w:val="24"/>
        </w:rPr>
        <w:t>1507,2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F0C41">
        <w:rPr>
          <w:rFonts w:ascii="Times New Roman" w:hAnsi="Times New Roman" w:cs="Times New Roman"/>
          <w:sz w:val="24"/>
          <w:szCs w:val="24"/>
        </w:rPr>
        <w:t xml:space="preserve">14,5 </w:t>
      </w:r>
      <w:r>
        <w:rPr>
          <w:rFonts w:ascii="Times New Roman" w:hAnsi="Times New Roman" w:cs="Times New Roman"/>
          <w:sz w:val="24"/>
          <w:szCs w:val="24"/>
        </w:rPr>
        <w:t>% , которые составили в сумме</w:t>
      </w:r>
      <w:r w:rsidR="00CF0C41">
        <w:rPr>
          <w:rFonts w:ascii="Times New Roman" w:hAnsi="Times New Roman" w:cs="Times New Roman"/>
          <w:sz w:val="24"/>
          <w:szCs w:val="24"/>
        </w:rPr>
        <w:t xml:space="preserve"> </w:t>
      </w:r>
      <w:r w:rsidR="00CF0C41" w:rsidRPr="00CF0C41">
        <w:rPr>
          <w:rFonts w:ascii="Times New Roman" w:hAnsi="Times New Roman" w:cs="Times New Roman"/>
          <w:i/>
          <w:sz w:val="24"/>
          <w:szCs w:val="24"/>
        </w:rPr>
        <w:t>11</w:t>
      </w:r>
      <w:r w:rsidR="00CF0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C41" w:rsidRPr="00CF0C41">
        <w:rPr>
          <w:rFonts w:ascii="Times New Roman" w:hAnsi="Times New Roman" w:cs="Times New Roman"/>
          <w:i/>
          <w:sz w:val="24"/>
          <w:szCs w:val="24"/>
        </w:rPr>
        <w:t>881,6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202B2" w:rsidRDefault="008202B2" w:rsidP="008202B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по расходам с увеличением на</w:t>
      </w:r>
      <w:r w:rsidR="00CF0C41">
        <w:rPr>
          <w:rFonts w:ascii="Times New Roman" w:hAnsi="Times New Roman" w:cs="Times New Roman"/>
          <w:sz w:val="24"/>
          <w:szCs w:val="24"/>
        </w:rPr>
        <w:t xml:space="preserve"> </w:t>
      </w:r>
      <w:r w:rsidR="00CF0C41" w:rsidRPr="00CF0C41">
        <w:rPr>
          <w:rFonts w:ascii="Times New Roman" w:hAnsi="Times New Roman" w:cs="Times New Roman"/>
          <w:i/>
          <w:sz w:val="24"/>
          <w:szCs w:val="24"/>
        </w:rPr>
        <w:t>3</w:t>
      </w:r>
      <w:r w:rsidR="00A61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C41" w:rsidRPr="00CF0C41">
        <w:rPr>
          <w:rFonts w:ascii="Times New Roman" w:hAnsi="Times New Roman" w:cs="Times New Roman"/>
          <w:i/>
          <w:sz w:val="24"/>
          <w:szCs w:val="24"/>
        </w:rPr>
        <w:t>730,5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F0C41">
        <w:rPr>
          <w:rFonts w:ascii="Times New Roman" w:hAnsi="Times New Roman" w:cs="Times New Roman"/>
          <w:sz w:val="24"/>
          <w:szCs w:val="24"/>
        </w:rPr>
        <w:t xml:space="preserve">34,6 </w:t>
      </w:r>
      <w:r>
        <w:rPr>
          <w:rFonts w:ascii="Times New Roman" w:hAnsi="Times New Roman" w:cs="Times New Roman"/>
          <w:sz w:val="24"/>
          <w:szCs w:val="24"/>
        </w:rPr>
        <w:t xml:space="preserve">% и составили в сумме </w:t>
      </w:r>
      <w:r w:rsidR="00CF0C41" w:rsidRPr="00CF0C41">
        <w:rPr>
          <w:rFonts w:ascii="Times New Roman" w:hAnsi="Times New Roman" w:cs="Times New Roman"/>
          <w:i/>
          <w:sz w:val="24"/>
          <w:szCs w:val="24"/>
        </w:rPr>
        <w:t>14</w:t>
      </w:r>
      <w:r w:rsidR="00A61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C41" w:rsidRPr="00CF0C41">
        <w:rPr>
          <w:rFonts w:ascii="Times New Roman" w:hAnsi="Times New Roman" w:cs="Times New Roman"/>
          <w:i/>
          <w:sz w:val="24"/>
          <w:szCs w:val="24"/>
        </w:rPr>
        <w:t>516,5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8202B2" w:rsidRDefault="008202B2" w:rsidP="008202B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sz w:val="24"/>
          <w:szCs w:val="24"/>
        </w:rPr>
        <w:t xml:space="preserve"> дефицитом бюджета в сумме </w:t>
      </w:r>
      <w:r w:rsidR="00A61DE5" w:rsidRPr="00A61DE5">
        <w:rPr>
          <w:rFonts w:ascii="Times New Roman" w:hAnsi="Times New Roman" w:cs="Times New Roman"/>
          <w:i/>
          <w:sz w:val="24"/>
          <w:szCs w:val="24"/>
        </w:rPr>
        <w:t>2174,9</w:t>
      </w:r>
      <w:r w:rsidR="00D20B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2B2" w:rsidRPr="00FA32AE" w:rsidRDefault="008202B2" w:rsidP="008202B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       </w:t>
      </w:r>
      <w:r w:rsidR="00D20B87">
        <w:rPr>
          <w:rStyle w:val="a4"/>
          <w:sz w:val="24"/>
          <w:szCs w:val="24"/>
        </w:rPr>
        <w:t xml:space="preserve">   </w:t>
      </w:r>
      <w:r w:rsidRPr="00FA32AE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покрытия дефицита бюджета являются остатки средств на счете по состоянию на 01.01.202</w:t>
      </w:r>
      <w:r w:rsidR="00D20B87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FA32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г. </w:t>
      </w:r>
    </w:p>
    <w:p w:rsidR="008202B2" w:rsidRPr="00FA32AE" w:rsidRDefault="008202B2" w:rsidP="008202B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2AE"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 w:rsidRPr="00FA32AE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</w:t>
      </w:r>
    </w:p>
    <w:p w:rsidR="008202B2" w:rsidRDefault="008202B2" w:rsidP="008202B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202</w:t>
      </w:r>
      <w:r w:rsidR="00D20B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</w:t>
      </w:r>
      <w:r w:rsidR="0063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447D" w:rsidRPr="008A02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11784,5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</w:t>
      </w:r>
      <w:r w:rsidR="008A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109,5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первоначальному годовому плану и на </w:t>
      </w:r>
      <w:r w:rsidR="008A022B">
        <w:rPr>
          <w:rFonts w:ascii="Times New Roman" w:eastAsia="Times New Roman" w:hAnsi="Times New Roman" w:cs="Times New Roman"/>
          <w:color w:val="000000"/>
          <w:sz w:val="24"/>
          <w:szCs w:val="24"/>
        </w:rPr>
        <w:t>95,5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уточненному, по расходам исполнен в размере </w:t>
      </w:r>
      <w:r w:rsidR="006344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12799,9</w:t>
      </w:r>
      <w:r w:rsidR="001C68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8A022B">
        <w:rPr>
          <w:rFonts w:ascii="Times New Roman" w:eastAsia="Times New Roman" w:hAnsi="Times New Roman" w:cs="Times New Roman"/>
          <w:color w:val="000000"/>
          <w:sz w:val="24"/>
          <w:szCs w:val="24"/>
        </w:rPr>
        <w:t>118,7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первоначальному годовому плану и на  </w:t>
      </w:r>
      <w:r w:rsidR="008A022B">
        <w:rPr>
          <w:rFonts w:ascii="Times New Roman" w:eastAsia="Times New Roman" w:hAnsi="Times New Roman" w:cs="Times New Roman"/>
          <w:color w:val="000000"/>
          <w:sz w:val="24"/>
          <w:szCs w:val="24"/>
        </w:rPr>
        <w:t>88,2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 к уточненному.</w:t>
      </w:r>
    </w:p>
    <w:p w:rsidR="008202B2" w:rsidRDefault="008202B2" w:rsidP="008202B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="008A022B" w:rsidRPr="008A02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2174,9</w:t>
      </w:r>
      <w:r w:rsidR="008A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63447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фицитом  в размере</w:t>
      </w:r>
      <w:r w:rsidR="0063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447D" w:rsidRPr="008A02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1015,4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8202B2" w:rsidRDefault="008202B2" w:rsidP="008202B2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за 202</w:t>
      </w:r>
      <w:r w:rsidR="00D20B87">
        <w:rPr>
          <w:rFonts w:ascii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в размере </w:t>
      </w:r>
      <w:r w:rsidR="0063447D" w:rsidRPr="00724A5C">
        <w:rPr>
          <w:rFonts w:ascii="Times New Roman" w:hAnsi="Times New Roman" w:cs="Times New Roman"/>
          <w:i/>
          <w:color w:val="0D0D0D"/>
          <w:sz w:val="24"/>
          <w:szCs w:val="24"/>
        </w:rPr>
        <w:t>11784,5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>, что составляет</w:t>
      </w:r>
      <w:r w:rsidR="00D20B8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A5C">
        <w:rPr>
          <w:rFonts w:ascii="Times New Roman" w:eastAsia="Times New Roman" w:hAnsi="Times New Roman" w:cs="Times New Roman"/>
          <w:color w:val="000000"/>
          <w:sz w:val="24"/>
          <w:szCs w:val="24"/>
        </w:rPr>
        <w:t>95,5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уточненным бюджетным назначениям. 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 отношению к уровню прошлого 202</w:t>
      </w:r>
      <w:r w:rsidR="00D20B87">
        <w:rPr>
          <w:rFonts w:ascii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 w:rsidR="00724A5C">
        <w:rPr>
          <w:rFonts w:ascii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на </w:t>
      </w:r>
      <w:r w:rsidR="00724A5C" w:rsidRPr="00307B9D">
        <w:rPr>
          <w:rFonts w:ascii="Times New Roman" w:hAnsi="Times New Roman" w:cs="Times New Roman"/>
          <w:i/>
          <w:color w:val="0D0D0D"/>
          <w:sz w:val="24"/>
          <w:szCs w:val="24"/>
        </w:rPr>
        <w:t>1247,6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>, или на</w:t>
      </w:r>
      <w:r w:rsidR="00307B9D">
        <w:rPr>
          <w:rFonts w:ascii="Times New Roman" w:hAnsi="Times New Roman" w:cs="Times New Roman"/>
          <w:color w:val="0D0D0D"/>
          <w:sz w:val="24"/>
          <w:szCs w:val="24"/>
        </w:rPr>
        <w:t xml:space="preserve"> 10,6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%.</w:t>
      </w:r>
    </w:p>
    <w:p w:rsidR="008202B2" w:rsidRDefault="008202B2" w:rsidP="008202B2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202</w:t>
      </w:r>
      <w:r w:rsidR="00D20B87"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- 202</w:t>
      </w:r>
      <w:r w:rsidR="00D20B87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8202B2" w:rsidRDefault="008202B2" w:rsidP="008202B2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</w:t>
      </w:r>
      <w:r w:rsidR="00CE056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D0D0D"/>
        </w:rPr>
        <w:t>(тыс. рублей)</w:t>
      </w:r>
    </w:p>
    <w:tbl>
      <w:tblPr>
        <w:tblW w:w="9456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77"/>
        <w:gridCol w:w="1085"/>
        <w:gridCol w:w="1276"/>
        <w:gridCol w:w="1276"/>
        <w:gridCol w:w="1134"/>
        <w:gridCol w:w="902"/>
        <w:gridCol w:w="706"/>
      </w:tblGrid>
      <w:tr w:rsidR="008202B2" w:rsidTr="0013527E">
        <w:trPr>
          <w:trHeight w:val="237"/>
          <w:tblCellSpacing w:w="0" w:type="dxa"/>
          <w:jc w:val="center"/>
        </w:trPr>
        <w:tc>
          <w:tcPr>
            <w:tcW w:w="3077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08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202B2" w:rsidRDefault="008202B2" w:rsidP="00187FE4">
            <w:pPr>
              <w:pStyle w:val="a3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202</w:t>
            </w:r>
            <w:r w:rsidR="00544E2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8202B2" w:rsidRDefault="008202B2" w:rsidP="00187FE4">
            <w:pPr>
              <w:pStyle w:val="a3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202B2" w:rsidRDefault="008202B2" w:rsidP="00187FE4">
            <w:pPr>
              <w:pStyle w:val="a3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202</w:t>
            </w:r>
            <w:r w:rsidR="00544E2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8202B2" w:rsidRDefault="008202B2" w:rsidP="00187FE4">
            <w:pPr>
              <w:pStyle w:val="a3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544E24">
            <w:pPr>
              <w:pStyle w:val="a3"/>
              <w:spacing w:after="0"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202</w:t>
            </w:r>
            <w:r w:rsidR="00544E2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202</w:t>
            </w:r>
            <w:r w:rsidR="00544E2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г </w:t>
            </w:r>
          </w:p>
        </w:tc>
        <w:tc>
          <w:tcPr>
            <w:tcW w:w="1134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187FE4">
            <w:pPr>
              <w:pStyle w:val="a3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8202B2" w:rsidRDefault="008202B2" w:rsidP="00544E24">
            <w:pPr>
              <w:pStyle w:val="a3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544E2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в  % к исполнению 202</w:t>
            </w:r>
            <w:r w:rsidR="00544E2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160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Структура, в %</w:t>
            </w:r>
          </w:p>
        </w:tc>
      </w:tr>
      <w:tr w:rsidR="008202B2" w:rsidTr="0013527E">
        <w:trPr>
          <w:trHeight w:val="475"/>
          <w:tblCellSpacing w:w="0" w:type="dxa"/>
          <w:jc w:val="center"/>
        </w:trPr>
        <w:tc>
          <w:tcPr>
            <w:tcW w:w="3077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18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18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18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18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18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307B9D">
            <w:pPr>
              <w:pStyle w:val="a3"/>
              <w:spacing w:after="0"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307B9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8202B2" w:rsidRDefault="008202B2" w:rsidP="00307B9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307B9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</w:tr>
      <w:tr w:rsidR="00D20B87" w:rsidTr="0013527E">
        <w:trPr>
          <w:trHeight w:val="182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315,2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63447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378,4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+63,2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2,4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3,2</w:t>
            </w:r>
          </w:p>
        </w:tc>
      </w:tr>
      <w:tr w:rsidR="00D20B87" w:rsidTr="0013527E">
        <w:trPr>
          <w:trHeight w:val="201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28,3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63447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-3,5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87,6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</w:tr>
      <w:tr w:rsidR="00D20B87" w:rsidTr="0013527E">
        <w:trPr>
          <w:trHeight w:val="11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65,4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A30B7A" w:rsidP="00A30B7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="00ED431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-118,7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0,5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D20B87" w:rsidTr="0013527E">
        <w:trPr>
          <w:trHeight w:val="11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221,5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A30B7A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406,9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+185,4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183,7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1,7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3,5</w:t>
            </w:r>
          </w:p>
        </w:tc>
      </w:tr>
      <w:tr w:rsidR="00D20B87" w:rsidTr="0013527E">
        <w:trPr>
          <w:trHeight w:val="229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63447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30,7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-42,3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42,0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0,6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0,3</w:t>
            </w:r>
          </w:p>
        </w:tc>
      </w:tr>
      <w:tr w:rsidR="00D20B87" w:rsidTr="0013527E">
        <w:trPr>
          <w:trHeight w:val="1258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63447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30,7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+6,7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127,9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</w:tr>
      <w:tr w:rsidR="00D20B87" w:rsidTr="0013527E">
        <w:trPr>
          <w:trHeight w:val="43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Pr="00CA5B16" w:rsidRDefault="00D20B87" w:rsidP="00187FE4">
            <w:pPr>
              <w:pStyle w:val="a3"/>
              <w:spacing w:after="0" w:line="240" w:lineRule="atLeast"/>
              <w:ind w:left="0"/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63447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0,4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</w:tr>
      <w:tr w:rsidR="00D20B87" w:rsidTr="0013527E">
        <w:trPr>
          <w:trHeight w:val="43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Pr="00CC0790" w:rsidRDefault="00D20B87" w:rsidP="00187FE4">
            <w:pPr>
              <w:pStyle w:val="a3"/>
              <w:spacing w:after="0" w:line="240" w:lineRule="atLeast"/>
              <w:ind w:left="0"/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</w:pPr>
            <w:r w:rsidRPr="00CC0790"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Инициативные платежи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63447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0,4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0,0</w:t>
            </w:r>
          </w:p>
        </w:tc>
      </w:tr>
      <w:tr w:rsidR="00D20B87" w:rsidTr="0013527E">
        <w:trPr>
          <w:trHeight w:val="43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Pr="00CA5B16" w:rsidRDefault="00D20B87" w:rsidP="00187FE4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A5B16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D20B87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388,2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033D38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409,2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+20,9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105,4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3,0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D20B87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3,5</w:t>
            </w:r>
          </w:p>
        </w:tc>
      </w:tr>
      <w:tr w:rsidR="00544E24" w:rsidTr="0013527E">
        <w:trPr>
          <w:trHeight w:val="197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Pr="00CA5B16" w:rsidRDefault="00544E24" w:rsidP="00187FE4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A5B1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3. </w:t>
            </w:r>
            <w:r w:rsidRPr="00CA5B16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544E24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12643,9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63447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11375,4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-1268,5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90,0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97,0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96,5</w:t>
            </w:r>
          </w:p>
        </w:tc>
      </w:tr>
      <w:tr w:rsidR="00544E24" w:rsidTr="0013527E">
        <w:trPr>
          <w:trHeight w:val="280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Pr="00CA5B16" w:rsidRDefault="00544E24" w:rsidP="00187FE4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A5B16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544E24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13032,1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63447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11784,5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-1247,6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90,4</w:t>
            </w:r>
          </w:p>
        </w:tc>
        <w:tc>
          <w:tcPr>
            <w:tcW w:w="9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544E24" w:rsidRDefault="00307B9D" w:rsidP="00187FE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8202B2" w:rsidRDefault="008202B2" w:rsidP="008202B2">
      <w:pPr>
        <w:pStyle w:val="a3"/>
        <w:spacing w:after="0" w:line="240" w:lineRule="atLeast"/>
        <w:ind w:left="0"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8202B2" w:rsidRDefault="008202B2" w:rsidP="008202B2">
      <w:pPr>
        <w:pStyle w:val="a3"/>
        <w:spacing w:after="0" w:line="240" w:lineRule="atLeast"/>
        <w:ind w:left="0"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202</w:t>
      </w:r>
      <w:r w:rsidR="00544E24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202</w:t>
      </w:r>
      <w:r w:rsidR="00544E24"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 </w:t>
      </w:r>
      <w:r w:rsidR="00EC171B">
        <w:rPr>
          <w:rFonts w:ascii="Times New Roman" w:eastAsia="Times New Roman" w:hAnsi="Times New Roman" w:cs="Times New Roman"/>
          <w:color w:val="0D0D0D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с  </w:t>
      </w:r>
      <w:r w:rsidR="00EC171B">
        <w:rPr>
          <w:rFonts w:ascii="Times New Roman" w:eastAsia="Times New Roman" w:hAnsi="Times New Roman" w:cs="Times New Roman"/>
          <w:sz w:val="24"/>
          <w:szCs w:val="24"/>
        </w:rPr>
        <w:t>3,0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EC171B">
        <w:rPr>
          <w:rFonts w:ascii="Times New Roman" w:eastAsia="Times New Roman" w:hAnsi="Times New Roman" w:cs="Times New Roman"/>
          <w:sz w:val="24"/>
          <w:szCs w:val="24"/>
        </w:rPr>
        <w:t>3,5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то есть на </w:t>
      </w:r>
      <w:r w:rsidR="00EC171B">
        <w:rPr>
          <w:rFonts w:ascii="Times New Roman" w:eastAsia="Times New Roman" w:hAnsi="Times New Roman" w:cs="Times New Roman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 при этом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EC171B">
        <w:rPr>
          <w:rFonts w:ascii="Times New Roman" w:eastAsia="Times New Roman" w:hAnsi="Times New Roman" w:cs="Times New Roman"/>
          <w:sz w:val="24"/>
          <w:szCs w:val="24"/>
        </w:rPr>
        <w:t xml:space="preserve"> 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EC171B">
        <w:rPr>
          <w:rFonts w:ascii="Times New Roman" w:eastAsia="Times New Roman" w:hAnsi="Times New Roman" w:cs="Times New Roman"/>
          <w:sz w:val="24"/>
          <w:szCs w:val="24"/>
        </w:rPr>
        <w:t>97,0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</w:t>
      </w:r>
      <w:r w:rsidR="00EC171B">
        <w:rPr>
          <w:rFonts w:ascii="Times New Roman" w:eastAsia="Times New Roman" w:hAnsi="Times New Roman" w:cs="Times New Roman"/>
          <w:sz w:val="24"/>
          <w:szCs w:val="24"/>
        </w:rPr>
        <w:t xml:space="preserve"> 96,5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т.е. на</w:t>
      </w:r>
      <w:r w:rsidR="00EC171B">
        <w:rPr>
          <w:rFonts w:ascii="Times New Roman" w:eastAsia="Times New Roman" w:hAnsi="Times New Roman" w:cs="Times New Roman"/>
          <w:sz w:val="24"/>
          <w:szCs w:val="24"/>
        </w:rPr>
        <w:t xml:space="preserve"> 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%.</w:t>
      </w:r>
    </w:p>
    <w:p w:rsidR="008202B2" w:rsidRDefault="008202B2" w:rsidP="008202B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1449F2">
        <w:rPr>
          <w:rFonts w:ascii="Times New Roman" w:hAnsi="Times New Roman" w:cs="Times New Roman"/>
          <w:sz w:val="24"/>
          <w:szCs w:val="24"/>
        </w:rPr>
        <w:t>96,5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</w:t>
      </w:r>
      <w:r w:rsidR="001449F2">
        <w:rPr>
          <w:rFonts w:ascii="Times New Roman" w:hAnsi="Times New Roman" w:cs="Times New Roman"/>
          <w:sz w:val="24"/>
          <w:szCs w:val="24"/>
        </w:rPr>
        <w:t xml:space="preserve"> сохраняющейся 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</w:t>
      </w:r>
    </w:p>
    <w:p w:rsidR="008202B2" w:rsidRDefault="008202B2" w:rsidP="008202B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</w:t>
      </w:r>
      <w:r w:rsidR="00544E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1449F2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449F2">
        <w:rPr>
          <w:rFonts w:ascii="Times New Roman" w:hAnsi="Times New Roman" w:cs="Times New Roman"/>
          <w:sz w:val="24"/>
          <w:szCs w:val="24"/>
        </w:rPr>
        <w:t xml:space="preserve"> </w:t>
      </w:r>
      <w:r w:rsidR="001449F2" w:rsidRPr="001449F2">
        <w:rPr>
          <w:rFonts w:ascii="Times New Roman" w:hAnsi="Times New Roman" w:cs="Times New Roman"/>
          <w:i/>
          <w:sz w:val="24"/>
          <w:szCs w:val="24"/>
        </w:rPr>
        <w:t>1268,5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1449F2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доходы бюджета  по сравнению с  202</w:t>
      </w:r>
      <w:r w:rsidR="00544E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</w:t>
      </w:r>
      <w:r w:rsid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сократились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394" w:rsidRPr="001473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1247,6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 </w:t>
      </w:r>
      <w:r w:rsid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>10,6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%, в том числе:</w:t>
      </w:r>
    </w:p>
    <w:p w:rsidR="008202B2" w:rsidRPr="00147394" w:rsidRDefault="008202B2" w:rsidP="0082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 </w:t>
      </w:r>
      <w:r w:rsid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 на</w:t>
      </w:r>
      <w:r w:rsid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394" w:rsidRPr="00081A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20,9</w:t>
      </w:r>
      <w:r w:rsidRPr="00081A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544E24"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394"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>5,4</w:t>
      </w:r>
      <w:r w:rsidR="00544E24"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8202B2" w:rsidRDefault="008202B2" w:rsidP="008202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безвозмездные поступления </w:t>
      </w:r>
      <w:r w:rsidR="00147394"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сократились </w:t>
      </w:r>
      <w:r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</w:t>
      </w:r>
      <w:r w:rsidR="00147394"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394" w:rsidRPr="00081A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1268,5</w:t>
      </w:r>
      <w:r w:rsidR="00544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>11,2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8202B2" w:rsidRDefault="008202B2" w:rsidP="008202B2">
      <w:pPr>
        <w:spacing w:after="0" w:line="240" w:lineRule="atLeast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доходы в 202</w:t>
      </w:r>
      <w:r w:rsidR="00544E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BA3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378,4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BA334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прошлого года на </w:t>
      </w:r>
      <w:r w:rsidR="00BA3347" w:rsidRPr="00BA33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63,2</w:t>
      </w:r>
      <w:r w:rsidR="00544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BA3347">
        <w:rPr>
          <w:rFonts w:ascii="Times New Roman" w:eastAsia="Times New Roman" w:hAnsi="Times New Roman" w:cs="Times New Roman"/>
          <w:color w:val="000000"/>
          <w:sz w:val="24"/>
          <w:szCs w:val="24"/>
        </w:rPr>
        <w:t>20,0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налоговых доходов наибольший удельный вес занимают поступления по доходам от уплаты налога на имущество.</w:t>
      </w:r>
    </w:p>
    <w:p w:rsidR="008202B2" w:rsidRDefault="008202B2" w:rsidP="008202B2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 за отчетный период составили в сумме </w:t>
      </w:r>
      <w:r w:rsidR="00736452" w:rsidRPr="007364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406,9</w:t>
      </w:r>
      <w:r w:rsidR="00544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 </w:t>
      </w:r>
      <w:r w:rsidR="00736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2,3 раза выше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уточненного бюджета по данному виду дохода, в том числе:</w:t>
      </w:r>
    </w:p>
    <w:p w:rsidR="008202B2" w:rsidRDefault="008202B2" w:rsidP="008202B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 на имущество физических лиц </w:t>
      </w:r>
      <w:r w:rsidR="00736452" w:rsidRPr="007364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224,7</w:t>
      </w:r>
      <w:r w:rsidR="00544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2B2" w:rsidRDefault="008202B2" w:rsidP="008202B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земельный налог</w:t>
      </w:r>
      <w:r w:rsidR="00736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6452" w:rsidRPr="007364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182,2</w:t>
      </w:r>
      <w:r w:rsidR="00544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2B2" w:rsidRDefault="008202B2" w:rsidP="008202B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объём доходов от уплаты налога на имущество физических лиц  </w:t>
      </w:r>
      <w:r w:rsidR="00135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13527E" w:rsidRPr="00135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140,3</w:t>
      </w:r>
      <w:r w:rsidR="00544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13527E">
        <w:rPr>
          <w:rFonts w:ascii="Times New Roman" w:eastAsia="Times New Roman" w:hAnsi="Times New Roman" w:cs="Times New Roman"/>
          <w:color w:val="000000"/>
          <w:sz w:val="24"/>
          <w:szCs w:val="24"/>
        </w:rPr>
        <w:t>в 2,7раза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2B2" w:rsidRDefault="008202B2" w:rsidP="008202B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по земельному налогу исполнены на </w:t>
      </w:r>
      <w:r w:rsidR="0013527E">
        <w:rPr>
          <w:rFonts w:ascii="Times New Roman" w:eastAsia="Times New Roman" w:hAnsi="Times New Roman" w:cs="Times New Roman"/>
          <w:color w:val="000000"/>
          <w:sz w:val="24"/>
          <w:szCs w:val="24"/>
        </w:rPr>
        <w:t>182,2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уточненному плану, что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35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45,1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13527E">
        <w:rPr>
          <w:rFonts w:ascii="Times New Roman" w:eastAsia="Times New Roman" w:hAnsi="Times New Roman" w:cs="Times New Roman"/>
          <w:color w:val="000000"/>
          <w:sz w:val="24"/>
          <w:szCs w:val="24"/>
        </w:rPr>
        <w:t>32,9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</w:t>
      </w:r>
      <w:r w:rsidR="00135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аналогичного периода прошлого года.  </w:t>
      </w:r>
    </w:p>
    <w:p w:rsidR="00736452" w:rsidRDefault="008202B2" w:rsidP="008202B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налога на доходы физических лиц в структуре налоговых доходов составила   </w:t>
      </w:r>
      <w:r w:rsidR="0013527E">
        <w:rPr>
          <w:rFonts w:ascii="Times New Roman" w:eastAsia="Times New Roman" w:hAnsi="Times New Roman" w:cs="Times New Roman"/>
          <w:color w:val="000000"/>
          <w:sz w:val="24"/>
          <w:szCs w:val="24"/>
        </w:rPr>
        <w:t>0,2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8202B2" w:rsidRDefault="008202B2" w:rsidP="008202B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по данному виду налога за 202</w:t>
      </w:r>
      <w:r w:rsidR="00544E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составило </w:t>
      </w:r>
      <w:r w:rsidR="0013527E" w:rsidRPr="006116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24,8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 </w:t>
      </w:r>
      <w:r w:rsidR="0013527E">
        <w:rPr>
          <w:rFonts w:ascii="Times New Roman" w:eastAsia="Times New Roman" w:hAnsi="Times New Roman" w:cs="Times New Roman"/>
          <w:color w:val="000000"/>
          <w:sz w:val="24"/>
          <w:szCs w:val="24"/>
        </w:rPr>
        <w:t>92,0</w:t>
      </w:r>
      <w:r w:rsidR="0061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к уточнённому плану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2B2" w:rsidRDefault="008202B2" w:rsidP="008202B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сравнении с 202</w:t>
      </w:r>
      <w:r w:rsidR="00544E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поступление налога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доходы физических лиц в отчетном периоде </w:t>
      </w:r>
      <w:r w:rsidR="006116D5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</w:t>
      </w:r>
      <w:r w:rsidR="0061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6D5" w:rsidRPr="006116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6116D5">
        <w:rPr>
          <w:rFonts w:ascii="Times New Roman" w:eastAsia="Times New Roman" w:hAnsi="Times New Roman" w:cs="Times New Roman"/>
          <w:color w:val="000000"/>
          <w:sz w:val="24"/>
          <w:szCs w:val="24"/>
        </w:rPr>
        <w:t>14,1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8202B2" w:rsidRDefault="008202B2" w:rsidP="008202B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в размере </w:t>
      </w:r>
      <w:r w:rsidR="006116D5" w:rsidRPr="006116D5">
        <w:rPr>
          <w:rFonts w:ascii="Times New Roman" w:hAnsi="Times New Roman" w:cs="Times New Roman"/>
          <w:i/>
          <w:sz w:val="24"/>
          <w:szCs w:val="24"/>
        </w:rPr>
        <w:t>30,7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 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 составили в сумме </w:t>
      </w:r>
      <w:r w:rsidR="006116D5" w:rsidRPr="006116D5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30,7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2B2" w:rsidRDefault="008202B2" w:rsidP="008202B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показателями 202</w:t>
      </w:r>
      <w:r w:rsidR="00544E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</w:t>
      </w:r>
      <w:r w:rsidR="006116D5">
        <w:rPr>
          <w:rFonts w:ascii="Times New Roman" w:hAnsi="Times New Roman" w:cs="Times New Roman"/>
          <w:sz w:val="24"/>
          <w:szCs w:val="24"/>
        </w:rPr>
        <w:t>сократились в 2,4раза ,</w:t>
      </w:r>
      <w:r>
        <w:rPr>
          <w:rFonts w:ascii="Times New Roman" w:hAnsi="Times New Roman" w:cs="Times New Roman"/>
          <w:sz w:val="24"/>
          <w:szCs w:val="24"/>
        </w:rPr>
        <w:t xml:space="preserve">  или  на </w:t>
      </w:r>
      <w:r w:rsidR="006116D5" w:rsidRPr="006116D5">
        <w:rPr>
          <w:rFonts w:ascii="Times New Roman" w:hAnsi="Times New Roman" w:cs="Times New Roman"/>
          <w:i/>
          <w:sz w:val="24"/>
          <w:szCs w:val="24"/>
        </w:rPr>
        <w:t>42,3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(в  202</w:t>
      </w:r>
      <w:r w:rsidR="00544E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доходы составили </w:t>
      </w:r>
      <w:r w:rsidR="006116D5" w:rsidRPr="006116D5">
        <w:rPr>
          <w:rFonts w:ascii="Times New Roman" w:hAnsi="Times New Roman" w:cs="Times New Roman"/>
          <w:i/>
          <w:sz w:val="24"/>
          <w:szCs w:val="24"/>
        </w:rPr>
        <w:t>73,0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02B2" w:rsidRDefault="008202B2" w:rsidP="008202B2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составили в сумме</w:t>
      </w:r>
      <w:r w:rsidR="00545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6D3" w:rsidRPr="005456D3">
        <w:rPr>
          <w:rFonts w:ascii="Times New Roman" w:hAnsi="Times New Roman" w:cs="Times New Roman"/>
          <w:i/>
          <w:color w:val="000000"/>
          <w:sz w:val="24"/>
          <w:szCs w:val="24"/>
        </w:rPr>
        <w:t>11375,4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5456D3">
        <w:rPr>
          <w:rFonts w:ascii="Times New Roman" w:hAnsi="Times New Roman" w:cs="Times New Roman"/>
          <w:color w:val="000000"/>
          <w:sz w:val="24"/>
          <w:szCs w:val="24"/>
        </w:rPr>
        <w:t>109,6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к первоначальному  и  </w:t>
      </w:r>
      <w:r w:rsidR="005456D3">
        <w:rPr>
          <w:rFonts w:ascii="Times New Roman" w:hAnsi="Times New Roman" w:cs="Times New Roman"/>
          <w:color w:val="000000"/>
          <w:sz w:val="24"/>
          <w:szCs w:val="24"/>
        </w:rPr>
        <w:t xml:space="preserve">95,7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к уточненному плану. 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на выравнивание бюджетной обеспеченности муниципального образования в размере  </w:t>
      </w:r>
      <w:r w:rsidR="005456D3" w:rsidRPr="005456D3">
        <w:rPr>
          <w:rFonts w:ascii="Times New Roman" w:hAnsi="Times New Roman" w:cs="Times New Roman"/>
          <w:i/>
          <w:color w:val="000000"/>
          <w:sz w:val="24"/>
          <w:szCs w:val="24"/>
        </w:rPr>
        <w:t>9477,3</w:t>
      </w:r>
      <w:r w:rsidR="00545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рублей;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субсидии  в размере </w:t>
      </w:r>
      <w:r w:rsidR="005456D3" w:rsidRPr="005456D3">
        <w:rPr>
          <w:rFonts w:ascii="Times New Roman" w:hAnsi="Times New Roman" w:cs="Times New Roman"/>
          <w:i/>
          <w:color w:val="000000"/>
          <w:sz w:val="24"/>
          <w:szCs w:val="24"/>
        </w:rPr>
        <w:t>588,9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осуществление  первичного воинского  учета на территориях, где отсутствуют военные комиссариаты  в размере</w:t>
      </w:r>
      <w:r w:rsidR="005456D3">
        <w:rPr>
          <w:rFonts w:ascii="Times New Roman" w:hAnsi="Times New Roman" w:cs="Times New Roman"/>
          <w:sz w:val="24"/>
          <w:szCs w:val="24"/>
        </w:rPr>
        <w:t xml:space="preserve"> </w:t>
      </w:r>
      <w:r w:rsidR="005456D3" w:rsidRPr="005456D3">
        <w:rPr>
          <w:rFonts w:ascii="Times New Roman" w:hAnsi="Times New Roman" w:cs="Times New Roman"/>
          <w:i/>
          <w:sz w:val="24"/>
          <w:szCs w:val="24"/>
        </w:rPr>
        <w:t>65,0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межбюджетных трансфертов в размере </w:t>
      </w:r>
      <w:r w:rsidR="005456D3" w:rsidRPr="005456D3">
        <w:rPr>
          <w:rFonts w:ascii="Times New Roman" w:hAnsi="Times New Roman" w:cs="Times New Roman"/>
          <w:i/>
          <w:sz w:val="24"/>
          <w:szCs w:val="24"/>
        </w:rPr>
        <w:t>1244,2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 w:rsidR="00744AB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BB">
        <w:rPr>
          <w:rFonts w:ascii="Times New Roman" w:eastAsia="Times New Roman" w:hAnsi="Times New Roman" w:cs="Times New Roman"/>
          <w:color w:val="000000"/>
          <w:sz w:val="24"/>
          <w:szCs w:val="24"/>
        </w:rPr>
        <w:t>83,3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занимает </w:t>
      </w:r>
      <w:r>
        <w:rPr>
          <w:rFonts w:ascii="Times New Roman" w:hAnsi="Times New Roman" w:cs="Times New Roman"/>
          <w:sz w:val="24"/>
          <w:szCs w:val="24"/>
        </w:rPr>
        <w:t>дотация.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дотации на выравнивание бюджетной обеспеченности составило </w:t>
      </w:r>
      <w:r w:rsidR="00744ABB">
        <w:rPr>
          <w:rFonts w:ascii="Times New Roman" w:hAnsi="Times New Roman" w:cs="Times New Roman"/>
          <w:sz w:val="24"/>
          <w:szCs w:val="24"/>
        </w:rPr>
        <w:t xml:space="preserve"> 100,0</w:t>
      </w:r>
      <w:r>
        <w:rPr>
          <w:rFonts w:ascii="Times New Roman" w:hAnsi="Times New Roman" w:cs="Times New Roman"/>
          <w:sz w:val="24"/>
          <w:szCs w:val="24"/>
        </w:rPr>
        <w:t xml:space="preserve">% от уточненного годового объема плановых назначений, что на </w:t>
      </w:r>
      <w:r w:rsidR="00744ABB" w:rsidRPr="00744ABB">
        <w:rPr>
          <w:rFonts w:ascii="Times New Roman" w:hAnsi="Times New Roman" w:cs="Times New Roman"/>
          <w:i/>
          <w:sz w:val="24"/>
          <w:szCs w:val="24"/>
        </w:rPr>
        <w:t>280,3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44ABB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% больше объема поступивших дотаций за 202</w:t>
      </w:r>
      <w:r w:rsidR="00CC25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субсидиям составило </w:t>
      </w:r>
      <w:r w:rsidR="00AA7D1B">
        <w:rPr>
          <w:rFonts w:ascii="Times New Roman" w:hAnsi="Times New Roman" w:cs="Times New Roman"/>
          <w:sz w:val="24"/>
          <w:szCs w:val="24"/>
        </w:rPr>
        <w:t xml:space="preserve">58,9 </w:t>
      </w:r>
      <w:r>
        <w:rPr>
          <w:rFonts w:ascii="Times New Roman" w:hAnsi="Times New Roman" w:cs="Times New Roman"/>
          <w:sz w:val="24"/>
          <w:szCs w:val="24"/>
        </w:rPr>
        <w:t xml:space="preserve">%  утвержденного годового плана, что на </w:t>
      </w:r>
      <w:r w:rsidR="00AA7D1B" w:rsidRPr="00AA7D1B">
        <w:rPr>
          <w:rFonts w:ascii="Times New Roman" w:hAnsi="Times New Roman" w:cs="Times New Roman"/>
          <w:i/>
          <w:sz w:val="24"/>
          <w:szCs w:val="24"/>
        </w:rPr>
        <w:t>56,9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AA7D1B">
        <w:rPr>
          <w:rFonts w:ascii="Times New Roman" w:hAnsi="Times New Roman" w:cs="Times New Roman"/>
          <w:sz w:val="24"/>
          <w:szCs w:val="24"/>
        </w:rPr>
        <w:t xml:space="preserve"> 10,7</w:t>
      </w:r>
      <w:r>
        <w:rPr>
          <w:rFonts w:ascii="Times New Roman" w:hAnsi="Times New Roman" w:cs="Times New Roman"/>
          <w:sz w:val="24"/>
          <w:szCs w:val="24"/>
        </w:rPr>
        <w:t xml:space="preserve">  % выше поступивших субсидий за 202</w:t>
      </w:r>
      <w:r w:rsidR="00CC25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Доля субвенции в структуре безвозмездных поступлений составляет </w:t>
      </w:r>
      <w:r w:rsidR="00410325">
        <w:rPr>
          <w:rFonts w:ascii="Times New Roman" w:hAnsi="Times New Roman" w:cs="Times New Roman"/>
          <w:sz w:val="24"/>
          <w:szCs w:val="24"/>
        </w:rPr>
        <w:t>0,6</w:t>
      </w:r>
      <w:r w:rsidR="00CE0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увеличение поступления субвенции 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4103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1,8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на</w:t>
      </w:r>
      <w:r w:rsidR="001C6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325">
        <w:rPr>
          <w:rFonts w:ascii="Times New Roman" w:hAnsi="Times New Roman" w:cs="Times New Roman"/>
          <w:color w:val="000000"/>
          <w:sz w:val="24"/>
          <w:szCs w:val="24"/>
        </w:rPr>
        <w:t>2,8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 </w:t>
      </w:r>
      <w:r w:rsidR="00410325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объёме </w:t>
      </w:r>
      <w:r w:rsidR="00410325" w:rsidRPr="00410325">
        <w:rPr>
          <w:rFonts w:ascii="Times New Roman" w:hAnsi="Times New Roman" w:cs="Times New Roman"/>
          <w:i/>
          <w:color w:val="000000"/>
          <w:sz w:val="24"/>
          <w:szCs w:val="24"/>
        </w:rPr>
        <w:t>1244,2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103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1607,5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в</w:t>
      </w:r>
      <w:r w:rsidR="00410325">
        <w:rPr>
          <w:rFonts w:ascii="Times New Roman" w:hAnsi="Times New Roman" w:cs="Times New Roman"/>
          <w:color w:val="000000"/>
          <w:sz w:val="24"/>
          <w:szCs w:val="24"/>
        </w:rPr>
        <w:t xml:space="preserve"> 2,3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раза </w:t>
      </w:r>
      <w:r w:rsidR="00410325">
        <w:rPr>
          <w:rFonts w:ascii="Times New Roman" w:hAnsi="Times New Roman" w:cs="Times New Roman"/>
          <w:color w:val="000000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объема поступивших </w:t>
      </w:r>
      <w:r w:rsidR="00AD3774">
        <w:rPr>
          <w:rFonts w:ascii="Times New Roman" w:hAnsi="Times New Roman" w:cs="Times New Roman"/>
          <w:color w:val="000000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color w:val="000000"/>
          <w:sz w:val="24"/>
          <w:szCs w:val="24"/>
        </w:rPr>
        <w:t>межбюджетных трансфертов за 202</w:t>
      </w:r>
      <w:r w:rsidR="00CC25F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8202B2" w:rsidRDefault="008202B2" w:rsidP="008202B2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параметров исполнения расходной части бюджета сельского поселения</w:t>
      </w:r>
    </w:p>
    <w:p w:rsidR="008202B2" w:rsidRDefault="008202B2" w:rsidP="008202B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за 202</w:t>
      </w:r>
      <w:r w:rsidR="00CC25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1C685F" w:rsidRPr="001C685F">
        <w:rPr>
          <w:rFonts w:ascii="Times New Roman" w:hAnsi="Times New Roman" w:cs="Times New Roman"/>
          <w:i/>
          <w:sz w:val="24"/>
          <w:szCs w:val="24"/>
        </w:rPr>
        <w:t>12799,9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1C685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1C685F">
        <w:rPr>
          <w:rFonts w:ascii="Times New Roman" w:hAnsi="Times New Roman" w:cs="Times New Roman"/>
          <w:sz w:val="24"/>
          <w:szCs w:val="24"/>
        </w:rPr>
        <w:t>88,2</w:t>
      </w:r>
      <w:r>
        <w:rPr>
          <w:rFonts w:ascii="Times New Roman" w:hAnsi="Times New Roman" w:cs="Times New Roman"/>
          <w:sz w:val="24"/>
          <w:szCs w:val="24"/>
        </w:rPr>
        <w:t xml:space="preserve"> % от уточненных бюджетных назначений и на</w:t>
      </w:r>
      <w:r w:rsidR="001C685F">
        <w:rPr>
          <w:rFonts w:ascii="Times New Roman" w:hAnsi="Times New Roman" w:cs="Times New Roman"/>
          <w:sz w:val="24"/>
          <w:szCs w:val="24"/>
        </w:rPr>
        <w:t xml:space="preserve"> </w:t>
      </w:r>
      <w:r w:rsidR="001C685F" w:rsidRPr="001C685F">
        <w:rPr>
          <w:rFonts w:ascii="Times New Roman" w:hAnsi="Times New Roman" w:cs="Times New Roman"/>
          <w:i/>
          <w:sz w:val="24"/>
          <w:szCs w:val="24"/>
        </w:rPr>
        <w:t>1477,4</w:t>
      </w:r>
      <w:r w:rsidR="001C6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C685F">
        <w:rPr>
          <w:rFonts w:ascii="Times New Roman" w:hAnsi="Times New Roman" w:cs="Times New Roman"/>
          <w:sz w:val="24"/>
          <w:szCs w:val="24"/>
        </w:rPr>
        <w:t xml:space="preserve">13,0 </w:t>
      </w:r>
      <w:r>
        <w:rPr>
          <w:rFonts w:ascii="Times New Roman" w:hAnsi="Times New Roman" w:cs="Times New Roman"/>
          <w:sz w:val="24"/>
          <w:szCs w:val="24"/>
        </w:rPr>
        <w:t xml:space="preserve">%) выше  расходов, произведенных </w:t>
      </w:r>
      <w:r w:rsidR="001C685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25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202B2" w:rsidRDefault="008202B2" w:rsidP="008202B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расходов сельского поселения за 202</w:t>
      </w:r>
      <w:r w:rsidR="00187F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87F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гг. по разделам бюджетной классификации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характеризуется следующими данными:</w:t>
      </w:r>
    </w:p>
    <w:p w:rsidR="008202B2" w:rsidRDefault="008202B2" w:rsidP="008202B2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79" w:type="pct"/>
        <w:jc w:val="center"/>
        <w:tblLook w:val="04A0"/>
      </w:tblPr>
      <w:tblGrid>
        <w:gridCol w:w="3396"/>
        <w:gridCol w:w="1023"/>
        <w:gridCol w:w="1532"/>
        <w:gridCol w:w="1161"/>
        <w:gridCol w:w="1303"/>
        <w:gridCol w:w="1307"/>
      </w:tblGrid>
      <w:tr w:rsidR="008202B2" w:rsidTr="00CC25FE">
        <w:trPr>
          <w:trHeight w:val="648"/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CC2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B2" w:rsidRDefault="008202B2" w:rsidP="00CC25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</w:t>
            </w:r>
            <w:r w:rsidR="00CC2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CC2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2B2" w:rsidRDefault="008202B2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B2" w:rsidRDefault="008202B2" w:rsidP="00CC25F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202</w:t>
            </w:r>
            <w:r w:rsidR="00CC25F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</w:tr>
      <w:tr w:rsidR="00CC25FE" w:rsidTr="00CC25FE">
        <w:trPr>
          <w:trHeight w:val="43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DE" w:rsidRDefault="002049D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00" w:rsidRDefault="00145500" w:rsidP="001455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412EFC" w:rsidP="00C05A1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45500"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 w:rsidR="00C05A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DE" w:rsidRDefault="002049D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96103D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1" w:rsidRDefault="00C05A11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C05A11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CC25FE" w:rsidTr="00CC25FE">
        <w:trPr>
          <w:trHeight w:val="27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E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25FE" w:rsidTr="00CC25FE">
        <w:trPr>
          <w:trHeight w:val="27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DE" w:rsidRDefault="002049D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16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25FE" w:rsidTr="00CC25FE">
        <w:trPr>
          <w:trHeight w:val="27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E" w:rsidRDefault="008D7816" w:rsidP="0014550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550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8D7816" w:rsidP="0096103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6103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8D7816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C25FE" w:rsidTr="00CC25FE">
        <w:trPr>
          <w:trHeight w:val="354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3D" w:rsidRDefault="0096103D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3D" w:rsidRDefault="0096103D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03D" w:rsidRDefault="00412EFC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4748,0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DE" w:rsidRDefault="002049D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96103D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3254,6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1" w:rsidRDefault="00C05A11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FE" w:rsidRDefault="00C05A11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CC25FE" w:rsidTr="00CC25FE">
        <w:trPr>
          <w:trHeight w:val="248"/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FE" w:rsidRDefault="00CC25FE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E" w:rsidRDefault="00412EFC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96103D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412EFC" w:rsidP="00187FE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25FE" w:rsidRPr="00B17109" w:rsidTr="00CC25FE">
        <w:trPr>
          <w:trHeight w:val="13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FE" w:rsidRDefault="00CC25F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E" w:rsidRDefault="00412EFC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96103D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05A11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CC25FE" w:rsidTr="00CC25FE">
        <w:trPr>
          <w:trHeight w:val="264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FE" w:rsidRDefault="00CC25F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E" w:rsidRDefault="00412EFC" w:rsidP="00412EF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96103D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05A11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CC25FE" w:rsidTr="00CC25FE">
        <w:trPr>
          <w:trHeight w:val="324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5FE" w:rsidRDefault="00CC25F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FE" w:rsidRDefault="00CC25F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03D" w:rsidRDefault="00412EFC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96103D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E" w:rsidRDefault="00C05A11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25FE" w:rsidTr="00CC25FE">
        <w:trPr>
          <w:trHeight w:val="387"/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5FE" w:rsidRDefault="00CC25FE" w:rsidP="00187FE4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FE" w:rsidRDefault="00CC25F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21" w:rsidRDefault="00A62A21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5FE" w:rsidRDefault="00CC25F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11322,5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1" w:rsidRDefault="00A62A21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5FE" w:rsidRDefault="009C3C5E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14516,5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1" w:rsidRDefault="00A62A21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5FE" w:rsidRDefault="001C685F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12799,9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1" w:rsidRDefault="00A62A21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5FE" w:rsidRDefault="00A62A21" w:rsidP="00187FE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</w:tr>
    </w:tbl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</w:t>
      </w:r>
      <w:r w:rsidR="00C05A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11">
        <w:rPr>
          <w:rFonts w:ascii="Times New Roman" w:hAnsi="Times New Roman" w:cs="Times New Roman"/>
          <w:sz w:val="24"/>
          <w:szCs w:val="24"/>
        </w:rPr>
        <w:t>31,5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9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 кинематография      - </w:t>
      </w:r>
      <w:r w:rsidR="00C05A11">
        <w:rPr>
          <w:rFonts w:ascii="Times New Roman" w:hAnsi="Times New Roman" w:cs="Times New Roman"/>
          <w:sz w:val="24"/>
          <w:szCs w:val="24"/>
        </w:rPr>
        <w:t>2</w:t>
      </w:r>
      <w:r w:rsidR="00E52E78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="0009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C05A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11">
        <w:rPr>
          <w:rFonts w:ascii="Times New Roman" w:hAnsi="Times New Roman" w:cs="Times New Roman"/>
          <w:sz w:val="24"/>
          <w:szCs w:val="24"/>
        </w:rPr>
        <w:t>25,4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расходов по разделу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="00C05A11" w:rsidRPr="00CD44AF">
        <w:rPr>
          <w:rFonts w:ascii="Times New Roman" w:hAnsi="Times New Roman" w:cs="Times New Roman"/>
          <w:i/>
          <w:sz w:val="24"/>
          <w:szCs w:val="24"/>
        </w:rPr>
        <w:t>4023,4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05A11">
        <w:rPr>
          <w:rFonts w:ascii="Times New Roman" w:hAnsi="Times New Roman" w:cs="Times New Roman"/>
          <w:sz w:val="24"/>
          <w:szCs w:val="24"/>
        </w:rPr>
        <w:t xml:space="preserve">95,9 </w:t>
      </w:r>
      <w:r>
        <w:rPr>
          <w:rFonts w:ascii="Times New Roman" w:hAnsi="Times New Roman" w:cs="Times New Roman"/>
          <w:sz w:val="24"/>
          <w:szCs w:val="24"/>
        </w:rPr>
        <w:t xml:space="preserve">% к утверждённым бюджетным назначениям. 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расходы </w:t>
      </w:r>
      <w:r w:rsidR="00C05A11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05A11" w:rsidRPr="00C05A11">
        <w:rPr>
          <w:rFonts w:ascii="Times New Roman" w:hAnsi="Times New Roman" w:cs="Times New Roman"/>
          <w:i/>
          <w:sz w:val="24"/>
          <w:szCs w:val="24"/>
        </w:rPr>
        <w:t>234,0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C05A11">
        <w:rPr>
          <w:rFonts w:ascii="Times New Roman" w:hAnsi="Times New Roman" w:cs="Times New Roman"/>
          <w:sz w:val="24"/>
          <w:szCs w:val="24"/>
        </w:rPr>
        <w:t xml:space="preserve"> 5,8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подразделу « </w:t>
      </w:r>
      <w:r w:rsidRPr="00AA37E4">
        <w:rPr>
          <w:rFonts w:ascii="Times New Roman" w:hAnsi="Times New Roman" w:cs="Times New Roman"/>
          <w:i/>
          <w:sz w:val="24"/>
          <w:szCs w:val="24"/>
        </w:rPr>
        <w:t>Функционирование законодательных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 в сумме</w:t>
      </w:r>
      <w:r w:rsidR="0095387E">
        <w:rPr>
          <w:rFonts w:ascii="Times New Roman" w:hAnsi="Times New Roman" w:cs="Times New Roman"/>
          <w:sz w:val="24"/>
          <w:szCs w:val="24"/>
        </w:rPr>
        <w:t xml:space="preserve"> </w:t>
      </w:r>
      <w:r w:rsidR="0095387E" w:rsidRPr="0095387E">
        <w:rPr>
          <w:rFonts w:ascii="Times New Roman" w:hAnsi="Times New Roman" w:cs="Times New Roman"/>
          <w:i/>
          <w:sz w:val="24"/>
          <w:szCs w:val="24"/>
        </w:rPr>
        <w:t>84,0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95387E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8202B2" w:rsidRPr="00322E34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«</w:t>
      </w:r>
      <w:r w:rsidRPr="00AA37E4">
        <w:rPr>
          <w:rFonts w:ascii="Times New Roman" w:hAnsi="Times New Roman" w:cs="Times New Roman"/>
          <w:i/>
          <w:sz w:val="24"/>
          <w:szCs w:val="24"/>
        </w:rPr>
        <w:t>Функционирование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95387E" w:rsidRPr="00CF3789">
        <w:rPr>
          <w:rFonts w:ascii="Times New Roman" w:hAnsi="Times New Roman" w:cs="Times New Roman"/>
          <w:i/>
          <w:sz w:val="24"/>
          <w:szCs w:val="24"/>
        </w:rPr>
        <w:t>3751,7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5387E">
        <w:rPr>
          <w:rFonts w:ascii="Times New Roman" w:hAnsi="Times New Roman" w:cs="Times New Roman"/>
          <w:sz w:val="24"/>
          <w:szCs w:val="24"/>
        </w:rPr>
        <w:t>96,0</w:t>
      </w:r>
      <w:r>
        <w:rPr>
          <w:rFonts w:ascii="Times New Roman" w:hAnsi="Times New Roman" w:cs="Times New Roman"/>
          <w:sz w:val="24"/>
          <w:szCs w:val="24"/>
        </w:rPr>
        <w:t xml:space="preserve">%, из них на выплату заработной платы с начислениями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87E">
        <w:rPr>
          <w:rFonts w:ascii="Times New Roman" w:hAnsi="Times New Roman" w:cs="Times New Roman"/>
          <w:i/>
          <w:sz w:val="24"/>
          <w:szCs w:val="24"/>
        </w:rPr>
        <w:t xml:space="preserve">2662,7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8202B2" w:rsidRPr="00C6491F" w:rsidRDefault="008202B2" w:rsidP="008202B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95387E" w:rsidRPr="0095387E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806,4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C6491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8202B2" w:rsidRDefault="008202B2" w:rsidP="008202B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на содержание муниципальн</w:t>
      </w:r>
      <w:r w:rsidR="0095387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ого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служащ</w:t>
      </w:r>
      <w:r w:rsidR="0095387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его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 w:rsidR="0095387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95387E" w:rsidRPr="0095387E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517,9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8E7E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8202B2" w:rsidRPr="00322E34" w:rsidRDefault="008202B2" w:rsidP="008202B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 МОП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 w:rsidR="0095387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95387E" w:rsidRPr="0095387E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1338,4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 </w:t>
      </w:r>
      <w:r w:rsidRPr="00AA37E4">
        <w:rPr>
          <w:rFonts w:ascii="Times New Roman" w:hAnsi="Times New Roman" w:cs="Times New Roman"/>
          <w:i/>
          <w:sz w:val="24"/>
          <w:szCs w:val="24"/>
        </w:rPr>
        <w:t>«Другие общегосударственные расходы»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5387E" w:rsidRPr="0095387E">
        <w:rPr>
          <w:rFonts w:ascii="Times New Roman" w:hAnsi="Times New Roman" w:cs="Times New Roman"/>
          <w:i/>
          <w:sz w:val="24"/>
          <w:szCs w:val="24"/>
        </w:rPr>
        <w:t>187,7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рублей, или на </w:t>
      </w:r>
      <w:r w:rsidR="00CF3789">
        <w:rPr>
          <w:rFonts w:ascii="Times New Roman" w:hAnsi="Times New Roman" w:cs="Times New Roman"/>
          <w:sz w:val="24"/>
          <w:szCs w:val="24"/>
        </w:rPr>
        <w:t>96,5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бюджетных ассигнований в сумме </w:t>
      </w:r>
      <w:r w:rsidRPr="00FD6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789">
        <w:rPr>
          <w:rFonts w:ascii="Times New Roman" w:hAnsi="Times New Roman" w:cs="Times New Roman"/>
          <w:i/>
          <w:sz w:val="24"/>
          <w:szCs w:val="24"/>
        </w:rPr>
        <w:t xml:space="preserve">194,4 </w:t>
      </w:r>
      <w:r w:rsidRPr="00FD633E"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CF3789" w:rsidRPr="00CF3789">
        <w:rPr>
          <w:rFonts w:ascii="Times New Roman" w:hAnsi="Times New Roman" w:cs="Times New Roman"/>
          <w:i/>
          <w:sz w:val="24"/>
          <w:szCs w:val="24"/>
        </w:rPr>
        <w:t>65,0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CF3789">
        <w:rPr>
          <w:rFonts w:ascii="Times New Roman" w:hAnsi="Times New Roman" w:cs="Times New Roman"/>
          <w:sz w:val="24"/>
          <w:szCs w:val="24"/>
        </w:rPr>
        <w:t xml:space="preserve"> 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0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годовым бюджетным назначениям.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субвенции из федерального бюджета.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 составила </w:t>
      </w:r>
      <w:r w:rsidR="00CF3789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%. Относительно уровня 202</w:t>
      </w:r>
      <w:r w:rsidR="002317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объем расходов бюджета по данному разделу увеличился  на </w:t>
      </w:r>
      <w:r w:rsidR="00CF3789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CF3789">
        <w:rPr>
          <w:rFonts w:ascii="Times New Roman" w:hAnsi="Times New Roman" w:cs="Times New Roman"/>
          <w:sz w:val="24"/>
          <w:szCs w:val="24"/>
        </w:rPr>
        <w:t xml:space="preserve"> 2,8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«Национальная безопасность и правоохранительная деятельность» исполнены на  100,0 % к уточненному плану и составили в сумме </w:t>
      </w:r>
      <w:r w:rsidR="00CF3789" w:rsidRPr="00CF3789">
        <w:rPr>
          <w:rFonts w:ascii="Times New Roman" w:hAnsi="Times New Roman" w:cs="Times New Roman"/>
          <w:i/>
          <w:sz w:val="24"/>
          <w:szCs w:val="24"/>
        </w:rPr>
        <w:t>454,0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поселения», в том числе на: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CF3789" w:rsidRPr="00CF3789">
        <w:rPr>
          <w:rFonts w:ascii="Times New Roman" w:hAnsi="Times New Roman" w:cs="Times New Roman"/>
          <w:i/>
          <w:sz w:val="24"/>
          <w:szCs w:val="24"/>
        </w:rPr>
        <w:t>186,1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CF3789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CF3789" w:rsidRPr="00CF3789">
        <w:rPr>
          <w:rFonts w:ascii="Times New Roman" w:hAnsi="Times New Roman" w:cs="Times New Roman"/>
          <w:i/>
          <w:sz w:val="24"/>
          <w:szCs w:val="24"/>
        </w:rPr>
        <w:t>18,3</w:t>
      </w:r>
      <w:r w:rsidR="00CF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F3789">
        <w:rPr>
          <w:rFonts w:ascii="Times New Roman" w:hAnsi="Times New Roman" w:cs="Times New Roman"/>
          <w:sz w:val="24"/>
          <w:szCs w:val="24"/>
        </w:rPr>
        <w:t xml:space="preserve">11,0 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 w:rsidR="00CF3789" w:rsidRPr="00CF3789">
        <w:rPr>
          <w:rFonts w:ascii="Times New Roman" w:hAnsi="Times New Roman" w:cs="Times New Roman"/>
          <w:i/>
          <w:sz w:val="24"/>
          <w:szCs w:val="24"/>
        </w:rPr>
        <w:t>267,9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CF3789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F3789">
        <w:rPr>
          <w:rFonts w:ascii="Times New Roman" w:hAnsi="Times New Roman" w:cs="Times New Roman"/>
          <w:sz w:val="24"/>
          <w:szCs w:val="24"/>
        </w:rPr>
        <w:t xml:space="preserve"> </w:t>
      </w:r>
      <w:r w:rsidR="00CF3789" w:rsidRPr="00CF3789">
        <w:rPr>
          <w:rFonts w:ascii="Times New Roman" w:hAnsi="Times New Roman" w:cs="Times New Roman"/>
          <w:i/>
          <w:sz w:val="24"/>
          <w:szCs w:val="24"/>
        </w:rPr>
        <w:t>13,9</w:t>
      </w:r>
      <w:r w:rsidR="0023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CF3789">
        <w:rPr>
          <w:rFonts w:ascii="Times New Roman" w:hAnsi="Times New Roman" w:cs="Times New Roman"/>
          <w:sz w:val="24"/>
          <w:szCs w:val="24"/>
        </w:rPr>
        <w:t xml:space="preserve"> 5,2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 увеличился на </w:t>
      </w:r>
      <w:r w:rsidR="00CF3789" w:rsidRPr="00CF3789">
        <w:rPr>
          <w:rFonts w:ascii="Times New Roman" w:hAnsi="Times New Roman" w:cs="Times New Roman"/>
          <w:i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F3789">
        <w:rPr>
          <w:rFonts w:ascii="Times New Roman" w:hAnsi="Times New Roman" w:cs="Times New Roman"/>
          <w:sz w:val="24"/>
          <w:szCs w:val="24"/>
        </w:rPr>
        <w:t xml:space="preserve">1,0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расходов по  данному разделу к общей сумме расходов бюджета в 202</w:t>
      </w:r>
      <w:r w:rsidR="0023170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составила  </w:t>
      </w:r>
      <w:r w:rsidR="00CF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3,5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%, что</w:t>
      </w:r>
      <w:r w:rsidR="00CF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</w:t>
      </w:r>
      <w:r w:rsidR="00CF378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202</w:t>
      </w:r>
      <w:r w:rsidR="0023170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CF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(4,0 %)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расходы исполнены в размере </w:t>
      </w:r>
      <w:r w:rsidR="00660535" w:rsidRPr="00660535">
        <w:rPr>
          <w:rFonts w:ascii="Times New Roman" w:hAnsi="Times New Roman" w:cs="Times New Roman"/>
          <w:i/>
          <w:sz w:val="24"/>
          <w:szCs w:val="24"/>
        </w:rPr>
        <w:t>1159,0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60535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которые направлены на финансирование мероприятий по муниципальной программе: «Развитие дорожного хозяйства в Людиновском районе».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направлены на реализацию мероприятий: 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ремонту автомобильных дорог местного значения в размере </w:t>
      </w:r>
      <w:r w:rsidR="00A50D3B" w:rsidRPr="00A50D3B">
        <w:rPr>
          <w:rFonts w:ascii="Times New Roman" w:hAnsi="Times New Roman" w:cs="Times New Roman"/>
          <w:i/>
          <w:sz w:val="24"/>
          <w:szCs w:val="24"/>
        </w:rPr>
        <w:t>690,2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 сократились на </w:t>
      </w:r>
      <w:r w:rsidR="00A50D3B" w:rsidRPr="00A50D3B">
        <w:rPr>
          <w:rFonts w:ascii="Times New Roman" w:hAnsi="Times New Roman" w:cs="Times New Roman"/>
          <w:i/>
          <w:sz w:val="24"/>
          <w:szCs w:val="24"/>
        </w:rPr>
        <w:t>116,6</w:t>
      </w:r>
      <w:r w:rsidR="00A5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50D3B">
        <w:rPr>
          <w:rFonts w:ascii="Times New Roman" w:hAnsi="Times New Roman" w:cs="Times New Roman"/>
          <w:sz w:val="24"/>
          <w:szCs w:val="24"/>
        </w:rPr>
        <w:t>27,1%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очистке дорог от снега в размере </w:t>
      </w:r>
      <w:r w:rsidR="00A50D3B" w:rsidRPr="00A50D3B">
        <w:rPr>
          <w:rFonts w:ascii="Times New Roman" w:hAnsi="Times New Roman" w:cs="Times New Roman"/>
          <w:i/>
          <w:sz w:val="24"/>
          <w:szCs w:val="24"/>
        </w:rPr>
        <w:t>429,8</w:t>
      </w:r>
      <w:r w:rsidR="00A5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50D3B">
        <w:rPr>
          <w:rFonts w:ascii="Times New Roman" w:hAnsi="Times New Roman" w:cs="Times New Roman"/>
          <w:i/>
          <w:sz w:val="24"/>
          <w:szCs w:val="24"/>
        </w:rPr>
        <w:t>;</w:t>
      </w:r>
    </w:p>
    <w:p w:rsidR="00A50D3B" w:rsidRPr="00A50D3B" w:rsidRDefault="00A50D3B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содержанию мест захоронения в сумме </w:t>
      </w:r>
      <w:r w:rsidRPr="00A50D3B">
        <w:rPr>
          <w:rFonts w:ascii="Times New Roman" w:hAnsi="Times New Roman" w:cs="Times New Roman"/>
          <w:i/>
          <w:sz w:val="24"/>
          <w:szCs w:val="24"/>
        </w:rPr>
        <w:t>39,0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2B2" w:rsidRDefault="008202B2" w:rsidP="008202B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увеличился на </w:t>
      </w:r>
      <w:r w:rsidR="00E61F61" w:rsidRPr="00E61F61">
        <w:rPr>
          <w:rFonts w:ascii="Times New Roman" w:hAnsi="Times New Roman" w:cs="Times New Roman"/>
          <w:i/>
          <w:sz w:val="24"/>
          <w:szCs w:val="24"/>
        </w:rPr>
        <w:t>377,8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61F61">
        <w:rPr>
          <w:rFonts w:ascii="Times New Roman" w:hAnsi="Times New Roman" w:cs="Times New Roman"/>
          <w:sz w:val="24"/>
          <w:szCs w:val="24"/>
        </w:rPr>
        <w:t>48,4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202B2" w:rsidRDefault="008202B2" w:rsidP="008202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Кассовое исполнение по разделу «Жилищно-коммунальное хозяйство» составило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B92" w:rsidRPr="00CC2ACD">
        <w:rPr>
          <w:rFonts w:ascii="Times New Roman" w:hAnsi="Times New Roman" w:cs="Times New Roman"/>
          <w:i/>
          <w:sz w:val="24"/>
          <w:szCs w:val="24"/>
        </w:rPr>
        <w:t>3254,6</w:t>
      </w:r>
      <w:r w:rsidR="007C2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7C2B92">
        <w:rPr>
          <w:rFonts w:ascii="Times New Roman" w:hAnsi="Times New Roman" w:cs="Times New Roman"/>
          <w:sz w:val="24"/>
          <w:szCs w:val="24"/>
        </w:rPr>
        <w:t>68,5</w:t>
      </w:r>
      <w:r>
        <w:rPr>
          <w:rFonts w:ascii="Times New Roman" w:hAnsi="Times New Roman" w:cs="Times New Roman"/>
          <w:sz w:val="24"/>
          <w:szCs w:val="24"/>
        </w:rPr>
        <w:t xml:space="preserve">  % от утверждённых бюджетных назначений.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</w:t>
      </w:r>
      <w:r w:rsidR="002317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расходы  </w:t>
      </w:r>
      <w:r w:rsidR="007C2B92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C2B92" w:rsidRPr="007C2B92">
        <w:rPr>
          <w:rFonts w:ascii="Times New Roman" w:hAnsi="Times New Roman" w:cs="Times New Roman"/>
          <w:i/>
          <w:sz w:val="24"/>
          <w:szCs w:val="24"/>
        </w:rPr>
        <w:t>1222,4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7C2B92">
        <w:rPr>
          <w:rFonts w:ascii="Times New Roman" w:hAnsi="Times New Roman" w:cs="Times New Roman"/>
          <w:sz w:val="24"/>
          <w:szCs w:val="24"/>
        </w:rPr>
        <w:t xml:space="preserve"> 60,1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(</w:t>
      </w:r>
      <w:r w:rsidR="00F341C8">
        <w:rPr>
          <w:rFonts w:ascii="Times New Roman" w:hAnsi="Times New Roman" w:cs="Times New Roman"/>
          <w:sz w:val="24"/>
          <w:szCs w:val="24"/>
        </w:rPr>
        <w:t>98,3</w:t>
      </w:r>
      <w:r>
        <w:rPr>
          <w:rFonts w:ascii="Times New Roman" w:hAnsi="Times New Roman" w:cs="Times New Roman"/>
          <w:sz w:val="24"/>
          <w:szCs w:val="24"/>
        </w:rPr>
        <w:t>%)  по разделу «Жилищно-коммунальное хозяйство» составили расходы по подразделу  « Благоустройство » - в сумме</w:t>
      </w:r>
      <w:r w:rsidR="00F341C8">
        <w:rPr>
          <w:rFonts w:ascii="Times New Roman" w:hAnsi="Times New Roman" w:cs="Times New Roman"/>
          <w:sz w:val="24"/>
          <w:szCs w:val="24"/>
        </w:rPr>
        <w:t xml:space="preserve"> </w:t>
      </w:r>
      <w:r w:rsidR="00F341C8" w:rsidRPr="00F341C8">
        <w:rPr>
          <w:rFonts w:ascii="Times New Roman" w:hAnsi="Times New Roman" w:cs="Times New Roman"/>
          <w:i/>
          <w:sz w:val="24"/>
          <w:szCs w:val="24"/>
        </w:rPr>
        <w:t>3198,2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из которых  </w:t>
      </w:r>
      <w:r w:rsidR="005C15A3">
        <w:rPr>
          <w:rFonts w:ascii="Times New Roman" w:hAnsi="Times New Roman" w:cs="Times New Roman"/>
          <w:sz w:val="24"/>
          <w:szCs w:val="24"/>
        </w:rPr>
        <w:lastRenderedPageBreak/>
        <w:t xml:space="preserve">на  изготовление и установку стел на территории населённых пунктов, удостоенных почётных званий в соответствии с Законом Калужской области «О почётных званиях Калужской области «Город воинской доблести», «Населённый пункт воинской доблести»,»Рубеж воинской доблести»  использовано бюджетных ассигнований в сумме </w:t>
      </w:r>
      <w:r w:rsidR="005C15A3" w:rsidRPr="005C15A3">
        <w:rPr>
          <w:rFonts w:ascii="Times New Roman" w:hAnsi="Times New Roman" w:cs="Times New Roman"/>
          <w:i/>
          <w:sz w:val="24"/>
          <w:szCs w:val="24"/>
        </w:rPr>
        <w:t>2000,0 тыс.рублей</w:t>
      </w:r>
      <w:r w:rsidR="005C15A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«Благоустройство на территории сельского поселения  «Село Букань» направлено в сумме</w:t>
      </w:r>
      <w:r w:rsidR="00755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CA1" w:rsidRPr="00271CA1">
        <w:rPr>
          <w:rFonts w:ascii="Times New Roman" w:hAnsi="Times New Roman" w:cs="Times New Roman"/>
          <w:i/>
          <w:sz w:val="24"/>
          <w:szCs w:val="24"/>
        </w:rPr>
        <w:t>1161,9</w:t>
      </w:r>
      <w:r w:rsidR="0027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 на: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расходов за потреблённую электроэнергию и содержание объектов уличного освещения в сумме</w:t>
      </w:r>
      <w:r w:rsidR="00F341C8">
        <w:rPr>
          <w:rFonts w:ascii="Times New Roman" w:hAnsi="Times New Roman" w:cs="Times New Roman"/>
          <w:sz w:val="24"/>
          <w:szCs w:val="24"/>
        </w:rPr>
        <w:t xml:space="preserve"> </w:t>
      </w:r>
      <w:r w:rsidR="00F341C8" w:rsidRPr="00F341C8">
        <w:rPr>
          <w:rFonts w:ascii="Times New Roman" w:hAnsi="Times New Roman" w:cs="Times New Roman"/>
          <w:i/>
          <w:sz w:val="24"/>
          <w:szCs w:val="24"/>
        </w:rPr>
        <w:t>347,6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C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содержание в чистоте территории сельского поселения в сумме </w:t>
      </w:r>
      <w:r w:rsidR="00F341C8" w:rsidRPr="00F341C8">
        <w:rPr>
          <w:rFonts w:ascii="Times New Roman" w:hAnsi="Times New Roman" w:cs="Times New Roman"/>
          <w:i/>
          <w:sz w:val="24"/>
          <w:szCs w:val="24"/>
        </w:rPr>
        <w:t>430,2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71CA1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содержание и ремонт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пешеходных дорожек и тротуаров, детских спортивных площадок в сумме </w:t>
      </w:r>
      <w:r w:rsidR="00F341C8" w:rsidRPr="00F341C8">
        <w:rPr>
          <w:rFonts w:ascii="Times New Roman" w:hAnsi="Times New Roman" w:cs="Times New Roman"/>
          <w:i/>
          <w:sz w:val="24"/>
          <w:szCs w:val="24"/>
        </w:rPr>
        <w:t>372,6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1C8">
        <w:rPr>
          <w:rFonts w:ascii="Times New Roman" w:hAnsi="Times New Roman" w:cs="Times New Roman"/>
          <w:sz w:val="24"/>
          <w:szCs w:val="24"/>
        </w:rPr>
        <w:t xml:space="preserve">обрезку и спиливание деревьев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F341C8">
        <w:rPr>
          <w:rFonts w:ascii="Times New Roman" w:hAnsi="Times New Roman" w:cs="Times New Roman"/>
          <w:sz w:val="24"/>
          <w:szCs w:val="24"/>
        </w:rPr>
        <w:t xml:space="preserve"> </w:t>
      </w:r>
      <w:r w:rsidR="00F341C8" w:rsidRPr="00F341C8">
        <w:rPr>
          <w:rFonts w:ascii="Times New Roman" w:hAnsi="Times New Roman" w:cs="Times New Roman"/>
          <w:i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сцены в сумме </w:t>
      </w:r>
      <w:r w:rsidR="00F341C8" w:rsidRPr="00F341C8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755770" w:rsidRDefault="008202B2" w:rsidP="00271C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рамках реализации проектов развития общественной инфраструктуры муниципальных образований, основанных на местных инициативах</w:t>
      </w:r>
      <w:r w:rsidR="00755770">
        <w:rPr>
          <w:rFonts w:ascii="Times New Roman" w:hAnsi="Times New Roman" w:cs="Times New Roman"/>
          <w:sz w:val="24"/>
          <w:szCs w:val="20"/>
        </w:rPr>
        <w:t xml:space="preserve"> в бюджете сельского поселения были предусмотрены расходы</w:t>
      </w:r>
      <w:r w:rsidR="00271CA1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271CA1" w:rsidRPr="00271CA1">
        <w:rPr>
          <w:rFonts w:ascii="Times New Roman" w:hAnsi="Times New Roman" w:cs="Times New Roman"/>
          <w:i/>
          <w:sz w:val="24"/>
          <w:szCs w:val="20"/>
        </w:rPr>
        <w:t>1424,7 тыс.рублей</w:t>
      </w:r>
      <w:r w:rsidR="00271CA1">
        <w:rPr>
          <w:rFonts w:ascii="Times New Roman" w:hAnsi="Times New Roman" w:cs="Times New Roman"/>
          <w:sz w:val="24"/>
          <w:szCs w:val="20"/>
        </w:rPr>
        <w:t xml:space="preserve"> (</w:t>
      </w:r>
      <w:r>
        <w:rPr>
          <w:rFonts w:ascii="Times New Roman" w:hAnsi="Times New Roman" w:cs="Times New Roman"/>
          <w:sz w:val="24"/>
          <w:szCs w:val="20"/>
        </w:rPr>
        <w:t>на устройство п</w:t>
      </w:r>
      <w:r w:rsidR="00755770">
        <w:rPr>
          <w:rFonts w:ascii="Times New Roman" w:hAnsi="Times New Roman" w:cs="Times New Roman"/>
          <w:sz w:val="24"/>
          <w:szCs w:val="20"/>
        </w:rPr>
        <w:t xml:space="preserve">лощадки перед летней сценой </w:t>
      </w:r>
      <w:r>
        <w:rPr>
          <w:rFonts w:ascii="Times New Roman" w:hAnsi="Times New Roman" w:cs="Times New Roman"/>
          <w:sz w:val="24"/>
          <w:szCs w:val="20"/>
        </w:rPr>
        <w:t>в с. Букань</w:t>
      </w:r>
      <w:r w:rsidR="00271CA1">
        <w:rPr>
          <w:rFonts w:ascii="Times New Roman" w:hAnsi="Times New Roman" w:cs="Times New Roman"/>
          <w:sz w:val="24"/>
          <w:szCs w:val="20"/>
        </w:rPr>
        <w:t>,</w:t>
      </w:r>
      <w:r w:rsidR="00755770">
        <w:rPr>
          <w:rFonts w:ascii="Times New Roman" w:hAnsi="Times New Roman" w:cs="Times New Roman"/>
          <w:sz w:val="24"/>
          <w:szCs w:val="20"/>
        </w:rPr>
        <w:t xml:space="preserve">   на устройство бортов спортивной площадки в д.Букань </w:t>
      </w:r>
      <w:r w:rsidR="00271CA1">
        <w:rPr>
          <w:rFonts w:ascii="Times New Roman" w:hAnsi="Times New Roman" w:cs="Times New Roman"/>
          <w:sz w:val="24"/>
          <w:szCs w:val="20"/>
        </w:rPr>
        <w:t>) , которые в отчётном периоде сельским поселением не использованы.</w:t>
      </w:r>
    </w:p>
    <w:p w:rsidR="00755770" w:rsidRPr="00755770" w:rsidRDefault="00271CA1" w:rsidP="008202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9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Непрограммные расходы </w:t>
      </w:r>
      <w:r w:rsidR="00FF79F8">
        <w:rPr>
          <w:rFonts w:ascii="Times New Roman" w:hAnsi="Times New Roman" w:cs="Times New Roman"/>
          <w:sz w:val="24"/>
          <w:szCs w:val="24"/>
        </w:rPr>
        <w:t xml:space="preserve">( восстановлены в доход областного бюджета незаконные расходы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C15A3">
        <w:rPr>
          <w:rFonts w:ascii="Times New Roman" w:hAnsi="Times New Roman" w:cs="Times New Roman"/>
          <w:sz w:val="24"/>
          <w:szCs w:val="24"/>
        </w:rPr>
        <w:t>представлению КСП Калужской области</w:t>
      </w:r>
      <w:r w:rsidR="00FF79F8">
        <w:rPr>
          <w:rFonts w:ascii="Times New Roman" w:hAnsi="Times New Roman" w:cs="Times New Roman"/>
          <w:sz w:val="24"/>
          <w:szCs w:val="24"/>
        </w:rPr>
        <w:t>)</w:t>
      </w:r>
      <w:r w:rsidR="005C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Pr="005C15A3">
        <w:rPr>
          <w:rFonts w:ascii="Times New Roman" w:hAnsi="Times New Roman" w:cs="Times New Roman"/>
          <w:i/>
          <w:sz w:val="24"/>
          <w:szCs w:val="24"/>
        </w:rPr>
        <w:t>36,4 тыс.рублей</w:t>
      </w:r>
      <w:r w:rsidR="005C15A3">
        <w:rPr>
          <w:rFonts w:ascii="Times New Roman" w:hAnsi="Times New Roman" w:cs="Times New Roman"/>
          <w:i/>
          <w:sz w:val="24"/>
          <w:szCs w:val="24"/>
        </w:rPr>
        <w:t>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уровнем 202</w:t>
      </w:r>
      <w:r w:rsidR="00AA7E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объем расходов бюджета на мероприятия в области благоустройства  </w:t>
      </w:r>
      <w:r w:rsidR="00A50213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A50213" w:rsidRPr="00A50213">
        <w:rPr>
          <w:rFonts w:ascii="Times New Roman" w:hAnsi="Times New Roman" w:cs="Times New Roman"/>
          <w:i/>
          <w:sz w:val="24"/>
          <w:szCs w:val="24"/>
        </w:rPr>
        <w:t>1282,6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50213">
        <w:rPr>
          <w:rFonts w:ascii="Times New Roman" w:hAnsi="Times New Roman" w:cs="Times New Roman"/>
          <w:sz w:val="24"/>
          <w:szCs w:val="24"/>
        </w:rPr>
        <w:t xml:space="preserve"> 67,0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планируемых расходах по подразделу « Коммунальное хозяйство » в размере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A41E3">
        <w:rPr>
          <w:rFonts w:ascii="Times New Roman" w:hAnsi="Times New Roman" w:cs="Times New Roman"/>
          <w:i/>
          <w:sz w:val="24"/>
          <w:szCs w:val="20"/>
        </w:rPr>
        <w:t xml:space="preserve">86,3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 бюджетные ассигнования использованы в сумме</w:t>
      </w:r>
      <w:r w:rsidR="008A41E3">
        <w:rPr>
          <w:rFonts w:ascii="Times New Roman" w:hAnsi="Times New Roman" w:cs="Times New Roman"/>
          <w:sz w:val="24"/>
          <w:szCs w:val="20"/>
        </w:rPr>
        <w:t xml:space="preserve"> </w:t>
      </w:r>
      <w:r w:rsidR="008A41E3" w:rsidRPr="008A41E3">
        <w:rPr>
          <w:rFonts w:ascii="Times New Roman" w:hAnsi="Times New Roman" w:cs="Times New Roman"/>
          <w:i/>
          <w:sz w:val="24"/>
          <w:szCs w:val="20"/>
        </w:rPr>
        <w:t>56,3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8A41E3">
        <w:rPr>
          <w:rFonts w:ascii="Times New Roman" w:hAnsi="Times New Roman" w:cs="Times New Roman"/>
          <w:i/>
          <w:sz w:val="24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0"/>
        </w:rPr>
        <w:t xml:space="preserve"> на  непрограммные расходы по содержанию газопровода </w:t>
      </w:r>
      <w:r w:rsidR="008A41E3">
        <w:rPr>
          <w:rFonts w:ascii="Times New Roman" w:hAnsi="Times New Roman" w:cs="Times New Roman"/>
          <w:sz w:val="24"/>
          <w:szCs w:val="20"/>
        </w:rPr>
        <w:t>, котельной, страхование ГТС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A41E3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</w:t>
      </w:r>
      <w:r w:rsidR="008A41E3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8A41E3" w:rsidRPr="008A41E3">
        <w:rPr>
          <w:rFonts w:ascii="Times New Roman" w:hAnsi="Times New Roman" w:cs="Times New Roman"/>
          <w:i/>
          <w:sz w:val="24"/>
          <w:szCs w:val="24"/>
        </w:rPr>
        <w:t>60,3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41E3">
        <w:rPr>
          <w:rFonts w:ascii="Times New Roman" w:hAnsi="Times New Roman" w:cs="Times New Roman"/>
          <w:sz w:val="24"/>
          <w:szCs w:val="24"/>
        </w:rPr>
        <w:t>в 2,1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«Образование» кассовые расходы исполнены в сумме </w:t>
      </w:r>
      <w:r w:rsidR="00930FB1">
        <w:rPr>
          <w:rFonts w:ascii="Times New Roman" w:hAnsi="Times New Roman" w:cs="Times New Roman"/>
          <w:sz w:val="24"/>
          <w:szCs w:val="24"/>
        </w:rPr>
        <w:t xml:space="preserve"> </w:t>
      </w:r>
      <w:r w:rsidR="00930FB1" w:rsidRPr="00040393">
        <w:rPr>
          <w:rFonts w:ascii="Times New Roman" w:hAnsi="Times New Roman" w:cs="Times New Roman"/>
          <w:i/>
          <w:sz w:val="24"/>
          <w:szCs w:val="24"/>
        </w:rPr>
        <w:t>16,0</w:t>
      </w:r>
      <w:r w:rsidR="00930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30FB1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годовому плану. Доля расходов в общем объеме расходов сельского поселения  составила </w:t>
      </w:r>
      <w:r w:rsidR="00930FB1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202B2" w:rsidRDefault="008202B2" w:rsidP="008202B2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«Культура, кинематография, средства массовой информации» составило в сумме </w:t>
      </w:r>
      <w:r w:rsidR="00040393" w:rsidRPr="00040393">
        <w:rPr>
          <w:rFonts w:ascii="Times New Roman" w:hAnsi="Times New Roman" w:cs="Times New Roman"/>
          <w:i/>
          <w:sz w:val="24"/>
          <w:szCs w:val="24"/>
        </w:rPr>
        <w:t>3574,3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40393">
        <w:rPr>
          <w:rFonts w:ascii="Times New Roman" w:hAnsi="Times New Roman" w:cs="Times New Roman"/>
          <w:sz w:val="24"/>
          <w:szCs w:val="24"/>
        </w:rPr>
        <w:t>99,3</w:t>
      </w:r>
      <w:r>
        <w:rPr>
          <w:rFonts w:ascii="Times New Roman" w:hAnsi="Times New Roman" w:cs="Times New Roman"/>
          <w:sz w:val="24"/>
          <w:szCs w:val="24"/>
        </w:rPr>
        <w:t>% к уточнённому годовому плану.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</w:t>
      </w:r>
      <w:r w:rsidR="00040393">
        <w:rPr>
          <w:rFonts w:ascii="Times New Roman" w:hAnsi="Times New Roman" w:cs="Times New Roman"/>
          <w:sz w:val="24"/>
          <w:szCs w:val="24"/>
        </w:rPr>
        <w:t xml:space="preserve"> 27,9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040393" w:rsidRPr="00040393">
        <w:rPr>
          <w:rFonts w:ascii="Times New Roman" w:hAnsi="Times New Roman" w:cs="Times New Roman"/>
          <w:i/>
          <w:sz w:val="24"/>
          <w:szCs w:val="24"/>
        </w:rPr>
        <w:t>13,2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40393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>«Социальная политика» кассовое исполнение составило в размере</w:t>
      </w:r>
      <w:r w:rsidR="00040393">
        <w:rPr>
          <w:rFonts w:ascii="Times New Roman" w:hAnsi="Times New Roman" w:cs="Times New Roman"/>
          <w:sz w:val="24"/>
          <w:szCs w:val="24"/>
        </w:rPr>
        <w:t xml:space="preserve"> </w:t>
      </w:r>
      <w:r w:rsidR="00040393" w:rsidRPr="00040393">
        <w:rPr>
          <w:rFonts w:ascii="Times New Roman" w:hAnsi="Times New Roman" w:cs="Times New Roman"/>
          <w:i/>
          <w:sz w:val="24"/>
          <w:szCs w:val="24"/>
        </w:rPr>
        <w:t>252,6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40393">
        <w:rPr>
          <w:rFonts w:ascii="Times New Roman" w:hAnsi="Times New Roman" w:cs="Times New Roman"/>
          <w:sz w:val="24"/>
          <w:szCs w:val="24"/>
        </w:rPr>
        <w:t>91,1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выше величины расходов прошлого года на </w:t>
      </w:r>
      <w:r w:rsidR="00040393">
        <w:rPr>
          <w:rFonts w:ascii="Times New Roman" w:hAnsi="Times New Roman" w:cs="Times New Roman"/>
          <w:sz w:val="24"/>
          <w:szCs w:val="24"/>
        </w:rPr>
        <w:t xml:space="preserve"> </w:t>
      </w:r>
      <w:r w:rsidR="00040393" w:rsidRPr="00040393">
        <w:rPr>
          <w:rFonts w:ascii="Times New Roman" w:hAnsi="Times New Roman" w:cs="Times New Roman"/>
          <w:i/>
          <w:sz w:val="24"/>
          <w:szCs w:val="24"/>
        </w:rPr>
        <w:t>84,6</w:t>
      </w:r>
      <w:r w:rsidR="0004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40393">
        <w:rPr>
          <w:rFonts w:ascii="Times New Roman" w:hAnsi="Times New Roman" w:cs="Times New Roman"/>
          <w:sz w:val="24"/>
          <w:szCs w:val="24"/>
        </w:rPr>
        <w:t>50,4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«Физическая культура и спорт»  бюджетные ассигнования на 202</w:t>
      </w:r>
      <w:r w:rsidR="00AA7E3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и исполнены в размере </w:t>
      </w:r>
      <w:r w:rsidR="00040393" w:rsidRPr="00040393">
        <w:rPr>
          <w:rFonts w:ascii="Times New Roman" w:hAnsi="Times New Roman" w:cs="Times New Roman"/>
          <w:bCs/>
          <w:i/>
          <w:sz w:val="24"/>
          <w:szCs w:val="20"/>
        </w:rPr>
        <w:t>1,0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Исполнение муниципальных программ</w:t>
      </w:r>
    </w:p>
    <w:p w:rsidR="008202B2" w:rsidRDefault="008202B2" w:rsidP="008202B2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202</w:t>
      </w:r>
      <w:r w:rsidR="00D124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Бюджетом на 202</w:t>
      </w:r>
      <w:r w:rsidR="00D124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с учетом изменений, предусмотрено финансирование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сельского поселения и муниципальных программ муниципального района. </w:t>
      </w: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3969"/>
        <w:gridCol w:w="1417"/>
        <w:gridCol w:w="1276"/>
        <w:gridCol w:w="1417"/>
        <w:gridCol w:w="851"/>
      </w:tblGrid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D1242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D124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D1242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D124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4211,9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4039,4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-172,5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-463,4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71,5</w:t>
            </w: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«Село Букань»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91,1</w:t>
            </w:r>
          </w:p>
        </w:tc>
      </w:tr>
      <w:tr w:rsidR="008202B2" w:rsidTr="00187FE4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Людиновского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B2" w:rsidRPr="00F07403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403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Pr="00F07403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7403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740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Pr="00F07403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Pr="00F07403" w:rsidRDefault="00CC2ACD" w:rsidP="00CC2AC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Pr="00F07403" w:rsidRDefault="00CC2ACD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Pr="00F07403" w:rsidRDefault="008202B2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02B2" w:rsidTr="00187FE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2B2" w:rsidRDefault="008202B2" w:rsidP="00187FE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8202B2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3552B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3552B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12642,2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3552B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-1716,6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2B2" w:rsidRDefault="00C3552B" w:rsidP="00187F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88,0</w:t>
            </w:r>
          </w:p>
        </w:tc>
      </w:tr>
    </w:tbl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02B2" w:rsidRDefault="008202B2" w:rsidP="008202B2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в рамках программ сельского поселения и программ муниципального района исполнены в размере </w:t>
      </w:r>
      <w:r w:rsidR="00C3552B" w:rsidRPr="00C3552B">
        <w:rPr>
          <w:rFonts w:ascii="Times New Roman" w:hAnsi="Times New Roman" w:cs="Times New Roman"/>
          <w:i/>
          <w:sz w:val="24"/>
          <w:szCs w:val="24"/>
        </w:rPr>
        <w:t>12642,2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3552B">
        <w:rPr>
          <w:rFonts w:ascii="Times New Roman" w:hAnsi="Times New Roman" w:cs="Times New Roman"/>
          <w:sz w:val="24"/>
          <w:szCs w:val="24"/>
        </w:rPr>
        <w:t>88,0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плановым назначениям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02B2" w:rsidRPr="000348F9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0348F9">
        <w:rPr>
          <w:rFonts w:ascii="Times New Roman" w:hAnsi="Times New Roman" w:cs="Times New Roman"/>
          <w:bCs/>
          <w:sz w:val="24"/>
          <w:szCs w:val="20"/>
        </w:rPr>
        <w:t>Вместе с отчётом об исполнении бюджета поселения и годовой бюджетной отчётностью, предоставлены Отчёты о ходе реализации муниципальных программ за 202</w:t>
      </w:r>
      <w:r w:rsidR="00D12424">
        <w:rPr>
          <w:rFonts w:ascii="Times New Roman" w:hAnsi="Times New Roman" w:cs="Times New Roman"/>
          <w:bCs/>
          <w:sz w:val="24"/>
          <w:szCs w:val="20"/>
        </w:rPr>
        <w:t>2</w:t>
      </w:r>
      <w:r w:rsidRPr="000348F9">
        <w:rPr>
          <w:rFonts w:ascii="Times New Roman" w:hAnsi="Times New Roman" w:cs="Times New Roman"/>
          <w:bCs/>
          <w:sz w:val="24"/>
          <w:szCs w:val="20"/>
        </w:rPr>
        <w:t xml:space="preserve"> год, в которых отражены только объемы финансирования, без указания объемных физических показателей, что не позволяет дать оценку эффективности реализации муниципальных программ.</w:t>
      </w:r>
    </w:p>
    <w:p w:rsidR="008202B2" w:rsidRDefault="008202B2" w:rsidP="008202B2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81 БК РФ, решением Сельской Думы от 2</w:t>
      </w:r>
      <w:r w:rsidR="006C51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D124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C5193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«Село Букань» на 202</w:t>
      </w:r>
      <w:r w:rsidR="00D124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12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D124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 на 202</w:t>
      </w:r>
      <w:r w:rsidR="00D124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резервный фонд администрации сельского поселения в размере </w:t>
      </w:r>
      <w:r w:rsidR="006C5193" w:rsidRPr="006C5193">
        <w:rPr>
          <w:rFonts w:ascii="Times New Roman" w:hAnsi="Times New Roman" w:cs="Times New Roman"/>
          <w:i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который не превышает  ограничений, установленных БК РФ.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осуществлялось.</w:t>
      </w:r>
    </w:p>
    <w:p w:rsidR="008202B2" w:rsidRDefault="008202B2" w:rsidP="008202B2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8202B2" w:rsidRDefault="008202B2" w:rsidP="008202B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="006C5193" w:rsidRPr="008A02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2174,9</w:t>
      </w:r>
      <w:r w:rsidR="006C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6C5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дефицитом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6C5193" w:rsidRPr="006C51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1015,4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рублей. </w:t>
      </w:r>
    </w:p>
    <w:p w:rsidR="008202B2" w:rsidRDefault="008202B2" w:rsidP="008202B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сельскому поселению решением Сельской Думы о бюджете на 202</w:t>
      </w:r>
      <w:r w:rsidR="00D124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 и средства в отчётном периоде не привлекались.</w:t>
      </w:r>
    </w:p>
    <w:p w:rsidR="008202B2" w:rsidRDefault="008202B2" w:rsidP="008202B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8202B2" w:rsidRDefault="008202B2" w:rsidP="00CD76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01.01.202</w:t>
      </w:r>
      <w:r w:rsidR="00D12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дебиторскую задолженность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аренду земли 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D766B" w:rsidRPr="00CD766B">
        <w:rPr>
          <w:rFonts w:ascii="Times New Roman" w:hAnsi="Times New Roman" w:cs="Times New Roman"/>
          <w:i/>
          <w:sz w:val="24"/>
          <w:szCs w:val="24"/>
        </w:rPr>
        <w:t>326,</w:t>
      </w:r>
      <w:r w:rsidR="00CD76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кредиторскую задолженность перед поставщиками в сумме </w:t>
      </w:r>
      <w:r w:rsidR="00CD766B" w:rsidRPr="00CD766B">
        <w:rPr>
          <w:rFonts w:ascii="Times New Roman" w:hAnsi="Times New Roman" w:cs="Times New Roman"/>
          <w:i/>
          <w:sz w:val="24"/>
          <w:szCs w:val="24"/>
        </w:rPr>
        <w:t>47,4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D76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202B2" w:rsidRDefault="008202B2" w:rsidP="008202B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отношению к аналогичному периоду прошлого года задолженность за аренду земли </w:t>
      </w:r>
      <w:r w:rsidR="00F778B0">
        <w:rPr>
          <w:rFonts w:ascii="Times New Roman" w:hAnsi="Times New Roman" w:cs="Times New Roman"/>
          <w:sz w:val="24"/>
          <w:szCs w:val="24"/>
          <w:lang w:eastAsia="en-US"/>
        </w:rPr>
        <w:t>сократилась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</w:t>
      </w:r>
      <w:r w:rsidR="00F778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778B0" w:rsidRPr="00F778B0">
        <w:rPr>
          <w:rFonts w:ascii="Times New Roman" w:hAnsi="Times New Roman" w:cs="Times New Roman"/>
          <w:i/>
          <w:sz w:val="24"/>
          <w:szCs w:val="24"/>
          <w:lang w:eastAsia="en-US"/>
        </w:rPr>
        <w:t>62,8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тыс.рублей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F778B0">
        <w:rPr>
          <w:rFonts w:ascii="Times New Roman" w:hAnsi="Times New Roman" w:cs="Times New Roman"/>
          <w:sz w:val="24"/>
          <w:szCs w:val="24"/>
          <w:lang w:eastAsia="en-US"/>
        </w:rPr>
        <w:t>16,1%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однако </w:t>
      </w:r>
      <w:r w:rsidR="00F778B0">
        <w:rPr>
          <w:rFonts w:ascii="Times New Roman" w:hAnsi="Times New Roman" w:cs="Times New Roman"/>
          <w:sz w:val="24"/>
          <w:szCs w:val="24"/>
          <w:lang w:eastAsia="en-US"/>
        </w:rPr>
        <w:t>все ещё остаётся значительной 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bookmarkEnd w:id="0"/>
    <w:p w:rsidR="008202B2" w:rsidRDefault="008202B2" w:rsidP="008202B2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8202B2" w:rsidRDefault="008202B2" w:rsidP="008202B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D1242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8202B2" w:rsidRDefault="008202B2" w:rsidP="008202B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D1242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8202B2" w:rsidRDefault="008202B2" w:rsidP="008202B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D1242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8202B2" w:rsidRDefault="008202B2" w:rsidP="008202B2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Отчёт об исполнении бюджета сельского поселения  за 202</w:t>
      </w:r>
      <w:r w:rsidR="00D1242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для подготовки заключения представлен в контрольно-счётную палату без нарушения сроков представления, установленных пунктом 3 статьи 264.4 БК РФ.</w:t>
      </w:r>
    </w:p>
    <w:p w:rsidR="008202B2" w:rsidRDefault="008202B2" w:rsidP="008202B2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требованием пункта 2 статьи 264.5 БК РФ одновременно с годовым отчётом об исполнении бюджета за 202</w:t>
      </w:r>
      <w:r w:rsidR="00D1242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</w:t>
      </w:r>
    </w:p>
    <w:p w:rsidR="008202B2" w:rsidRDefault="008202B2" w:rsidP="008202B2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проекта решения об исполнении бюджета по своему содержанию соответствует требованиям статьи 264.6 БК РФ и статьи 10 Положения о бюджетном процессе.</w:t>
      </w:r>
    </w:p>
    <w:p w:rsidR="001A6825" w:rsidRDefault="001A6825" w:rsidP="001A682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за 2022 год исполнен по доходам в сумме </w:t>
      </w:r>
      <w:r w:rsidRPr="008A02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11784,5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109,5 % к первоначальному годовому плану и на 95,5 % к уточненному, по расходам исполнен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12799,9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118,7 % к первоначальному годовому плану и на  88,2 %  к уточненному.</w:t>
      </w:r>
    </w:p>
    <w:p w:rsidR="001A6825" w:rsidRDefault="001A6825" w:rsidP="001A682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Pr="008A02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2174,9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дефицитом  в размере </w:t>
      </w:r>
      <w:r w:rsidRPr="008A02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1015,4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1A6825" w:rsidRDefault="001A6825" w:rsidP="001A6825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 которые составили 96,5 %, что свидетельствует о сохраняющейся  зависимости бюджета от бюджетов других уровней.</w:t>
      </w:r>
    </w:p>
    <w:p w:rsidR="001A6825" w:rsidRDefault="001A6825" w:rsidP="001A6825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2021 годом безвозмездные поступления сократились на </w:t>
      </w:r>
      <w:r w:rsidRPr="001449F2">
        <w:rPr>
          <w:rFonts w:ascii="Times New Roman" w:hAnsi="Times New Roman" w:cs="Times New Roman"/>
          <w:i/>
          <w:sz w:val="24"/>
          <w:szCs w:val="24"/>
        </w:rPr>
        <w:t>1268,5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11,2 %.</w:t>
      </w:r>
    </w:p>
    <w:p w:rsidR="001A6825" w:rsidRDefault="001A6825" w:rsidP="001A68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целом доходы бюджета  по сравнению с  2021 годом сократились на </w:t>
      </w:r>
      <w:r w:rsidRPr="001473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1247,6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 10,6 %, в том числе:</w:t>
      </w:r>
    </w:p>
    <w:p w:rsidR="001A6825" w:rsidRPr="00147394" w:rsidRDefault="001A6825" w:rsidP="001A68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 увеличились  на </w:t>
      </w:r>
      <w:r w:rsidRPr="00081A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20,9 тыс. рублей</w:t>
      </w:r>
      <w:r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 5,4 %;</w:t>
      </w:r>
    </w:p>
    <w:p w:rsidR="001A6825" w:rsidRDefault="001A6825" w:rsidP="001A682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безвозмездные поступления  сократились   на </w:t>
      </w:r>
      <w:r w:rsidRPr="00081A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1268,5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11,2  %.</w:t>
      </w:r>
    </w:p>
    <w:p w:rsidR="001A6825" w:rsidRDefault="001A6825" w:rsidP="001A6825">
      <w:pPr>
        <w:spacing w:after="0" w:line="240" w:lineRule="atLeast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Налоговые доходы в 2022 году составили  </w:t>
      </w:r>
      <w:r w:rsidRPr="001A68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378,4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выше уровня прошлого года на </w:t>
      </w:r>
      <w:r w:rsidRPr="00BA33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63,2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20,0 %. </w:t>
      </w:r>
    </w:p>
    <w:p w:rsidR="004209A6" w:rsidRDefault="004209A6" w:rsidP="004209A6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налоговых доходов наибольший удельный вес занимают поступления по доходам от уплаты налога на имущество.</w:t>
      </w:r>
    </w:p>
    <w:p w:rsidR="004209A6" w:rsidRDefault="004209A6" w:rsidP="004209A6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 за отчетный период составили в сумме </w:t>
      </w:r>
      <w:r w:rsidRPr="007364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406,9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 в 2,3 раза выше  уточненного бюджета по данному виду дохода, в том числе:</w:t>
      </w:r>
    </w:p>
    <w:p w:rsidR="004209A6" w:rsidRDefault="004209A6" w:rsidP="004209A6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 на имущество физических лиц </w:t>
      </w:r>
      <w:r w:rsidRPr="007364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9A6" w:rsidRDefault="004209A6" w:rsidP="004209A6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земельный налог </w:t>
      </w:r>
      <w:r w:rsidRPr="007364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182,2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09A6" w:rsidRDefault="004209A6" w:rsidP="004209A6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объём доходов от уплаты налога на имущество физических лиц  увеличился  на </w:t>
      </w:r>
      <w:r w:rsidRPr="00135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в 2,7 раза.</w:t>
      </w:r>
    </w:p>
    <w:p w:rsidR="00BE3A07" w:rsidRDefault="00BE3A07" w:rsidP="00BE3A07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за 2022 год исполнена в объеме </w:t>
      </w:r>
      <w:r w:rsidRPr="001C685F">
        <w:rPr>
          <w:rFonts w:ascii="Times New Roman" w:hAnsi="Times New Roman" w:cs="Times New Roman"/>
          <w:i/>
          <w:sz w:val="24"/>
          <w:szCs w:val="24"/>
        </w:rPr>
        <w:t>12799,9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88,2 % от уточненных бюджетных назначений и на </w:t>
      </w:r>
      <w:r w:rsidRPr="001C685F">
        <w:rPr>
          <w:rFonts w:ascii="Times New Roman" w:hAnsi="Times New Roman" w:cs="Times New Roman"/>
          <w:i/>
          <w:sz w:val="24"/>
          <w:szCs w:val="24"/>
        </w:rPr>
        <w:t>1477,4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(13,0 %) выше  расходов, произведенных за 2021 год.</w:t>
      </w:r>
    </w:p>
    <w:p w:rsidR="00BE3A07" w:rsidRDefault="00BE3A07" w:rsidP="00BE3A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расходной части бюджета  занимают расходы по разделам:</w:t>
      </w:r>
    </w:p>
    <w:p w:rsidR="00BE3A07" w:rsidRDefault="00BE3A07" w:rsidP="00BE3A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вопросы - 31,5 % ;</w:t>
      </w:r>
    </w:p>
    <w:p w:rsidR="00BE3A07" w:rsidRDefault="00BE3A07" w:rsidP="00BE3A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кинематография      - 27,9  % ;</w:t>
      </w:r>
    </w:p>
    <w:p w:rsidR="00BE3A07" w:rsidRDefault="00BE3A07" w:rsidP="00BE3A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хозяйство- 25,4 %.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Расходование средств из  резервного фонда в отчётном периоде не производилось. </w:t>
      </w:r>
    </w:p>
    <w:p w:rsidR="008202B2" w:rsidRDefault="008202B2" w:rsidP="008202B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решением Сельской Думы о бюджете на 202</w:t>
      </w:r>
      <w:r w:rsidR="00D124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и средства в отчётном периоде не привлекались.</w:t>
      </w:r>
    </w:p>
    <w:p w:rsidR="008202B2" w:rsidRPr="0072305F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2305F">
        <w:rPr>
          <w:rFonts w:ascii="Times New Roman" w:hAnsi="Times New Roman" w:cs="Times New Roman"/>
          <w:bCs/>
          <w:sz w:val="24"/>
          <w:szCs w:val="20"/>
        </w:rPr>
        <w:t>В отчётах о ходе реализации муниципальных программ за 202</w:t>
      </w:r>
      <w:r w:rsidR="00D12424">
        <w:rPr>
          <w:rFonts w:ascii="Times New Roman" w:hAnsi="Times New Roman" w:cs="Times New Roman"/>
          <w:bCs/>
          <w:sz w:val="24"/>
          <w:szCs w:val="20"/>
        </w:rPr>
        <w:t>2</w:t>
      </w:r>
      <w:r w:rsidRPr="0072305F">
        <w:rPr>
          <w:rFonts w:ascii="Times New Roman" w:hAnsi="Times New Roman" w:cs="Times New Roman"/>
          <w:bCs/>
          <w:sz w:val="24"/>
          <w:szCs w:val="20"/>
        </w:rPr>
        <w:t xml:space="preserve"> год, не отражены объемные показатели, что не позволяет дать оценку эффективности реализации муниципальных программ. При формировании муниципальных программ не предусматривались индикаторы, объемные показатели, а только объёмы финансирования, что не позволяет оценить эффективность программ</w:t>
      </w:r>
      <w:r w:rsidR="00BE3A07">
        <w:rPr>
          <w:rFonts w:ascii="Times New Roman" w:hAnsi="Times New Roman" w:cs="Times New Roman"/>
          <w:bCs/>
          <w:sz w:val="24"/>
          <w:szCs w:val="20"/>
        </w:rPr>
        <w:t>, что неоднократно отмечалось в заключениях контрольно-счётной палаты, однако меры по исправлению  нарушения специалистами администрации сельского поселения до настоящего времени не приняты.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 сельского поселения «Село Букань» за 202</w:t>
      </w:r>
      <w:r w:rsidR="008A45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отчётности об исполнении бюджета сельского поселения за 202</w:t>
      </w:r>
      <w:r w:rsidR="008A45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не вызывает сомнений.</w:t>
      </w:r>
    </w:p>
    <w:p w:rsidR="008202B2" w:rsidRDefault="008202B2" w:rsidP="008202B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«Село Букань » контрольно-счетная палата предлагает:</w:t>
      </w:r>
    </w:p>
    <w:p w:rsidR="008202B2" w:rsidRDefault="008202B2" w:rsidP="008202B2">
      <w:pPr>
        <w:pStyle w:val="a3"/>
        <w:numPr>
          <w:ilvl w:val="0"/>
          <w:numId w:val="1"/>
        </w:numPr>
        <w:tabs>
          <w:tab w:val="left" w:pos="2023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Принять меры  по взысканию задолженности за аренду земельных участков.</w:t>
      </w:r>
    </w:p>
    <w:p w:rsidR="008202B2" w:rsidRDefault="008202B2" w:rsidP="008202B2">
      <w:pPr>
        <w:pStyle w:val="a3"/>
        <w:numPr>
          <w:ilvl w:val="0"/>
          <w:numId w:val="1"/>
        </w:numPr>
        <w:tabs>
          <w:tab w:val="left" w:pos="2023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муниципальных программах предусмотреть объёмные показатели и индикаторы. 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 Село Букань »  за 202</w:t>
      </w:r>
      <w:r w:rsidR="008A4598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14.4. статьи 14 Положения о бюджетном процессе сельского поселения  направить заключение  о внешней проверке годового отчёта  об исполнении бюджета  за 202</w:t>
      </w:r>
      <w:r w:rsidR="008A45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Сельскую Думу и главе администрации сельского поселения.</w:t>
      </w:r>
    </w:p>
    <w:p w:rsidR="008202B2" w:rsidRDefault="008202B2" w:rsidP="008202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202B2" w:rsidRDefault="008202B2" w:rsidP="008202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2B2" w:rsidRDefault="008A4598" w:rsidP="008202B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202B2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 w:rsidR="00BE3A07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8202B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палаты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202B2">
        <w:rPr>
          <w:rFonts w:ascii="Times New Roman" w:eastAsia="Times New Roman" w:hAnsi="Times New Roman" w:cs="Times New Roman"/>
          <w:b/>
          <w:sz w:val="24"/>
          <w:szCs w:val="24"/>
        </w:rPr>
        <w:t>С.В.Борисенкова</w:t>
      </w:r>
    </w:p>
    <w:p w:rsidR="008202B2" w:rsidRDefault="008202B2" w:rsidP="008202B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02B2" w:rsidRDefault="008202B2" w:rsidP="008202B2">
      <w:pPr>
        <w:spacing w:after="0" w:line="240" w:lineRule="atLeast"/>
      </w:pPr>
    </w:p>
    <w:p w:rsidR="008202B2" w:rsidRDefault="008202B2" w:rsidP="008202B2"/>
    <w:p w:rsidR="008202B2" w:rsidRDefault="008202B2" w:rsidP="008202B2"/>
    <w:p w:rsidR="008202B2" w:rsidRDefault="008202B2" w:rsidP="008202B2"/>
    <w:p w:rsidR="00187FE4" w:rsidRDefault="00187FE4"/>
    <w:sectPr w:rsidR="00187FE4" w:rsidSect="00187F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F2" w:rsidRDefault="004A0DF2" w:rsidP="007A39A6">
      <w:pPr>
        <w:spacing w:after="0" w:line="240" w:lineRule="auto"/>
      </w:pPr>
      <w:r>
        <w:separator/>
      </w:r>
    </w:p>
  </w:endnote>
  <w:endnote w:type="continuationSeparator" w:id="1">
    <w:p w:rsidR="004A0DF2" w:rsidRDefault="004A0DF2" w:rsidP="007A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F2" w:rsidRDefault="004A0DF2" w:rsidP="007A39A6">
      <w:pPr>
        <w:spacing w:after="0" w:line="240" w:lineRule="auto"/>
      </w:pPr>
      <w:r>
        <w:separator/>
      </w:r>
    </w:p>
  </w:footnote>
  <w:footnote w:type="continuationSeparator" w:id="1">
    <w:p w:rsidR="004A0DF2" w:rsidRDefault="004A0DF2" w:rsidP="007A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90469"/>
      <w:docPartObj>
        <w:docPartGallery w:val="Page Numbers (Top of Page)"/>
        <w:docPartUnique/>
      </w:docPartObj>
    </w:sdtPr>
    <w:sdtContent>
      <w:p w:rsidR="00CC2ACD" w:rsidRDefault="00CC2ACD">
        <w:pPr>
          <w:pStyle w:val="a5"/>
          <w:jc w:val="center"/>
        </w:pPr>
        <w:fldSimple w:instr=" PAGE   \* MERGEFORMAT ">
          <w:r w:rsidR="00CE0560">
            <w:rPr>
              <w:noProof/>
            </w:rPr>
            <w:t>3</w:t>
          </w:r>
        </w:fldSimple>
      </w:p>
    </w:sdtContent>
  </w:sdt>
  <w:p w:rsidR="00CC2ACD" w:rsidRDefault="00CC2A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2FA6"/>
    <w:multiLevelType w:val="hybridMultilevel"/>
    <w:tmpl w:val="46EAD268"/>
    <w:lvl w:ilvl="0" w:tplc="31E222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2B2"/>
    <w:rsid w:val="00033D38"/>
    <w:rsid w:val="00040393"/>
    <w:rsid w:val="00041250"/>
    <w:rsid w:val="00081A6C"/>
    <w:rsid w:val="000979D2"/>
    <w:rsid w:val="0013527E"/>
    <w:rsid w:val="001449F2"/>
    <w:rsid w:val="00145500"/>
    <w:rsid w:val="00147394"/>
    <w:rsid w:val="00187FE4"/>
    <w:rsid w:val="001A6825"/>
    <w:rsid w:val="001C685F"/>
    <w:rsid w:val="002049DE"/>
    <w:rsid w:val="00231701"/>
    <w:rsid w:val="00271CA1"/>
    <w:rsid w:val="00307B9D"/>
    <w:rsid w:val="00410325"/>
    <w:rsid w:val="00412EFC"/>
    <w:rsid w:val="004209A6"/>
    <w:rsid w:val="004A0DF2"/>
    <w:rsid w:val="00544E24"/>
    <w:rsid w:val="005456D3"/>
    <w:rsid w:val="005C15A3"/>
    <w:rsid w:val="006116D5"/>
    <w:rsid w:val="0063447D"/>
    <w:rsid w:val="00660535"/>
    <w:rsid w:val="006C5193"/>
    <w:rsid w:val="00706C84"/>
    <w:rsid w:val="00724A5C"/>
    <w:rsid w:val="00736452"/>
    <w:rsid w:val="00744ABB"/>
    <w:rsid w:val="00755770"/>
    <w:rsid w:val="007A39A6"/>
    <w:rsid w:val="007C2B92"/>
    <w:rsid w:val="00807B7E"/>
    <w:rsid w:val="008202B2"/>
    <w:rsid w:val="00895B8E"/>
    <w:rsid w:val="008A022B"/>
    <w:rsid w:val="008A41E3"/>
    <w:rsid w:val="008A4598"/>
    <w:rsid w:val="008D7816"/>
    <w:rsid w:val="008F3B22"/>
    <w:rsid w:val="00930FB1"/>
    <w:rsid w:val="0095387E"/>
    <w:rsid w:val="0096103D"/>
    <w:rsid w:val="00995D5E"/>
    <w:rsid w:val="009B0E4B"/>
    <w:rsid w:val="009C3C5E"/>
    <w:rsid w:val="00A30B7A"/>
    <w:rsid w:val="00A50213"/>
    <w:rsid w:val="00A50D3B"/>
    <w:rsid w:val="00A61DE5"/>
    <w:rsid w:val="00A62A21"/>
    <w:rsid w:val="00AA7D1B"/>
    <w:rsid w:val="00AA7E34"/>
    <w:rsid w:val="00AD3774"/>
    <w:rsid w:val="00B01844"/>
    <w:rsid w:val="00B4591C"/>
    <w:rsid w:val="00BA3347"/>
    <w:rsid w:val="00BE3A07"/>
    <w:rsid w:val="00C012F3"/>
    <w:rsid w:val="00C05A11"/>
    <w:rsid w:val="00C3552B"/>
    <w:rsid w:val="00C87A47"/>
    <w:rsid w:val="00CA6452"/>
    <w:rsid w:val="00CC25FE"/>
    <w:rsid w:val="00CC2ACD"/>
    <w:rsid w:val="00CD44AF"/>
    <w:rsid w:val="00CD766B"/>
    <w:rsid w:val="00CE0560"/>
    <w:rsid w:val="00CF0C41"/>
    <w:rsid w:val="00CF3789"/>
    <w:rsid w:val="00D05A03"/>
    <w:rsid w:val="00D12424"/>
    <w:rsid w:val="00D20B87"/>
    <w:rsid w:val="00D706AB"/>
    <w:rsid w:val="00D95D75"/>
    <w:rsid w:val="00E52E78"/>
    <w:rsid w:val="00E61F61"/>
    <w:rsid w:val="00EC171B"/>
    <w:rsid w:val="00ED431C"/>
    <w:rsid w:val="00F341C8"/>
    <w:rsid w:val="00F778B0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8202B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82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8202B2"/>
    <w:rPr>
      <w:b/>
      <w:bCs/>
    </w:rPr>
  </w:style>
  <w:style w:type="paragraph" w:styleId="a5">
    <w:name w:val="header"/>
    <w:basedOn w:val="a"/>
    <w:link w:val="a6"/>
    <w:uiPriority w:val="99"/>
    <w:unhideWhenUsed/>
    <w:rsid w:val="0082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2B2"/>
  </w:style>
  <w:style w:type="paragraph" w:styleId="a7">
    <w:name w:val="footer"/>
    <w:basedOn w:val="a"/>
    <w:link w:val="a8"/>
    <w:uiPriority w:val="99"/>
    <w:semiHidden/>
    <w:unhideWhenUsed/>
    <w:rsid w:val="0082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2023-02-27T11:15:00Z</cp:lastPrinted>
  <dcterms:created xsi:type="dcterms:W3CDTF">2023-01-16T08:15:00Z</dcterms:created>
  <dcterms:modified xsi:type="dcterms:W3CDTF">2023-02-27T14:05:00Z</dcterms:modified>
</cp:coreProperties>
</file>