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28" w:rsidRDefault="004B4528" w:rsidP="004B4528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4B4528" w:rsidRDefault="004B4528" w:rsidP="004B4528">
      <w:pPr>
        <w:tabs>
          <w:tab w:val="left" w:pos="795"/>
          <w:tab w:val="center" w:pos="4890"/>
        </w:tabs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контрольно-счетной палаты муниципального района «Город Людиново и Людиновский район» на отчет об исполнении  бюджета городского поселения «Город Людиново» за 202</w:t>
      </w:r>
      <w:r w:rsidR="003E2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4B4528" w:rsidRDefault="004B4528" w:rsidP="004B4528">
      <w:pPr>
        <w:spacing w:after="0" w:line="2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B4528" w:rsidRDefault="004B4528" w:rsidP="004B4528">
      <w:pPr>
        <w:tabs>
          <w:tab w:val="left" w:pos="7455"/>
        </w:tabs>
        <w:spacing w:after="0" w:line="2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Людиново                                                                                           </w:t>
      </w:r>
      <w:r w:rsidR="000D5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27E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D57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марта 202</w:t>
      </w:r>
      <w:r w:rsidR="003E2B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4B4528" w:rsidRDefault="004B4528" w:rsidP="004B4528">
      <w:pPr>
        <w:spacing w:after="0" w:line="23" w:lineRule="atLeast"/>
        <w:ind w:right="2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B4528" w:rsidRDefault="004B4528" w:rsidP="004B4528">
      <w:pPr>
        <w:spacing w:after="0" w:line="23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157, 264.4 Бюджетного кодекса Российской Федерации (далее - БК РФ), пунктом 2 статьи 9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8 Положения о контрольно-счетной палате, утвержденного решением Людиновского районного собрания (далее - решение ЛРС) от 25.04.2012 № 181,  пунктом 12.2. статьи 12 Положения о бюджетном процессе в муниципальном образовании городское поселение «Город Людиново», утвержденного решением Городской Думы от 27.10.2015 № 10-р, соглашения о передаче полномочий по осуществлению внешнего муниципального финансового контроля от 30.12.202</w:t>
      </w:r>
      <w:r w:rsidR="003E2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1 и  пунктом 3.2 плана работы контрольно-счетной палатой муниципального района осуществлена внешняя проверка отчета об исполнении бюджета городского поселения «Город Людиново» за 202</w:t>
      </w:r>
      <w:r w:rsidR="003E2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подготовлено заключение.</w:t>
      </w:r>
    </w:p>
    <w:p w:rsidR="004B4528" w:rsidRDefault="004B4528" w:rsidP="004B452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контрольно-счётную палату годовой отчет об исполнении бюджета городского поселения за 202</w:t>
      </w:r>
      <w:r w:rsidR="003E2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</w:t>
      </w:r>
      <w:r w:rsidR="000D573B">
        <w:rPr>
          <w:rFonts w:ascii="Times New Roman" w:hAnsi="Times New Roman" w:cs="Times New Roman"/>
          <w:sz w:val="24"/>
          <w:szCs w:val="24"/>
        </w:rPr>
        <w:t>23</w:t>
      </w:r>
      <w:r w:rsidRPr="000D573B">
        <w:rPr>
          <w:rFonts w:ascii="Times New Roman" w:hAnsi="Times New Roman" w:cs="Times New Roman"/>
          <w:sz w:val="24"/>
          <w:szCs w:val="24"/>
        </w:rPr>
        <w:t>.03.202</w:t>
      </w:r>
      <w:r w:rsidR="003E2B6F" w:rsidRPr="000D573B">
        <w:rPr>
          <w:rFonts w:ascii="Times New Roman" w:hAnsi="Times New Roman" w:cs="Times New Roman"/>
          <w:sz w:val="24"/>
          <w:szCs w:val="24"/>
        </w:rPr>
        <w:t>3</w:t>
      </w:r>
      <w:r w:rsidR="000D573B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, что соответствует сроку, установленному пунктом 3 статьи 264.4 БК РФ и пунктом 12.4 статьи 12 Положения о бюджетном процессе в муниципальном образовании городского поселение «Город Людиново», утвержденного решением Городской Думы от 27.10.2015 № 10-р.</w:t>
      </w:r>
    </w:p>
    <w:p w:rsidR="004B4528" w:rsidRDefault="004B4528" w:rsidP="004B4528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</w:p>
    <w:p w:rsidR="004B4528" w:rsidRDefault="004B4528" w:rsidP="004B4528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 об исполнении бюджета городского поселения за 202</w:t>
      </w:r>
      <w:r w:rsidR="003E2B6F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 с приложениями;</w:t>
      </w:r>
    </w:p>
    <w:p w:rsidR="004B4528" w:rsidRDefault="004B4528" w:rsidP="004B4528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главных распорядителей бюджетных средств за 202</w:t>
      </w:r>
      <w:r w:rsidR="003E2B6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B4528" w:rsidRDefault="004B4528" w:rsidP="004B4528">
      <w:pPr>
        <w:spacing w:after="0" w:line="23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Заключение на отчет об исполнении бюджета городского поселения подготовлено по результатам анализа отчета об исполнении бюджета и отчетности главных распределителей бюджетных средств.</w:t>
      </w:r>
    </w:p>
    <w:p w:rsidR="004B4528" w:rsidRDefault="004B4528" w:rsidP="004B4528">
      <w:pPr>
        <w:spacing w:after="0" w:line="23" w:lineRule="atLeast"/>
        <w:ind w:right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Объекты внешней проверки: </w:t>
      </w:r>
      <w:r>
        <w:rPr>
          <w:rFonts w:ascii="Times New Roman" w:hAnsi="Times New Roman" w:cs="Times New Roman"/>
          <w:sz w:val="24"/>
          <w:szCs w:val="24"/>
        </w:rPr>
        <w:t>МКУ «Дворец культуры им. Г.Д. Гогиберидзе», администрация муниципального района, МКУ «Людиновская служба заказчика».</w:t>
      </w:r>
    </w:p>
    <w:p w:rsidR="004B4528" w:rsidRDefault="004B4528" w:rsidP="004B4528">
      <w:pPr>
        <w:tabs>
          <w:tab w:val="left" w:pos="960"/>
        </w:tabs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Внешняя проверка отчета об исполнении бюджета за 202</w:t>
      </w:r>
      <w:r w:rsidR="003E2B6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4528" w:rsidRDefault="004B4528" w:rsidP="004B452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Внешняя проверка отчета об исполнении бюджета городского поселения проведена в целях оценки соблюдения муниципальным образованием городское поселение «Город Людиново» бюджетного законодательства при исполнении бюджета, оценки достоверности годового отчета об исполнении бюджета. </w:t>
      </w:r>
    </w:p>
    <w:p w:rsidR="004B4528" w:rsidRDefault="00F62CCA" w:rsidP="004B4528">
      <w:pPr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4528">
        <w:rPr>
          <w:rFonts w:ascii="Times New Roman" w:hAnsi="Times New Roman" w:cs="Times New Roman"/>
          <w:sz w:val="24"/>
          <w:szCs w:val="24"/>
        </w:rPr>
        <w:t>В процессе внешней проверки годового отчета об исполнении бюджета проверено наличие представленных документов требованиям статей 264.5-264.6  БК РФ, статьи 12 Положения о бюджетном процессе, дана оценка: полноты исполнения бюджета по структуре доходов; расходным обязательствам; исполнения муниципальных программ.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Оценка достоверности бюджетной отчетности включала в себя изучение и оценку:</w:t>
      </w:r>
    </w:p>
    <w:p w:rsidR="004B4528" w:rsidRDefault="004B4528" w:rsidP="004B4528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полноты годовой бюджетной отчетности и ее соответствие установленным формам;</w:t>
      </w:r>
    </w:p>
    <w:p w:rsidR="004B4528" w:rsidRDefault="004B4528" w:rsidP="004B4528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4B4528" w:rsidRDefault="004B4528" w:rsidP="004B4528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соблюдений требований Инструкции № 191н в части полноты объема форм годовой отчетности, правильности их заполнения и своевременности представления.</w:t>
      </w:r>
    </w:p>
    <w:p w:rsidR="004B4528" w:rsidRDefault="004B4528" w:rsidP="004B4528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материалы, отделом финансов администрации муниципального района, исполняющим бюджет городского поселения представлены в соответствии с перечнем, установленным статьей 12  Положения о бюджетном процессе.</w:t>
      </w:r>
    </w:p>
    <w:p w:rsidR="004B4528" w:rsidRDefault="004B4528" w:rsidP="004B4528">
      <w:pPr>
        <w:spacing w:after="0" w:line="23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Показатели представленных форм отчетности об исполнении бюджета  взаимоувязаны. Расхождений не установлено.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Главными распорядителями бюджетных средств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0D1005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кассовых расходов, отраженных в годовых отчетах главных распорядителей бюджетных средств (ф. 0503127) с отчетом об исполнении бюджета отклонений не выявлено.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главными распорядителями бюджетных средств осуществлены в пределах утвержденных бюджетных обязательств.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годовой отчетности бюджета городского поселения </w:t>
      </w:r>
      <w:r w:rsidR="00B86D3E">
        <w:rPr>
          <w:rFonts w:ascii="Times New Roman" w:hAnsi="Times New Roman" w:cs="Times New Roman"/>
          <w:sz w:val="24"/>
          <w:szCs w:val="24"/>
        </w:rPr>
        <w:t xml:space="preserve">(ф.503320) </w:t>
      </w:r>
      <w:r>
        <w:rPr>
          <w:rFonts w:ascii="Times New Roman" w:hAnsi="Times New Roman" w:cs="Times New Roman"/>
          <w:sz w:val="24"/>
          <w:szCs w:val="24"/>
        </w:rPr>
        <w:t>по состоянию на 01.01.202</w:t>
      </w:r>
      <w:r w:rsidR="005E2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1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учитываются:</w:t>
      </w:r>
    </w:p>
    <w:p w:rsidR="00F7516E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основных средств  на сумму</w:t>
      </w:r>
      <w:r w:rsidR="00B86D3E">
        <w:rPr>
          <w:rFonts w:ascii="Times New Roman" w:hAnsi="Times New Roman" w:cs="Times New Roman"/>
          <w:sz w:val="24"/>
          <w:szCs w:val="24"/>
        </w:rPr>
        <w:t xml:space="preserve"> </w:t>
      </w:r>
      <w:r w:rsidR="00F7516E" w:rsidRPr="00F7516E">
        <w:rPr>
          <w:rFonts w:ascii="Times New Roman" w:hAnsi="Times New Roman" w:cs="Times New Roman"/>
          <w:i/>
          <w:sz w:val="24"/>
          <w:szCs w:val="24"/>
        </w:rPr>
        <w:t>27</w:t>
      </w:r>
      <w:r w:rsidR="00F7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16E" w:rsidRPr="00F7516E">
        <w:rPr>
          <w:rFonts w:ascii="Times New Roman" w:hAnsi="Times New Roman" w:cs="Times New Roman"/>
          <w:i/>
          <w:sz w:val="24"/>
          <w:szCs w:val="24"/>
        </w:rPr>
        <w:t>091,8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7516E" w:rsidRDefault="00F7516E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материальные запасы на сумму </w:t>
      </w:r>
      <w:r w:rsidRPr="00F7516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16E">
        <w:rPr>
          <w:rFonts w:ascii="Times New Roman" w:hAnsi="Times New Roman" w:cs="Times New Roman"/>
          <w:i/>
          <w:sz w:val="24"/>
          <w:szCs w:val="24"/>
        </w:rPr>
        <w:t>908,1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непроизведенные активы (земля) на сумму </w:t>
      </w:r>
      <w:r w:rsidR="00F7516E" w:rsidRPr="00F7516E">
        <w:rPr>
          <w:rFonts w:ascii="Times New Roman" w:hAnsi="Times New Roman" w:cs="Times New Roman"/>
          <w:i/>
          <w:sz w:val="24"/>
          <w:szCs w:val="24"/>
        </w:rPr>
        <w:t>16</w:t>
      </w:r>
      <w:r w:rsidR="00F7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16E" w:rsidRPr="00F7516E">
        <w:rPr>
          <w:rFonts w:ascii="Times New Roman" w:hAnsi="Times New Roman" w:cs="Times New Roman"/>
          <w:i/>
          <w:sz w:val="24"/>
          <w:szCs w:val="24"/>
        </w:rPr>
        <w:t>036,6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F7516E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имущество казны городского поселения на сумму </w:t>
      </w:r>
      <w:r w:rsidR="00F7516E" w:rsidRPr="00F7516E">
        <w:rPr>
          <w:rFonts w:ascii="Times New Roman" w:hAnsi="Times New Roman" w:cs="Times New Roman"/>
          <w:i/>
          <w:sz w:val="24"/>
          <w:szCs w:val="24"/>
        </w:rPr>
        <w:t>753</w:t>
      </w:r>
      <w:r w:rsidR="00F751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516E" w:rsidRPr="00F7516E">
        <w:rPr>
          <w:rFonts w:ascii="Times New Roman" w:hAnsi="Times New Roman" w:cs="Times New Roman"/>
          <w:i/>
          <w:sz w:val="24"/>
          <w:szCs w:val="24"/>
        </w:rPr>
        <w:t>672,7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31BA" w:rsidRDefault="00B431BA" w:rsidP="00B431BA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Валюта баланса по нефинансовым активам основных средств на 01.01.2023 против 01.01.2022  увеличилась на </w:t>
      </w:r>
      <w:r w:rsidRPr="00B431BA">
        <w:rPr>
          <w:rFonts w:ascii="Times New Roman" w:hAnsi="Times New Roman" w:cs="Times New Roman"/>
          <w:i/>
          <w:sz w:val="24"/>
          <w:szCs w:val="24"/>
        </w:rPr>
        <w:t>61374,8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Pr="00B431BA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4B4528" w:rsidRDefault="000737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728">
        <w:rPr>
          <w:rFonts w:ascii="Times New Roman" w:eastAsia="Times New Roman" w:hAnsi="Times New Roman" w:cs="Times New Roman"/>
          <w:sz w:val="24"/>
          <w:szCs w:val="24"/>
        </w:rPr>
        <w:t>з</w:t>
      </w:r>
      <w:r w:rsidR="00B431BA" w:rsidRPr="0007372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31BA">
        <w:rPr>
          <w:rFonts w:ascii="Times New Roman" w:eastAsia="Times New Roman" w:hAnsi="Times New Roman" w:cs="Times New Roman"/>
          <w:sz w:val="24"/>
          <w:szCs w:val="24"/>
        </w:rPr>
        <w:t xml:space="preserve"> счёт увеличения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стоимости объектов основных средств на </w:t>
      </w:r>
      <w:r w:rsidRPr="00073728">
        <w:rPr>
          <w:rFonts w:ascii="Times New Roman" w:eastAsia="Times New Roman" w:hAnsi="Times New Roman" w:cs="Times New Roman"/>
          <w:i/>
          <w:sz w:val="24"/>
          <w:szCs w:val="24"/>
        </w:rPr>
        <w:t>508,9 тыс.рублей</w:t>
      </w:r>
      <w:r>
        <w:rPr>
          <w:rFonts w:ascii="Times New Roman" w:eastAsia="Times New Roman" w:hAnsi="Times New Roman" w:cs="Times New Roman"/>
          <w:sz w:val="24"/>
          <w:szCs w:val="24"/>
        </w:rPr>
        <w:t>, н</w:t>
      </w:r>
      <w:r w:rsidR="004B4528">
        <w:rPr>
          <w:rFonts w:ascii="Times New Roman" w:eastAsia="Times New Roman" w:hAnsi="Times New Roman" w:cs="Times New Roman"/>
          <w:sz w:val="24"/>
          <w:szCs w:val="24"/>
        </w:rPr>
        <w:t>ефинансовы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B4528">
        <w:rPr>
          <w:rFonts w:ascii="Times New Roman" w:eastAsia="Times New Roman" w:hAnsi="Times New Roman" w:cs="Times New Roman"/>
          <w:sz w:val="24"/>
          <w:szCs w:val="24"/>
        </w:rPr>
        <w:t xml:space="preserve"> актив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B4528">
        <w:rPr>
          <w:rFonts w:ascii="Times New Roman" w:eastAsia="Times New Roman" w:hAnsi="Times New Roman" w:cs="Times New Roman"/>
          <w:sz w:val="24"/>
          <w:szCs w:val="24"/>
        </w:rPr>
        <w:t xml:space="preserve"> имущества казны на</w:t>
      </w:r>
      <w:r w:rsidR="00B431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1BA" w:rsidRPr="00B431BA">
        <w:rPr>
          <w:rFonts w:ascii="Times New Roman" w:eastAsia="Times New Roman" w:hAnsi="Times New Roman" w:cs="Times New Roman"/>
          <w:i/>
          <w:sz w:val="24"/>
          <w:szCs w:val="24"/>
        </w:rPr>
        <w:t>62</w:t>
      </w:r>
      <w:r w:rsidR="00A031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431BA" w:rsidRPr="00B431BA">
        <w:rPr>
          <w:rFonts w:ascii="Times New Roman" w:eastAsia="Times New Roman" w:hAnsi="Times New Roman" w:cs="Times New Roman"/>
          <w:i/>
          <w:sz w:val="24"/>
          <w:szCs w:val="24"/>
        </w:rPr>
        <w:t>668,6</w:t>
      </w:r>
      <w:r w:rsidR="004B4528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73728">
        <w:rPr>
          <w:rFonts w:ascii="Times New Roman" w:eastAsia="Times New Roman" w:hAnsi="Times New Roman" w:cs="Times New Roman"/>
          <w:sz w:val="24"/>
          <w:szCs w:val="24"/>
        </w:rPr>
        <w:t xml:space="preserve">и сокращения  стоимости материальных запасов 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627,2 тыс.рублей.</w:t>
      </w:r>
    </w:p>
    <w:p w:rsidR="004B4528" w:rsidRDefault="004B4528" w:rsidP="004B4528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ФЗ № 402-ФЗ «О бухгалтерском учете» и Методических указаний по инвентаризации имущества и финансовых обязательств, утверждённых приказом МФ РФ  от 13.06.1995 № 49 перед составлением годового отчета главными распорядителями бюджетных средств  проведена инвентаризация имущества. В результате инвентаризации недостач или излишков не установлено</w:t>
      </w:r>
      <w:r w:rsidR="00121158"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4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3. Соблюдение бюджетного законодательства при организации бюджетного процесса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бюджетного процесса в муниципальном образовании городское поселение «Город Людиново» осуществлялась на основании Положения о бюджетном процессе в муниципальном образовании «Город Людиново», утвержденного решением Городской Думы от 27.10.2015 № 10-р (с изменениями от 17.02.2017 № 06-р, от 28.09.2017 № 47-р, от 31.10.2017 № 60-р).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БК РФ бюджет городского поселения на 202</w:t>
      </w:r>
      <w:r w:rsidR="005E2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5E2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E289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годов утвержден решением Городской Думы </w:t>
      </w:r>
      <w:r w:rsidRPr="009445C5">
        <w:rPr>
          <w:rFonts w:ascii="Times New Roman" w:hAnsi="Times New Roman" w:cs="Times New Roman"/>
          <w:sz w:val="24"/>
          <w:szCs w:val="24"/>
        </w:rPr>
        <w:t>2</w:t>
      </w:r>
      <w:r w:rsidR="009445C5" w:rsidRPr="009445C5">
        <w:rPr>
          <w:rFonts w:ascii="Times New Roman" w:hAnsi="Times New Roman" w:cs="Times New Roman"/>
          <w:sz w:val="24"/>
          <w:szCs w:val="24"/>
        </w:rPr>
        <w:t>4</w:t>
      </w:r>
      <w:r w:rsidRPr="009445C5">
        <w:rPr>
          <w:rFonts w:ascii="Times New Roman" w:hAnsi="Times New Roman" w:cs="Times New Roman"/>
          <w:sz w:val="24"/>
          <w:szCs w:val="24"/>
        </w:rPr>
        <w:t>.12.202</w:t>
      </w:r>
      <w:r w:rsidR="009445C5" w:rsidRPr="009445C5">
        <w:rPr>
          <w:rFonts w:ascii="Times New Roman" w:hAnsi="Times New Roman" w:cs="Times New Roman"/>
          <w:sz w:val="24"/>
          <w:szCs w:val="24"/>
        </w:rPr>
        <w:t>1</w:t>
      </w:r>
      <w:r w:rsidRPr="009445C5">
        <w:rPr>
          <w:rFonts w:ascii="Times New Roman" w:hAnsi="Times New Roman" w:cs="Times New Roman"/>
          <w:sz w:val="24"/>
          <w:szCs w:val="24"/>
        </w:rPr>
        <w:t xml:space="preserve"> № </w:t>
      </w:r>
      <w:r w:rsidR="009445C5" w:rsidRPr="009445C5">
        <w:rPr>
          <w:rFonts w:ascii="Times New Roman" w:hAnsi="Times New Roman" w:cs="Times New Roman"/>
          <w:sz w:val="24"/>
          <w:szCs w:val="24"/>
        </w:rPr>
        <w:t>7</w:t>
      </w:r>
      <w:r w:rsidRPr="009445C5">
        <w:rPr>
          <w:rFonts w:ascii="Times New Roman" w:hAnsi="Times New Roman" w:cs="Times New Roman"/>
          <w:sz w:val="24"/>
          <w:szCs w:val="24"/>
        </w:rPr>
        <w:t>2- р.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процессе исполнения бюджета в рамках бюджетного законодательства в параметры бюджета решениями Городской Думы внесены изменения.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Изменения в первоначальный бюджет городского поселения связаны в связи с изменением объемов межбюджетных трансфертов, передаваемых из бюджетов иных уровней, дополнительного поступления налоговых и неналоговых доходов и соответствующего уточнения расходов бюджета.</w:t>
      </w:r>
    </w:p>
    <w:p w:rsidR="004B4528" w:rsidRDefault="004B4528" w:rsidP="004B4528">
      <w:pPr>
        <w:pStyle w:val="Default"/>
        <w:jc w:val="both"/>
      </w:pPr>
      <w:r>
        <w:t xml:space="preserve">        Отчет </w:t>
      </w:r>
      <w:r>
        <w:rPr>
          <w:color w:val="auto"/>
        </w:rPr>
        <w:t>об исполнении  бюджета городского поселения «Город Людиново»  за 202</w:t>
      </w:r>
      <w:r w:rsidR="005E289D">
        <w:rPr>
          <w:color w:val="auto"/>
        </w:rPr>
        <w:t>2</w:t>
      </w:r>
      <w:r>
        <w:rPr>
          <w:color w:val="auto"/>
        </w:rPr>
        <w:t xml:space="preserve"> год </w:t>
      </w:r>
      <w:r>
        <w:t>представлен в форме проекта решения Городской Думы городского поселения «Город Людиново»</w:t>
      </w:r>
      <w:r>
        <w:rPr>
          <w:color w:val="auto"/>
        </w:rPr>
        <w:t xml:space="preserve"> </w:t>
      </w:r>
      <w:r>
        <w:t xml:space="preserve"> «Об исполнении бюджета </w:t>
      </w:r>
      <w:r>
        <w:rPr>
          <w:color w:val="auto"/>
        </w:rPr>
        <w:t xml:space="preserve">городского поселения «Город Людиново»  </w:t>
      </w:r>
      <w:r>
        <w:t>за 202</w:t>
      </w:r>
      <w:r w:rsidR="005E289D">
        <w:t>2</w:t>
      </w:r>
      <w:r>
        <w:t xml:space="preserve"> год» и содержит данные об исполнении бюджета по доходам, расходам и источникам </w:t>
      </w:r>
      <w:r>
        <w:lastRenderedPageBreak/>
        <w:t>финансирования дефицита бюджета в соответствии с бюджетной классификацией Российской Федерации.</w:t>
      </w:r>
    </w:p>
    <w:p w:rsidR="004B4528" w:rsidRDefault="004B4528" w:rsidP="004B4528">
      <w:pPr>
        <w:pStyle w:val="ab"/>
        <w:spacing w:before="0" w:beforeAutospacing="0" w:after="0" w:afterAutospacing="0" w:line="24" w:lineRule="atLeast"/>
        <w:ind w:firstLine="567"/>
        <w:jc w:val="both"/>
      </w:pPr>
      <w:r>
        <w:t>Проект решения Городской Думы городского поселения «Город Людиново»  «Об исполнении бюджета городского поселения «Город Людиново»  за 202</w:t>
      </w:r>
      <w:r w:rsidR="005E289D">
        <w:t>2</w:t>
      </w:r>
      <w:r>
        <w:t xml:space="preserve"> год» и перечень приложений к нему соответствуют требованиям статьи 264.5 БК РФ , статьи 264.6 БК РФ  и пункту 12.4 статьи 10 Положения о бюджетном процессе.</w:t>
      </w:r>
    </w:p>
    <w:p w:rsidR="004B4528" w:rsidRDefault="004B4528" w:rsidP="004B4528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Проект решения  имеет следующие характеристики.</w:t>
      </w:r>
    </w:p>
    <w:p w:rsidR="004B4528" w:rsidRDefault="004B4528" w:rsidP="004B4528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  Пунктом 1 проекта решения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 предусматривается утверждение отчёта об исполнении  бюджета </w:t>
      </w:r>
      <w:r>
        <w:t>городского поселения</w:t>
      </w:r>
      <w:r>
        <w:rPr>
          <w:color w:val="auto"/>
        </w:rPr>
        <w:t xml:space="preserve"> за 202</w:t>
      </w:r>
      <w:r w:rsidR="005E289D">
        <w:rPr>
          <w:color w:val="auto"/>
        </w:rPr>
        <w:t>2</w:t>
      </w:r>
      <w:r>
        <w:rPr>
          <w:color w:val="auto"/>
        </w:rPr>
        <w:t xml:space="preserve"> год по доходам в сумме </w:t>
      </w:r>
      <w:r w:rsidR="000D573B" w:rsidRPr="00291728">
        <w:rPr>
          <w:i/>
          <w:color w:val="auto"/>
        </w:rPr>
        <w:t>255</w:t>
      </w:r>
      <w:r w:rsidR="003B0857">
        <w:rPr>
          <w:i/>
          <w:color w:val="auto"/>
        </w:rPr>
        <w:t xml:space="preserve"> </w:t>
      </w:r>
      <w:r w:rsidR="000D573B" w:rsidRPr="00291728">
        <w:rPr>
          <w:i/>
          <w:color w:val="auto"/>
        </w:rPr>
        <w:t>948,7</w:t>
      </w:r>
      <w:r>
        <w:rPr>
          <w:i/>
          <w:color w:val="auto"/>
        </w:rPr>
        <w:t xml:space="preserve"> тыс. руб</w:t>
      </w:r>
      <w:r>
        <w:rPr>
          <w:color w:val="auto"/>
        </w:rPr>
        <w:t xml:space="preserve">., расходам в сумме </w:t>
      </w:r>
      <w:r w:rsidR="005E289D">
        <w:rPr>
          <w:color w:val="auto"/>
        </w:rPr>
        <w:t xml:space="preserve"> </w:t>
      </w:r>
      <w:r w:rsidR="000D573B" w:rsidRPr="00291728">
        <w:rPr>
          <w:i/>
          <w:color w:val="auto"/>
        </w:rPr>
        <w:t>248965,9</w:t>
      </w:r>
      <w:r w:rsidR="005E289D">
        <w:rPr>
          <w:color w:val="auto"/>
        </w:rPr>
        <w:t xml:space="preserve">  </w:t>
      </w:r>
      <w:r>
        <w:rPr>
          <w:i/>
          <w:color w:val="auto"/>
        </w:rPr>
        <w:t>тыс. руб</w:t>
      </w:r>
      <w:r>
        <w:rPr>
          <w:color w:val="auto"/>
        </w:rPr>
        <w:t>.,  профицитом  бюджета  в сумме</w:t>
      </w:r>
      <w:r w:rsidR="00291728">
        <w:rPr>
          <w:color w:val="auto"/>
        </w:rPr>
        <w:t xml:space="preserve">  </w:t>
      </w:r>
      <w:r w:rsidR="00291728" w:rsidRPr="00291728">
        <w:rPr>
          <w:i/>
          <w:color w:val="auto"/>
        </w:rPr>
        <w:t>6</w:t>
      </w:r>
      <w:r w:rsidR="003B0857">
        <w:rPr>
          <w:i/>
          <w:color w:val="auto"/>
        </w:rPr>
        <w:t xml:space="preserve"> </w:t>
      </w:r>
      <w:r w:rsidR="00291728" w:rsidRPr="00291728">
        <w:rPr>
          <w:i/>
          <w:color w:val="auto"/>
        </w:rPr>
        <w:t>982,8</w:t>
      </w:r>
      <w:r>
        <w:rPr>
          <w:color w:val="auto"/>
        </w:rPr>
        <w:t xml:space="preserve"> </w:t>
      </w:r>
      <w:r>
        <w:rPr>
          <w:i/>
          <w:color w:val="auto"/>
        </w:rPr>
        <w:t xml:space="preserve"> тыс. руб</w:t>
      </w:r>
      <w:r>
        <w:rPr>
          <w:color w:val="auto"/>
        </w:rPr>
        <w:t>.</w:t>
      </w:r>
    </w:p>
    <w:p w:rsidR="004B4528" w:rsidRDefault="004B4528" w:rsidP="004B452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  </w:t>
      </w:r>
      <w:r>
        <w:rPr>
          <w:bCs/>
          <w:color w:val="auto"/>
        </w:rPr>
        <w:t>Пунктом 2 проекта решения</w:t>
      </w:r>
      <w:r>
        <w:rPr>
          <w:color w:val="auto"/>
        </w:rPr>
        <w:t xml:space="preserve"> предлагается утвердить исполнение доходов  бюджета </w:t>
      </w:r>
      <w:r>
        <w:t xml:space="preserve">городского поселения </w:t>
      </w:r>
      <w:r>
        <w:rPr>
          <w:color w:val="auto"/>
        </w:rPr>
        <w:t>за 202</w:t>
      </w:r>
      <w:r w:rsidR="005E289D">
        <w:rPr>
          <w:color w:val="auto"/>
        </w:rPr>
        <w:t>2</w:t>
      </w:r>
      <w:r>
        <w:rPr>
          <w:color w:val="auto"/>
        </w:rPr>
        <w:t xml:space="preserve"> год по кодам классификации доходов бюджетов согласно приложению № 1 к проекту решения. </w:t>
      </w:r>
    </w:p>
    <w:p w:rsidR="004B4528" w:rsidRDefault="004B4528" w:rsidP="004B4528">
      <w:pPr>
        <w:pStyle w:val="Default"/>
        <w:jc w:val="both"/>
        <w:rPr>
          <w:color w:val="auto"/>
        </w:rPr>
      </w:pPr>
      <w:r>
        <w:rPr>
          <w:bCs/>
          <w:color w:val="auto"/>
        </w:rPr>
        <w:t xml:space="preserve">       Пунктом 3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проекта решения</w:t>
      </w:r>
      <w:r>
        <w:rPr>
          <w:color w:val="auto"/>
        </w:rPr>
        <w:t xml:space="preserve"> предлагается утвердить исполнение расходов  бюджета</w:t>
      </w:r>
      <w:r>
        <w:t xml:space="preserve"> городского поселения</w:t>
      </w:r>
      <w:r>
        <w:rPr>
          <w:color w:val="auto"/>
        </w:rPr>
        <w:t xml:space="preserve"> за 202</w:t>
      </w:r>
      <w:r w:rsidR="005E289D">
        <w:rPr>
          <w:color w:val="auto"/>
        </w:rPr>
        <w:t>2</w:t>
      </w:r>
      <w:r>
        <w:rPr>
          <w:color w:val="auto"/>
        </w:rPr>
        <w:t xml:space="preserve"> год по ведомственной структуре расходов согласно приложению № 2 к проекту решения.</w:t>
      </w:r>
    </w:p>
    <w:p w:rsidR="00291728" w:rsidRDefault="004B4528" w:rsidP="00291728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 xml:space="preserve">      </w:t>
      </w:r>
      <w:r>
        <w:rPr>
          <w:bCs/>
          <w:color w:val="auto"/>
        </w:rPr>
        <w:t>Пунктом 4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проекта решения</w:t>
      </w:r>
      <w:r>
        <w:rPr>
          <w:color w:val="auto"/>
        </w:rPr>
        <w:t xml:space="preserve"> предлагается утвердить исполнение расходов бюджета </w:t>
      </w:r>
      <w:r>
        <w:t xml:space="preserve">городского поселения </w:t>
      </w:r>
      <w:r>
        <w:rPr>
          <w:color w:val="auto"/>
        </w:rPr>
        <w:t>за 202</w:t>
      </w:r>
      <w:r w:rsidR="005E289D">
        <w:rPr>
          <w:color w:val="auto"/>
        </w:rPr>
        <w:t>2</w:t>
      </w:r>
      <w:r>
        <w:rPr>
          <w:color w:val="auto"/>
        </w:rPr>
        <w:t xml:space="preserve"> год по разделам и подразделам </w:t>
      </w:r>
      <w:r w:rsidR="00291728">
        <w:rPr>
          <w:color w:val="auto"/>
        </w:rPr>
        <w:t>классификации расходов бюджета согласно приложению № 3 к проекту решения.</w:t>
      </w:r>
    </w:p>
    <w:p w:rsidR="00D02559" w:rsidRDefault="00291728" w:rsidP="00D02559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</w:t>
      </w:r>
      <w:r>
        <w:rPr>
          <w:b/>
          <w:bCs/>
          <w:color w:val="auto"/>
        </w:rPr>
        <w:t xml:space="preserve">      </w:t>
      </w:r>
      <w:r>
        <w:rPr>
          <w:bCs/>
          <w:color w:val="auto"/>
        </w:rPr>
        <w:t>Пунктом 5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>проекта решения</w:t>
      </w:r>
      <w:r>
        <w:rPr>
          <w:color w:val="auto"/>
        </w:rPr>
        <w:t xml:space="preserve"> предлагается утвердить исполнение расходов бюджета </w:t>
      </w:r>
      <w:r>
        <w:t xml:space="preserve">городского поселения </w:t>
      </w:r>
      <w:r>
        <w:rPr>
          <w:color w:val="auto"/>
        </w:rPr>
        <w:t>за 2022 год  по</w:t>
      </w:r>
      <w:r w:rsidR="005836B1">
        <w:rPr>
          <w:color w:val="auto"/>
        </w:rPr>
        <w:t xml:space="preserve"> </w:t>
      </w:r>
      <w:r w:rsidR="004B4528">
        <w:rPr>
          <w:color w:val="auto"/>
        </w:rPr>
        <w:t>целевым статьям ( муниципальным программам и непрограммным направлениям деятельности)</w:t>
      </w:r>
      <w:r w:rsidR="00D02559">
        <w:rPr>
          <w:color w:val="auto"/>
        </w:rPr>
        <w:t xml:space="preserve"> классификации расходов бюджета согласно приложению № 4 к проекту решения.</w:t>
      </w:r>
    </w:p>
    <w:p w:rsidR="004B4528" w:rsidRDefault="004B4528" w:rsidP="00D02559">
      <w:pPr>
        <w:pStyle w:val="Default"/>
        <w:jc w:val="both"/>
      </w:pPr>
      <w:r>
        <w:rPr>
          <w:color w:val="auto"/>
        </w:rPr>
        <w:t xml:space="preserve">  </w:t>
      </w:r>
      <w:r>
        <w:rPr>
          <w:bCs/>
        </w:rPr>
        <w:t xml:space="preserve">         Пунктом 6 проекта решения</w:t>
      </w:r>
      <w:r>
        <w:t xml:space="preserve"> предлагается утвердить исполнение источников финансирования дефицита бюджета за 202</w:t>
      </w:r>
      <w:r w:rsidR="005E289D">
        <w:t>2</w:t>
      </w:r>
      <w:r>
        <w:t xml:space="preserve"> год по кодам классификации источников финансирования   дефицитов  бюджетов согласно</w:t>
      </w:r>
      <w:r>
        <w:rPr>
          <w:sz w:val="26"/>
          <w:szCs w:val="26"/>
        </w:rPr>
        <w:t xml:space="preserve"> </w:t>
      </w:r>
      <w:r>
        <w:t xml:space="preserve">приложению №  5. </w:t>
      </w:r>
    </w:p>
    <w:p w:rsidR="004B4528" w:rsidRDefault="004B4528" w:rsidP="004B4528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 статьи 265, статьи 269.2 БК РФ внутренний муниципальный финансовый контроль  за соблюдением бюджетного законодательства РФ и иных нормативных правовых актов, регулирующих бюджетные правоотношения осуществлял отдел финансов администрации муниципального района.</w:t>
      </w:r>
    </w:p>
    <w:p w:rsidR="004B4528" w:rsidRDefault="004B4528" w:rsidP="004B4528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бюджета осуществлялось на основе сводной бюджетной росписи. Бюджет исполнялся на основе принципах бюджетной системы, определенных статьей 28 БК РФ.</w:t>
      </w:r>
    </w:p>
    <w:p w:rsidR="004B4528" w:rsidRPr="003B0857" w:rsidRDefault="004B4528" w:rsidP="003B085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857">
        <w:rPr>
          <w:rFonts w:ascii="Times New Roman" w:hAnsi="Times New Roman" w:cs="Times New Roman"/>
          <w:sz w:val="24"/>
          <w:szCs w:val="24"/>
        </w:rPr>
        <w:t xml:space="preserve">          В составе документов Отчета имеются все приложения, предусмотренные Положением о бюджетном процессе.</w:t>
      </w:r>
    </w:p>
    <w:p w:rsidR="004B4528" w:rsidRPr="003B0857" w:rsidRDefault="004B4528" w:rsidP="004B4528">
      <w:pPr>
        <w:tabs>
          <w:tab w:val="left" w:pos="18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085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4528" w:rsidRDefault="004B4528" w:rsidP="004B4528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Общая характеристика исполнения бюджета городского поселения «Город Людиново» за 202</w:t>
      </w:r>
      <w:r w:rsidR="005E289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4528" w:rsidRDefault="004B4528" w:rsidP="004B4528">
      <w:pPr>
        <w:spacing w:after="0" w:line="23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Бюджет городского поселения на 202</w:t>
      </w:r>
      <w:r w:rsidR="005E28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5E289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5E289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годов утверждён решением городской Думы от  </w:t>
      </w:r>
      <w:r w:rsidR="00BB1C19" w:rsidRPr="00BB1C19">
        <w:rPr>
          <w:rFonts w:ascii="Times New Roman" w:hAnsi="Times New Roman" w:cs="Times New Roman"/>
          <w:sz w:val="24"/>
          <w:szCs w:val="24"/>
        </w:rPr>
        <w:t>24</w:t>
      </w:r>
      <w:r w:rsidR="00BB1C19">
        <w:rPr>
          <w:rFonts w:ascii="Times New Roman" w:hAnsi="Times New Roman" w:cs="Times New Roman"/>
          <w:sz w:val="24"/>
          <w:szCs w:val="24"/>
        </w:rPr>
        <w:t>.</w:t>
      </w:r>
      <w:r w:rsidRPr="00BB1C19">
        <w:rPr>
          <w:rFonts w:ascii="Times New Roman" w:hAnsi="Times New Roman" w:cs="Times New Roman"/>
          <w:sz w:val="24"/>
          <w:szCs w:val="24"/>
        </w:rPr>
        <w:t>12.202</w:t>
      </w:r>
      <w:r w:rsidR="00BB1C19" w:rsidRPr="00BB1C19">
        <w:rPr>
          <w:rFonts w:ascii="Times New Roman" w:hAnsi="Times New Roman" w:cs="Times New Roman"/>
          <w:sz w:val="24"/>
          <w:szCs w:val="24"/>
        </w:rPr>
        <w:t>1</w:t>
      </w:r>
      <w:r w:rsidRPr="00BB1C19">
        <w:rPr>
          <w:rFonts w:ascii="Times New Roman" w:hAnsi="Times New Roman" w:cs="Times New Roman"/>
          <w:sz w:val="24"/>
          <w:szCs w:val="24"/>
        </w:rPr>
        <w:t xml:space="preserve">г. № </w:t>
      </w:r>
      <w:r w:rsidR="00BB1C19" w:rsidRPr="00BB1C19">
        <w:rPr>
          <w:rFonts w:ascii="Times New Roman" w:hAnsi="Times New Roman" w:cs="Times New Roman"/>
          <w:sz w:val="24"/>
          <w:szCs w:val="24"/>
        </w:rPr>
        <w:t>7</w:t>
      </w:r>
      <w:r w:rsidRPr="00BB1C19">
        <w:rPr>
          <w:rFonts w:ascii="Times New Roman" w:hAnsi="Times New Roman" w:cs="Times New Roman"/>
          <w:sz w:val="24"/>
          <w:szCs w:val="24"/>
        </w:rPr>
        <w:t>2-р :</w:t>
      </w:r>
    </w:p>
    <w:p w:rsidR="004B4528" w:rsidRDefault="004B4528" w:rsidP="004B4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 доходам в сумме </w:t>
      </w:r>
      <w:r w:rsidR="00BB1C19" w:rsidRPr="00F915A9">
        <w:rPr>
          <w:rFonts w:ascii="Times New Roman" w:hAnsi="Times New Roman" w:cs="Times New Roman"/>
          <w:i/>
          <w:sz w:val="24"/>
          <w:szCs w:val="24"/>
        </w:rPr>
        <w:t>184937,1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 xml:space="preserve">лей, в том числе объёмом безвозмездных поступлений в сумме </w:t>
      </w:r>
      <w:r w:rsidR="00BB1C19" w:rsidRPr="00F915A9">
        <w:rPr>
          <w:rFonts w:ascii="Times New Roman" w:hAnsi="Times New Roman" w:cs="Times New Roman"/>
          <w:i/>
          <w:sz w:val="24"/>
          <w:szCs w:val="24"/>
        </w:rPr>
        <w:t>50413,8</w:t>
      </w:r>
      <w:r w:rsidR="00BB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B1C19">
        <w:rPr>
          <w:rFonts w:ascii="Times New Roman" w:hAnsi="Times New Roman" w:cs="Times New Roman"/>
          <w:sz w:val="24"/>
          <w:szCs w:val="24"/>
        </w:rPr>
        <w:t>27,3</w:t>
      </w:r>
      <w:r>
        <w:rPr>
          <w:rFonts w:ascii="Times New Roman" w:hAnsi="Times New Roman" w:cs="Times New Roman"/>
          <w:sz w:val="24"/>
          <w:szCs w:val="24"/>
        </w:rPr>
        <w:t xml:space="preserve"> % в общем объёме доходной части бюджета ;</w:t>
      </w:r>
    </w:p>
    <w:p w:rsidR="004B4528" w:rsidRDefault="004B4528" w:rsidP="004B4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по расходам в сумме</w:t>
      </w:r>
      <w:r w:rsidR="00BB1C19">
        <w:rPr>
          <w:rFonts w:ascii="Times New Roman" w:hAnsi="Times New Roman" w:cs="Times New Roman"/>
          <w:sz w:val="24"/>
          <w:szCs w:val="24"/>
        </w:rPr>
        <w:t xml:space="preserve"> </w:t>
      </w:r>
      <w:r w:rsidR="00BB1C19" w:rsidRPr="00F915A9">
        <w:rPr>
          <w:rFonts w:ascii="Times New Roman" w:hAnsi="Times New Roman" w:cs="Times New Roman"/>
          <w:i/>
          <w:sz w:val="24"/>
          <w:szCs w:val="24"/>
        </w:rPr>
        <w:t>198389,4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528" w:rsidRDefault="004B4528" w:rsidP="004B4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объёмом бюджетных ассигнований Дорожного фонда в сумме </w:t>
      </w:r>
      <w:r w:rsidR="00BB1C19" w:rsidRPr="00F915A9">
        <w:rPr>
          <w:rFonts w:ascii="Times New Roman" w:hAnsi="Times New Roman" w:cs="Times New Roman"/>
          <w:i/>
          <w:sz w:val="24"/>
          <w:szCs w:val="24"/>
        </w:rPr>
        <w:t>8941,1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528" w:rsidRDefault="004B4528" w:rsidP="004B4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нормативной величиной резервного фонда  в сумме </w:t>
      </w:r>
      <w:r w:rsidR="00BB1C19" w:rsidRPr="00F915A9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528" w:rsidRDefault="004B4528" w:rsidP="004B452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дефицитом бюджета в сумме </w:t>
      </w:r>
      <w:r w:rsidR="00BB1C19" w:rsidRPr="00F915A9">
        <w:rPr>
          <w:rFonts w:ascii="Times New Roman" w:hAnsi="Times New Roman" w:cs="Times New Roman"/>
          <w:i/>
          <w:sz w:val="24"/>
          <w:szCs w:val="24"/>
        </w:rPr>
        <w:t>13452,3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первоначальный бюджет городского поселения, утвержденного решением Городской Думы от </w:t>
      </w:r>
      <w:r w:rsidR="00BB1C19" w:rsidRPr="00BB1C19">
        <w:rPr>
          <w:rFonts w:ascii="Times New Roman" w:hAnsi="Times New Roman" w:cs="Times New Roman"/>
          <w:sz w:val="24"/>
          <w:szCs w:val="24"/>
        </w:rPr>
        <w:t>24</w:t>
      </w:r>
      <w:r w:rsidR="00BB1C19">
        <w:rPr>
          <w:rFonts w:ascii="Times New Roman" w:hAnsi="Times New Roman" w:cs="Times New Roman"/>
          <w:sz w:val="24"/>
          <w:szCs w:val="24"/>
        </w:rPr>
        <w:t>.</w:t>
      </w:r>
      <w:r w:rsidR="00BB1C19" w:rsidRPr="00BB1C19">
        <w:rPr>
          <w:rFonts w:ascii="Times New Roman" w:hAnsi="Times New Roman" w:cs="Times New Roman"/>
          <w:sz w:val="24"/>
          <w:szCs w:val="24"/>
        </w:rPr>
        <w:t xml:space="preserve">12.2021г. № 72-р </w:t>
      </w:r>
      <w:r>
        <w:rPr>
          <w:rFonts w:ascii="Times New Roman" w:hAnsi="Times New Roman" w:cs="Times New Roman"/>
          <w:sz w:val="24"/>
          <w:szCs w:val="24"/>
        </w:rPr>
        <w:t>решениями Городской Думы внесены изменения, которые повлекли за собой изменения основных параметров бюджета:</w:t>
      </w:r>
    </w:p>
    <w:p w:rsidR="004B4528" w:rsidRPr="00594FCA" w:rsidRDefault="004B4528" w:rsidP="004B4528">
      <w:pPr>
        <w:pStyle w:val="30"/>
        <w:shd w:val="clear" w:color="auto" w:fill="auto"/>
        <w:ind w:left="360"/>
        <w:jc w:val="both"/>
        <w:rPr>
          <w:i w:val="0"/>
          <w:sz w:val="24"/>
          <w:szCs w:val="24"/>
        </w:rPr>
      </w:pPr>
      <w:r w:rsidRPr="00594FCA">
        <w:rPr>
          <w:i w:val="0"/>
          <w:sz w:val="24"/>
          <w:szCs w:val="24"/>
        </w:rPr>
        <w:t xml:space="preserve">       1. от 0</w:t>
      </w:r>
      <w:r w:rsidR="00594FCA" w:rsidRPr="00594FCA">
        <w:rPr>
          <w:i w:val="0"/>
          <w:sz w:val="24"/>
          <w:szCs w:val="24"/>
        </w:rPr>
        <w:t>8</w:t>
      </w:r>
      <w:r w:rsidRPr="00594FCA">
        <w:rPr>
          <w:i w:val="0"/>
          <w:sz w:val="24"/>
          <w:szCs w:val="24"/>
        </w:rPr>
        <w:t>.0</w:t>
      </w:r>
      <w:r w:rsidR="00594FCA" w:rsidRPr="00594FCA">
        <w:rPr>
          <w:i w:val="0"/>
          <w:sz w:val="24"/>
          <w:szCs w:val="24"/>
        </w:rPr>
        <w:t>9</w:t>
      </w:r>
      <w:r w:rsidRPr="00594FCA">
        <w:rPr>
          <w:i w:val="0"/>
          <w:sz w:val="24"/>
          <w:szCs w:val="24"/>
        </w:rPr>
        <w:t>.202</w:t>
      </w:r>
      <w:r w:rsidR="00594FCA" w:rsidRPr="00594FCA">
        <w:rPr>
          <w:i w:val="0"/>
          <w:sz w:val="24"/>
          <w:szCs w:val="24"/>
        </w:rPr>
        <w:t>2</w:t>
      </w:r>
      <w:r w:rsidRPr="00594FCA">
        <w:rPr>
          <w:i w:val="0"/>
          <w:sz w:val="24"/>
          <w:szCs w:val="24"/>
        </w:rPr>
        <w:t xml:space="preserve"> № </w:t>
      </w:r>
      <w:r w:rsidR="00594FCA" w:rsidRPr="00594FCA">
        <w:rPr>
          <w:i w:val="0"/>
          <w:sz w:val="24"/>
          <w:szCs w:val="24"/>
        </w:rPr>
        <w:t>95</w:t>
      </w:r>
      <w:r w:rsidRPr="00594FCA">
        <w:rPr>
          <w:i w:val="0"/>
          <w:sz w:val="24"/>
          <w:szCs w:val="24"/>
        </w:rPr>
        <w:t>-р, согласно которому:</w:t>
      </w:r>
    </w:p>
    <w:p w:rsidR="004B4528" w:rsidRPr="00594FCA" w:rsidRDefault="004B4528" w:rsidP="004B452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 w:rsidRPr="00594FCA">
        <w:rPr>
          <w:i w:val="0"/>
          <w:sz w:val="24"/>
          <w:szCs w:val="24"/>
        </w:rPr>
        <w:lastRenderedPageBreak/>
        <w:t xml:space="preserve">    общий объём доходов увеличился на </w:t>
      </w:r>
      <w:r w:rsidR="00594FCA" w:rsidRPr="00594FCA">
        <w:rPr>
          <w:sz w:val="24"/>
          <w:szCs w:val="24"/>
        </w:rPr>
        <w:t>18416,7</w:t>
      </w:r>
      <w:r w:rsidRPr="00594FCA">
        <w:rPr>
          <w:sz w:val="24"/>
          <w:szCs w:val="24"/>
        </w:rPr>
        <w:t>тыс.рублей</w:t>
      </w:r>
      <w:r w:rsidRPr="00594FCA">
        <w:rPr>
          <w:i w:val="0"/>
          <w:sz w:val="24"/>
          <w:szCs w:val="24"/>
        </w:rPr>
        <w:t xml:space="preserve"> и составил в сумме </w:t>
      </w:r>
      <w:r w:rsidRPr="00594FCA">
        <w:rPr>
          <w:sz w:val="24"/>
          <w:szCs w:val="24"/>
        </w:rPr>
        <w:t xml:space="preserve"> 2</w:t>
      </w:r>
      <w:r w:rsidR="00594FCA" w:rsidRPr="00594FCA">
        <w:rPr>
          <w:sz w:val="24"/>
          <w:szCs w:val="24"/>
        </w:rPr>
        <w:t>03353,8</w:t>
      </w:r>
      <w:r w:rsidRPr="00594FCA">
        <w:rPr>
          <w:sz w:val="24"/>
          <w:szCs w:val="24"/>
        </w:rPr>
        <w:t xml:space="preserve"> тыс.рублей;</w:t>
      </w:r>
      <w:r w:rsidR="00A84887">
        <w:rPr>
          <w:sz w:val="24"/>
          <w:szCs w:val="24"/>
        </w:rPr>
        <w:t xml:space="preserve"> </w:t>
      </w:r>
      <w:r w:rsidRPr="00594FCA">
        <w:rPr>
          <w:i w:val="0"/>
          <w:sz w:val="24"/>
          <w:szCs w:val="24"/>
        </w:rPr>
        <w:t xml:space="preserve">общий объём расходов увеличился на </w:t>
      </w:r>
      <w:r w:rsidR="00594FCA" w:rsidRPr="00594FCA">
        <w:rPr>
          <w:sz w:val="24"/>
          <w:szCs w:val="24"/>
        </w:rPr>
        <w:t>37957,0</w:t>
      </w:r>
      <w:r w:rsidRPr="00594FCA">
        <w:rPr>
          <w:sz w:val="24"/>
          <w:szCs w:val="24"/>
        </w:rPr>
        <w:t xml:space="preserve"> тыс.рублей</w:t>
      </w:r>
      <w:r w:rsidRPr="00594FCA">
        <w:rPr>
          <w:i w:val="0"/>
          <w:sz w:val="24"/>
          <w:szCs w:val="24"/>
        </w:rPr>
        <w:t xml:space="preserve"> и составил в сумме </w:t>
      </w:r>
      <w:r w:rsidRPr="00594FCA">
        <w:rPr>
          <w:sz w:val="24"/>
          <w:szCs w:val="24"/>
        </w:rPr>
        <w:t>2</w:t>
      </w:r>
      <w:r w:rsidR="00594FCA" w:rsidRPr="00594FCA">
        <w:rPr>
          <w:sz w:val="24"/>
          <w:szCs w:val="24"/>
        </w:rPr>
        <w:t>36</w:t>
      </w:r>
      <w:r w:rsidR="00594FCA">
        <w:rPr>
          <w:sz w:val="24"/>
          <w:szCs w:val="24"/>
        </w:rPr>
        <w:t xml:space="preserve"> </w:t>
      </w:r>
      <w:r w:rsidR="00594FCA" w:rsidRPr="00594FCA">
        <w:rPr>
          <w:sz w:val="24"/>
          <w:szCs w:val="24"/>
        </w:rPr>
        <w:t>346,4</w:t>
      </w:r>
      <w:r w:rsidRPr="00594FCA">
        <w:rPr>
          <w:sz w:val="24"/>
          <w:szCs w:val="24"/>
        </w:rPr>
        <w:t xml:space="preserve"> тыс.рублей;</w:t>
      </w:r>
    </w:p>
    <w:p w:rsidR="004B4528" w:rsidRPr="004A1133" w:rsidRDefault="004B4528" w:rsidP="004B4528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 w:rsidRPr="004A1133">
        <w:rPr>
          <w:i w:val="0"/>
          <w:sz w:val="24"/>
          <w:szCs w:val="24"/>
        </w:rPr>
        <w:t xml:space="preserve">             2.  </w:t>
      </w:r>
      <w:r w:rsidR="004A1133" w:rsidRPr="004A1133">
        <w:rPr>
          <w:i w:val="0"/>
          <w:sz w:val="24"/>
          <w:szCs w:val="24"/>
        </w:rPr>
        <w:t>23</w:t>
      </w:r>
      <w:r w:rsidRPr="004A1133">
        <w:rPr>
          <w:i w:val="0"/>
          <w:sz w:val="24"/>
          <w:szCs w:val="24"/>
        </w:rPr>
        <w:t>.1</w:t>
      </w:r>
      <w:r w:rsidR="004A1133" w:rsidRPr="004A1133">
        <w:rPr>
          <w:i w:val="0"/>
          <w:sz w:val="24"/>
          <w:szCs w:val="24"/>
        </w:rPr>
        <w:t>2</w:t>
      </w:r>
      <w:r w:rsidRPr="004A1133">
        <w:rPr>
          <w:i w:val="0"/>
          <w:sz w:val="24"/>
          <w:szCs w:val="24"/>
        </w:rPr>
        <w:t>.202</w:t>
      </w:r>
      <w:r w:rsidR="004A1133" w:rsidRPr="004A1133">
        <w:rPr>
          <w:i w:val="0"/>
          <w:sz w:val="24"/>
          <w:szCs w:val="24"/>
        </w:rPr>
        <w:t>2</w:t>
      </w:r>
      <w:r w:rsidRPr="004A1133">
        <w:rPr>
          <w:i w:val="0"/>
          <w:sz w:val="24"/>
          <w:szCs w:val="24"/>
        </w:rPr>
        <w:t xml:space="preserve"> № </w:t>
      </w:r>
      <w:r w:rsidR="004A1133" w:rsidRPr="004A1133">
        <w:rPr>
          <w:i w:val="0"/>
          <w:sz w:val="24"/>
          <w:szCs w:val="24"/>
        </w:rPr>
        <w:t>107</w:t>
      </w:r>
      <w:r w:rsidRPr="004A1133">
        <w:rPr>
          <w:i w:val="0"/>
          <w:sz w:val="24"/>
          <w:szCs w:val="24"/>
        </w:rPr>
        <w:t xml:space="preserve">-р , согласно которому: общий объём доходов увеличился на </w:t>
      </w:r>
      <w:r w:rsidR="004A1133" w:rsidRPr="004A1133">
        <w:rPr>
          <w:sz w:val="24"/>
          <w:szCs w:val="24"/>
        </w:rPr>
        <w:t>24</w:t>
      </w:r>
      <w:r w:rsidR="004A1133">
        <w:rPr>
          <w:sz w:val="24"/>
          <w:szCs w:val="24"/>
        </w:rPr>
        <w:t xml:space="preserve"> </w:t>
      </w:r>
      <w:r w:rsidR="004A1133" w:rsidRPr="004A1133">
        <w:rPr>
          <w:sz w:val="24"/>
          <w:szCs w:val="24"/>
        </w:rPr>
        <w:t>389,3</w:t>
      </w:r>
      <w:r w:rsidRPr="004A1133">
        <w:rPr>
          <w:sz w:val="24"/>
          <w:szCs w:val="24"/>
        </w:rPr>
        <w:t xml:space="preserve"> тыс.рублей</w:t>
      </w:r>
      <w:r w:rsidRPr="004A1133">
        <w:rPr>
          <w:i w:val="0"/>
          <w:sz w:val="24"/>
          <w:szCs w:val="24"/>
        </w:rPr>
        <w:t xml:space="preserve"> и составил в сумме </w:t>
      </w:r>
      <w:r w:rsidRPr="004A1133">
        <w:rPr>
          <w:sz w:val="24"/>
          <w:szCs w:val="24"/>
        </w:rPr>
        <w:t>2</w:t>
      </w:r>
      <w:r w:rsidR="004A1133" w:rsidRPr="004A1133">
        <w:rPr>
          <w:sz w:val="24"/>
          <w:szCs w:val="24"/>
        </w:rPr>
        <w:t>27</w:t>
      </w:r>
      <w:r w:rsidR="004A1133">
        <w:rPr>
          <w:sz w:val="24"/>
          <w:szCs w:val="24"/>
        </w:rPr>
        <w:t xml:space="preserve"> </w:t>
      </w:r>
      <w:r w:rsidR="004A1133" w:rsidRPr="004A1133">
        <w:rPr>
          <w:sz w:val="24"/>
          <w:szCs w:val="24"/>
        </w:rPr>
        <w:t>743,1</w:t>
      </w:r>
      <w:r w:rsidRPr="004A1133">
        <w:rPr>
          <w:sz w:val="24"/>
          <w:szCs w:val="24"/>
        </w:rPr>
        <w:t xml:space="preserve"> тыс.рублей; </w:t>
      </w:r>
      <w:r w:rsidRPr="004A1133">
        <w:rPr>
          <w:i w:val="0"/>
          <w:sz w:val="24"/>
          <w:szCs w:val="24"/>
        </w:rPr>
        <w:t xml:space="preserve">общий объём расходов увеличился на </w:t>
      </w:r>
      <w:r w:rsidR="004A1133" w:rsidRPr="004A1133">
        <w:rPr>
          <w:sz w:val="24"/>
          <w:szCs w:val="24"/>
        </w:rPr>
        <w:t>24</w:t>
      </w:r>
      <w:r w:rsidR="004A1133">
        <w:rPr>
          <w:sz w:val="24"/>
          <w:szCs w:val="24"/>
        </w:rPr>
        <w:t xml:space="preserve"> </w:t>
      </w:r>
      <w:r w:rsidR="004A1133" w:rsidRPr="004A1133">
        <w:rPr>
          <w:sz w:val="24"/>
          <w:szCs w:val="24"/>
        </w:rPr>
        <w:t>389,</w:t>
      </w:r>
      <w:r w:rsidR="00E9499F">
        <w:rPr>
          <w:sz w:val="24"/>
          <w:szCs w:val="24"/>
        </w:rPr>
        <w:t>2</w:t>
      </w:r>
      <w:r w:rsidRPr="004A1133">
        <w:rPr>
          <w:i w:val="0"/>
          <w:sz w:val="24"/>
          <w:szCs w:val="24"/>
        </w:rPr>
        <w:t xml:space="preserve"> </w:t>
      </w:r>
      <w:r w:rsidRPr="004A1133">
        <w:rPr>
          <w:sz w:val="24"/>
          <w:szCs w:val="24"/>
        </w:rPr>
        <w:t>тыс.рублей</w:t>
      </w:r>
      <w:r w:rsidRPr="004A1133">
        <w:rPr>
          <w:i w:val="0"/>
          <w:sz w:val="24"/>
          <w:szCs w:val="24"/>
        </w:rPr>
        <w:t xml:space="preserve"> и составил в сумме </w:t>
      </w:r>
      <w:r w:rsidRPr="004A1133">
        <w:rPr>
          <w:sz w:val="24"/>
          <w:szCs w:val="24"/>
        </w:rPr>
        <w:t>2</w:t>
      </w:r>
      <w:r w:rsidR="004A1133" w:rsidRPr="004A1133">
        <w:rPr>
          <w:sz w:val="24"/>
          <w:szCs w:val="24"/>
        </w:rPr>
        <w:t>60</w:t>
      </w:r>
      <w:r w:rsidR="004A1133">
        <w:rPr>
          <w:sz w:val="24"/>
          <w:szCs w:val="24"/>
        </w:rPr>
        <w:t xml:space="preserve"> </w:t>
      </w:r>
      <w:r w:rsidR="004A1133" w:rsidRPr="004A1133">
        <w:rPr>
          <w:sz w:val="24"/>
          <w:szCs w:val="24"/>
        </w:rPr>
        <w:t>735,6</w:t>
      </w:r>
      <w:r w:rsidRPr="004A1133">
        <w:rPr>
          <w:i w:val="0"/>
          <w:sz w:val="24"/>
          <w:szCs w:val="24"/>
        </w:rPr>
        <w:t xml:space="preserve"> </w:t>
      </w:r>
      <w:r w:rsidRPr="004A1133">
        <w:rPr>
          <w:sz w:val="24"/>
          <w:szCs w:val="24"/>
        </w:rPr>
        <w:t>тыс.рублей;</w:t>
      </w:r>
    </w:p>
    <w:p w:rsidR="004B4528" w:rsidRPr="00A84887" w:rsidRDefault="004B4528" w:rsidP="004B4528">
      <w:pPr>
        <w:pStyle w:val="30"/>
        <w:shd w:val="clear" w:color="auto" w:fill="auto"/>
        <w:jc w:val="both"/>
        <w:rPr>
          <w:i w:val="0"/>
          <w:sz w:val="24"/>
          <w:szCs w:val="24"/>
        </w:rPr>
      </w:pPr>
      <w:r w:rsidRPr="00A84887">
        <w:rPr>
          <w:i w:val="0"/>
          <w:sz w:val="24"/>
          <w:szCs w:val="24"/>
        </w:rPr>
        <w:t xml:space="preserve">            3. от </w:t>
      </w:r>
      <w:r w:rsidR="00A84887" w:rsidRPr="00A84887">
        <w:rPr>
          <w:i w:val="0"/>
          <w:sz w:val="24"/>
          <w:szCs w:val="24"/>
        </w:rPr>
        <w:t>30</w:t>
      </w:r>
      <w:r w:rsidRPr="00A84887">
        <w:rPr>
          <w:i w:val="0"/>
          <w:sz w:val="24"/>
          <w:szCs w:val="24"/>
        </w:rPr>
        <w:t>.12.202</w:t>
      </w:r>
      <w:r w:rsidR="00A84887" w:rsidRPr="00A84887">
        <w:rPr>
          <w:i w:val="0"/>
          <w:sz w:val="24"/>
          <w:szCs w:val="24"/>
        </w:rPr>
        <w:t>2</w:t>
      </w:r>
      <w:r w:rsidRPr="00A84887">
        <w:rPr>
          <w:i w:val="0"/>
          <w:sz w:val="24"/>
          <w:szCs w:val="24"/>
        </w:rPr>
        <w:t xml:space="preserve"> №</w:t>
      </w:r>
      <w:r w:rsidR="00A84887" w:rsidRPr="00A84887">
        <w:rPr>
          <w:i w:val="0"/>
          <w:sz w:val="24"/>
          <w:szCs w:val="24"/>
        </w:rPr>
        <w:t xml:space="preserve"> 119</w:t>
      </w:r>
      <w:r w:rsidRPr="00A84887">
        <w:rPr>
          <w:i w:val="0"/>
          <w:sz w:val="24"/>
          <w:szCs w:val="24"/>
        </w:rPr>
        <w:t xml:space="preserve">-р, согласно которому общий объём доходов </w:t>
      </w:r>
      <w:r w:rsidR="00A84887" w:rsidRPr="00A84887">
        <w:rPr>
          <w:i w:val="0"/>
          <w:sz w:val="24"/>
          <w:szCs w:val="24"/>
        </w:rPr>
        <w:t>и общий объём расходов не изменился.</w:t>
      </w:r>
    </w:p>
    <w:p w:rsidR="004B4528" w:rsidRDefault="004B4528" w:rsidP="004B452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</w:t>
      </w:r>
      <w:r w:rsidR="00BE00E7">
        <w:rPr>
          <w:i w:val="0"/>
          <w:sz w:val="24"/>
          <w:szCs w:val="24"/>
        </w:rPr>
        <w:t>В целом за 2022 год д</w:t>
      </w:r>
      <w:r>
        <w:rPr>
          <w:i w:val="0"/>
          <w:sz w:val="24"/>
          <w:szCs w:val="24"/>
        </w:rPr>
        <w:t xml:space="preserve">оходная честь бюджета против первоначально утвержденного бюджета увеличилась на </w:t>
      </w:r>
      <w:r w:rsidR="00E9499F" w:rsidRPr="00E9499F">
        <w:rPr>
          <w:sz w:val="24"/>
          <w:szCs w:val="24"/>
        </w:rPr>
        <w:t>42806,0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</w:t>
      </w:r>
      <w:r>
        <w:rPr>
          <w:i w:val="0"/>
          <w:sz w:val="24"/>
          <w:szCs w:val="24"/>
        </w:rPr>
        <w:t xml:space="preserve">или </w:t>
      </w:r>
      <w:r w:rsidR="00E9499F">
        <w:rPr>
          <w:i w:val="0"/>
          <w:sz w:val="24"/>
          <w:szCs w:val="24"/>
        </w:rPr>
        <w:t>23,1%</w:t>
      </w:r>
      <w:r>
        <w:rPr>
          <w:i w:val="0"/>
          <w:sz w:val="24"/>
          <w:szCs w:val="24"/>
        </w:rPr>
        <w:t xml:space="preserve"> , из них : за счет увеличения  объёма безвозмездных поступлений от других бюджетов бюджетной системы на</w:t>
      </w:r>
      <w:r w:rsidR="00E9499F">
        <w:rPr>
          <w:i w:val="0"/>
          <w:sz w:val="24"/>
          <w:szCs w:val="24"/>
        </w:rPr>
        <w:t xml:space="preserve"> </w:t>
      </w:r>
      <w:r w:rsidR="00E9499F" w:rsidRPr="00E9499F">
        <w:rPr>
          <w:sz w:val="24"/>
          <w:szCs w:val="24"/>
        </w:rPr>
        <w:t>42507,0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тыс.рублей</w:t>
      </w:r>
      <w:r>
        <w:rPr>
          <w:i w:val="0"/>
          <w:sz w:val="24"/>
          <w:szCs w:val="24"/>
        </w:rPr>
        <w:t xml:space="preserve">  и  </w:t>
      </w:r>
      <w:r w:rsidR="00BE00E7">
        <w:rPr>
          <w:i w:val="0"/>
          <w:sz w:val="24"/>
          <w:szCs w:val="24"/>
        </w:rPr>
        <w:t xml:space="preserve"> за счёт </w:t>
      </w:r>
      <w:r>
        <w:rPr>
          <w:i w:val="0"/>
          <w:sz w:val="24"/>
          <w:szCs w:val="24"/>
        </w:rPr>
        <w:t xml:space="preserve">налоговых и неналоговых доходов на </w:t>
      </w:r>
      <w:r>
        <w:rPr>
          <w:sz w:val="24"/>
          <w:szCs w:val="24"/>
        </w:rPr>
        <w:t xml:space="preserve"> </w:t>
      </w:r>
      <w:r w:rsidR="00E9499F">
        <w:rPr>
          <w:sz w:val="24"/>
          <w:szCs w:val="24"/>
        </w:rPr>
        <w:t xml:space="preserve">299,0 </w:t>
      </w:r>
      <w:r>
        <w:rPr>
          <w:sz w:val="24"/>
          <w:szCs w:val="24"/>
        </w:rPr>
        <w:t>тыс.рублей</w:t>
      </w:r>
      <w:r>
        <w:rPr>
          <w:i w:val="0"/>
          <w:sz w:val="24"/>
          <w:szCs w:val="24"/>
        </w:rPr>
        <w:t>.</w:t>
      </w:r>
    </w:p>
    <w:p w:rsidR="004B4528" w:rsidRDefault="004B4528" w:rsidP="004B4528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Расходная часть бюджета против первоначально утвержденного бюджета увеличилась на </w:t>
      </w:r>
      <w:r w:rsidR="008F7DD5" w:rsidRPr="008F7DD5">
        <w:rPr>
          <w:sz w:val="24"/>
          <w:szCs w:val="24"/>
        </w:rPr>
        <w:t>62</w:t>
      </w:r>
      <w:r w:rsidR="00BE00E7">
        <w:rPr>
          <w:sz w:val="24"/>
          <w:szCs w:val="24"/>
        </w:rPr>
        <w:t xml:space="preserve"> </w:t>
      </w:r>
      <w:r w:rsidR="008F7DD5" w:rsidRPr="008F7DD5">
        <w:rPr>
          <w:sz w:val="24"/>
          <w:szCs w:val="24"/>
        </w:rPr>
        <w:t>346,2</w:t>
      </w: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тыс. рублей</w:t>
      </w:r>
      <w:r>
        <w:rPr>
          <w:i w:val="0"/>
          <w:sz w:val="24"/>
          <w:szCs w:val="24"/>
        </w:rPr>
        <w:t xml:space="preserve">, или  </w:t>
      </w:r>
      <w:r w:rsidR="008F7DD5">
        <w:rPr>
          <w:i w:val="0"/>
          <w:sz w:val="24"/>
          <w:szCs w:val="24"/>
        </w:rPr>
        <w:t xml:space="preserve">31,4 </w:t>
      </w:r>
      <w:r>
        <w:rPr>
          <w:i w:val="0"/>
          <w:sz w:val="24"/>
          <w:szCs w:val="24"/>
        </w:rPr>
        <w:t xml:space="preserve">%. </w:t>
      </w:r>
    </w:p>
    <w:p w:rsidR="004B4528" w:rsidRDefault="004B4528" w:rsidP="004B4528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t xml:space="preserve"> С учётом  внесенных изменений в бюджетные назначения 202</w:t>
      </w:r>
      <w:r w:rsidR="005E289D">
        <w:rPr>
          <w:i w:val="0"/>
          <w:sz w:val="24"/>
          <w:szCs w:val="24"/>
        </w:rPr>
        <w:t>2</w:t>
      </w:r>
      <w:r>
        <w:rPr>
          <w:i w:val="0"/>
          <w:sz w:val="24"/>
          <w:szCs w:val="24"/>
        </w:rPr>
        <w:t xml:space="preserve"> года дефицит бюджета городского поселения </w:t>
      </w:r>
      <w:r w:rsidR="005F1B39">
        <w:rPr>
          <w:i w:val="0"/>
          <w:sz w:val="24"/>
          <w:szCs w:val="24"/>
        </w:rPr>
        <w:t xml:space="preserve">увеличился </w:t>
      </w:r>
      <w:r>
        <w:rPr>
          <w:i w:val="0"/>
          <w:sz w:val="24"/>
          <w:szCs w:val="24"/>
        </w:rPr>
        <w:t xml:space="preserve"> на</w:t>
      </w:r>
      <w:r w:rsidR="005F1B39">
        <w:rPr>
          <w:i w:val="0"/>
          <w:sz w:val="24"/>
          <w:szCs w:val="24"/>
        </w:rPr>
        <w:t xml:space="preserve"> </w:t>
      </w:r>
      <w:r w:rsidR="005F1B39" w:rsidRPr="005F1B39">
        <w:rPr>
          <w:sz w:val="24"/>
          <w:szCs w:val="24"/>
        </w:rPr>
        <w:t>19</w:t>
      </w:r>
      <w:r w:rsidR="00BE00E7">
        <w:rPr>
          <w:sz w:val="24"/>
          <w:szCs w:val="24"/>
        </w:rPr>
        <w:t xml:space="preserve"> </w:t>
      </w:r>
      <w:r w:rsidR="005F1B39" w:rsidRPr="005F1B39">
        <w:rPr>
          <w:sz w:val="24"/>
          <w:szCs w:val="24"/>
        </w:rPr>
        <w:t>540,2</w:t>
      </w:r>
      <w:r>
        <w:rPr>
          <w:i w:val="0"/>
          <w:sz w:val="24"/>
          <w:szCs w:val="24"/>
        </w:rPr>
        <w:t xml:space="preserve">   </w:t>
      </w:r>
      <w:r>
        <w:rPr>
          <w:sz w:val="24"/>
          <w:szCs w:val="24"/>
        </w:rPr>
        <w:t xml:space="preserve">тыс. рублей </w:t>
      </w:r>
      <w:r>
        <w:rPr>
          <w:i w:val="0"/>
          <w:sz w:val="24"/>
          <w:szCs w:val="24"/>
        </w:rPr>
        <w:t xml:space="preserve">и составил в размере </w:t>
      </w:r>
      <w:r w:rsidR="005F1B39" w:rsidRPr="005F1B39">
        <w:rPr>
          <w:sz w:val="24"/>
          <w:szCs w:val="24"/>
        </w:rPr>
        <w:t>32</w:t>
      </w:r>
      <w:r w:rsidR="00BE00E7">
        <w:rPr>
          <w:sz w:val="24"/>
          <w:szCs w:val="24"/>
        </w:rPr>
        <w:t xml:space="preserve"> </w:t>
      </w:r>
      <w:r w:rsidR="005F1B39" w:rsidRPr="005F1B39">
        <w:rPr>
          <w:sz w:val="24"/>
          <w:szCs w:val="24"/>
        </w:rPr>
        <w:t>992,5</w:t>
      </w:r>
      <w:r>
        <w:rPr>
          <w:i w:val="0"/>
          <w:sz w:val="24"/>
          <w:szCs w:val="24"/>
        </w:rPr>
        <w:t xml:space="preserve">      </w:t>
      </w:r>
      <w:r>
        <w:rPr>
          <w:sz w:val="24"/>
          <w:szCs w:val="24"/>
        </w:rPr>
        <w:t>тыс. рублей</w:t>
      </w:r>
      <w:r>
        <w:rPr>
          <w:i w:val="0"/>
          <w:sz w:val="24"/>
          <w:szCs w:val="24"/>
        </w:rPr>
        <w:t>.</w:t>
      </w:r>
      <w:r>
        <w:rPr>
          <w:b/>
          <w:i w:val="0"/>
          <w:sz w:val="24"/>
          <w:szCs w:val="24"/>
          <w:u w:val="single"/>
        </w:rPr>
        <w:t xml:space="preserve"> 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Бюджет городского поселения за отчетный финансовый год исполнен: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объеме  </w:t>
      </w:r>
      <w:r w:rsidR="00A30AD5" w:rsidRPr="00A30AD5">
        <w:rPr>
          <w:rFonts w:ascii="Times New Roman" w:hAnsi="Times New Roman" w:cs="Times New Roman"/>
          <w:i/>
          <w:sz w:val="24"/>
          <w:szCs w:val="24"/>
        </w:rPr>
        <w:t>255</w:t>
      </w:r>
      <w:r w:rsidR="00A031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AD5" w:rsidRPr="00A30AD5">
        <w:rPr>
          <w:rFonts w:ascii="Times New Roman" w:hAnsi="Times New Roman" w:cs="Times New Roman"/>
          <w:i/>
          <w:sz w:val="24"/>
          <w:szCs w:val="24"/>
        </w:rPr>
        <w:t>948,7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тыс. рублей</w:t>
      </w:r>
      <w:r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по расходам в объеме </w:t>
      </w:r>
      <w:r w:rsidR="00A30AD5"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248</w:t>
      </w:r>
      <w:r w:rsidR="00A0315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30AD5"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965,9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профицитом в объеме </w:t>
      </w:r>
      <w:r w:rsidR="00A30AD5"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6</w:t>
      </w:r>
      <w:r w:rsidR="00A0315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A30AD5"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982,8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исполнения бюджета городского поселения  за 20</w:t>
      </w:r>
      <w:r w:rsidR="00E800C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E800C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гг.                                                             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(тыс. рублей)</w:t>
      </w:r>
    </w:p>
    <w:tbl>
      <w:tblPr>
        <w:tblStyle w:val="ad"/>
        <w:tblW w:w="9360" w:type="dxa"/>
        <w:tblInd w:w="108" w:type="dxa"/>
        <w:tblLayout w:type="fixed"/>
        <w:tblLook w:val="04A0"/>
      </w:tblPr>
      <w:tblGrid>
        <w:gridCol w:w="427"/>
        <w:gridCol w:w="1362"/>
        <w:gridCol w:w="1190"/>
        <w:gridCol w:w="1109"/>
        <w:gridCol w:w="1149"/>
        <w:gridCol w:w="1146"/>
        <w:gridCol w:w="1134"/>
        <w:gridCol w:w="992"/>
        <w:gridCol w:w="851"/>
      </w:tblGrid>
      <w:tr w:rsidR="004B4528" w:rsidTr="00E800CD">
        <w:trPr>
          <w:trHeight w:val="485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28" w:rsidRDefault="004B452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№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28" w:rsidRDefault="004B452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Параметры бюджета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28" w:rsidRDefault="004B452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4B4528" w:rsidRDefault="004B4528" w:rsidP="00E800C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</w:t>
            </w:r>
            <w:r w:rsidR="00E800C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год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4528" w:rsidRDefault="004B452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4B4528" w:rsidRDefault="004B4528" w:rsidP="00E800C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202</w:t>
            </w:r>
            <w:r w:rsidR="00E800C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Утвержденные</w:t>
            </w: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назначения</w:t>
            </w:r>
          </w:p>
          <w:p w:rsidR="004B4528" w:rsidRDefault="004B4528" w:rsidP="00E8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</w:t>
            </w:r>
            <w:r w:rsidR="00E800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4528" w:rsidRDefault="004B4528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Исполнение</w:t>
            </w: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за 202</w:t>
            </w:r>
            <w:r w:rsidR="00E800CD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 год</w:t>
            </w: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исполнения 202</w:t>
            </w:r>
            <w:r w:rsidR="00E800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E800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</w:t>
            </w:r>
            <w:r w:rsidR="00E800C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528" w:rsidRDefault="004B45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 w:rsidP="00E8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 202</w:t>
            </w:r>
            <w:r w:rsidR="00E800C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 202</w:t>
            </w:r>
            <w:r w:rsidR="00E800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E800CD" w:rsidTr="00E800CD">
        <w:trPr>
          <w:trHeight w:val="198"/>
        </w:trPr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1.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>
            <w:pPr>
              <w:spacing w:line="24" w:lineRule="atLeast"/>
              <w:ind w:left="-407" w:hanging="142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Доходы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 w:rsidP="00007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233 096,0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 w:rsidP="00007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289 674,9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F4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227743,1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 w:rsidP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255948,7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88,4</w:t>
            </w:r>
          </w:p>
        </w:tc>
      </w:tr>
      <w:tr w:rsidR="00E800CD" w:rsidTr="00E800C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2.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Расходы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 w:rsidP="00007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238 390,0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 w:rsidP="00007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267 851,5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F4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260735,6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248965,9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</w:tr>
      <w:tr w:rsidR="00E800CD" w:rsidTr="00E800CD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>
            <w:pPr>
              <w:spacing w:line="24" w:lineRule="atLeast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3. 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 xml:space="preserve">Дефицит  -, </w:t>
            </w:r>
          </w:p>
          <w:p w:rsidR="00E800CD" w:rsidRDefault="00E800CD">
            <w:pPr>
              <w:spacing w:line="24" w:lineRule="atLeast"/>
              <w:ind w:left="-407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t>профицит +</w:t>
            </w:r>
          </w:p>
        </w:tc>
        <w:tc>
          <w:tcPr>
            <w:tcW w:w="1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 w:rsidP="00007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- 5 294,0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00CD" w:rsidRDefault="00E800CD" w:rsidP="000074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+21 823,4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F446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-32992,5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800CD" w:rsidRDefault="00A30A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+6982,8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0CD" w:rsidRDefault="00E8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0CD" w:rsidRDefault="00E800C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0CD" w:rsidRDefault="00E800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4528" w:rsidRDefault="004B4528" w:rsidP="004B4528">
      <w:pPr>
        <w:spacing w:after="0" w:line="24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528" w:rsidRDefault="004B4528" w:rsidP="004B4528">
      <w:pPr>
        <w:spacing w:after="120" w:line="24" w:lineRule="atLeast"/>
        <w:ind w:right="28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Характеристика  параметров  исполнения доходной части бюджета городского поселения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Доходная часть бюджета городского поселения за 202</w:t>
      </w:r>
      <w:r w:rsidR="00D857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в сумме </w:t>
      </w:r>
      <w:r w:rsidR="00037242" w:rsidRPr="009C004A">
        <w:rPr>
          <w:rFonts w:ascii="Times New Roman" w:hAnsi="Times New Roman" w:cs="Times New Roman"/>
          <w:i/>
          <w:sz w:val="24"/>
          <w:szCs w:val="24"/>
        </w:rPr>
        <w:t>255</w:t>
      </w:r>
      <w:r w:rsidR="00E26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242" w:rsidRPr="009C004A">
        <w:rPr>
          <w:rFonts w:ascii="Times New Roman" w:hAnsi="Times New Roman" w:cs="Times New Roman"/>
          <w:i/>
          <w:sz w:val="24"/>
          <w:szCs w:val="24"/>
        </w:rPr>
        <w:t>948,7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991E88" w:rsidRPr="00991E88">
        <w:rPr>
          <w:rFonts w:ascii="Times New Roman" w:hAnsi="Times New Roman" w:cs="Times New Roman"/>
          <w:i/>
          <w:sz w:val="24"/>
          <w:szCs w:val="24"/>
        </w:rPr>
        <w:t>227</w:t>
      </w:r>
      <w:r w:rsidR="00E26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E88" w:rsidRPr="00991E88">
        <w:rPr>
          <w:rFonts w:ascii="Times New Roman" w:hAnsi="Times New Roman" w:cs="Times New Roman"/>
          <w:i/>
          <w:sz w:val="24"/>
          <w:szCs w:val="24"/>
        </w:rPr>
        <w:t>743,1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  или</w:t>
      </w:r>
      <w:r w:rsidR="00037242">
        <w:rPr>
          <w:rFonts w:ascii="Times New Roman" w:hAnsi="Times New Roman" w:cs="Times New Roman"/>
          <w:sz w:val="24"/>
          <w:szCs w:val="24"/>
        </w:rPr>
        <w:t xml:space="preserve"> 112,4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показателей</w:t>
      </w:r>
      <w:r w:rsidR="00AD6D3A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85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доходы </w:t>
      </w:r>
      <w:r w:rsidR="00AD6D3A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 w:rsidR="00037242">
        <w:rPr>
          <w:rFonts w:ascii="Times New Roman" w:hAnsi="Times New Roman" w:cs="Times New Roman"/>
          <w:sz w:val="24"/>
          <w:szCs w:val="24"/>
        </w:rPr>
        <w:t>сократи</w:t>
      </w:r>
      <w:r>
        <w:rPr>
          <w:rFonts w:ascii="Times New Roman" w:hAnsi="Times New Roman" w:cs="Times New Roman"/>
          <w:sz w:val="24"/>
          <w:szCs w:val="24"/>
        </w:rPr>
        <w:t xml:space="preserve">лись на  </w:t>
      </w:r>
      <w:r w:rsidR="00037242" w:rsidRPr="00037242">
        <w:rPr>
          <w:rFonts w:ascii="Times New Roman" w:hAnsi="Times New Roman" w:cs="Times New Roman"/>
          <w:i/>
          <w:sz w:val="24"/>
          <w:szCs w:val="24"/>
        </w:rPr>
        <w:t>33</w:t>
      </w:r>
      <w:r w:rsidR="00E26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242" w:rsidRPr="00037242">
        <w:rPr>
          <w:rFonts w:ascii="Times New Roman" w:hAnsi="Times New Roman" w:cs="Times New Roman"/>
          <w:i/>
          <w:sz w:val="24"/>
          <w:szCs w:val="24"/>
        </w:rPr>
        <w:t>726,2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37242">
        <w:rPr>
          <w:rFonts w:ascii="Times New Roman" w:hAnsi="Times New Roman" w:cs="Times New Roman"/>
          <w:sz w:val="24"/>
          <w:szCs w:val="24"/>
        </w:rPr>
        <w:t>13,2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037242" w:rsidRPr="00EB5D54">
        <w:rPr>
          <w:rFonts w:ascii="Times New Roman" w:hAnsi="Times New Roman" w:cs="Times New Roman"/>
          <w:i/>
          <w:sz w:val="24"/>
          <w:szCs w:val="24"/>
        </w:rPr>
        <w:t>164</w:t>
      </w:r>
      <w:r w:rsidR="00AD6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242" w:rsidRPr="00EB5D54">
        <w:rPr>
          <w:rFonts w:ascii="Times New Roman" w:hAnsi="Times New Roman" w:cs="Times New Roman"/>
          <w:i/>
          <w:sz w:val="24"/>
          <w:szCs w:val="24"/>
        </w:rPr>
        <w:t>843,0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назначениях в сумме </w:t>
      </w:r>
      <w:r w:rsidR="00037242">
        <w:rPr>
          <w:rFonts w:ascii="Times New Roman" w:hAnsi="Times New Roman" w:cs="Times New Roman"/>
          <w:i/>
          <w:sz w:val="24"/>
          <w:szCs w:val="24"/>
        </w:rPr>
        <w:t>134</w:t>
      </w:r>
      <w:r w:rsidR="00AD6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242">
        <w:rPr>
          <w:rFonts w:ascii="Times New Roman" w:hAnsi="Times New Roman" w:cs="Times New Roman"/>
          <w:i/>
          <w:sz w:val="24"/>
          <w:szCs w:val="24"/>
        </w:rPr>
        <w:t xml:space="preserve">822,0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E261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37242">
        <w:rPr>
          <w:rFonts w:ascii="Times New Roman" w:hAnsi="Times New Roman" w:cs="Times New Roman"/>
          <w:sz w:val="24"/>
          <w:szCs w:val="24"/>
        </w:rPr>
        <w:t>122,3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4B4528">
      <w:pPr>
        <w:pStyle w:val="a7"/>
        <w:spacing w:after="0" w:line="23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доходной части бюджета налоговые доходы составили в сумме </w:t>
      </w:r>
      <w:r w:rsidR="00037242" w:rsidRPr="00EB5D54">
        <w:rPr>
          <w:rFonts w:ascii="Times New Roman" w:hAnsi="Times New Roman" w:cs="Times New Roman"/>
          <w:i/>
          <w:sz w:val="24"/>
          <w:szCs w:val="24"/>
        </w:rPr>
        <w:t>155</w:t>
      </w:r>
      <w:r w:rsidR="00AD6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7242" w:rsidRPr="00EB5D54">
        <w:rPr>
          <w:rFonts w:ascii="Times New Roman" w:hAnsi="Times New Roman" w:cs="Times New Roman"/>
          <w:i/>
          <w:sz w:val="24"/>
          <w:szCs w:val="24"/>
        </w:rPr>
        <w:t>979,0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 утвержденных бюджетных назначениях в сумме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127</w:t>
      </w:r>
      <w:r w:rsidR="00AD6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967,0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4B4528" w:rsidRDefault="004B4528" w:rsidP="004B4528">
      <w:pPr>
        <w:pStyle w:val="a7"/>
        <w:spacing w:after="0" w:line="23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202</w:t>
      </w:r>
      <w:r w:rsidR="00D857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налоговые доходы </w:t>
      </w:r>
      <w:r w:rsidR="00AD6D3A">
        <w:rPr>
          <w:rFonts w:ascii="Times New Roman" w:hAnsi="Times New Roman" w:cs="Times New Roman"/>
          <w:sz w:val="24"/>
          <w:szCs w:val="24"/>
        </w:rPr>
        <w:t xml:space="preserve">в отчётном периоде </w:t>
      </w:r>
      <w:r>
        <w:rPr>
          <w:rFonts w:ascii="Times New Roman" w:hAnsi="Times New Roman" w:cs="Times New Roman"/>
          <w:sz w:val="24"/>
          <w:szCs w:val="24"/>
        </w:rPr>
        <w:t>увеличились на</w:t>
      </w:r>
      <w:r w:rsidR="00EB5D54">
        <w:rPr>
          <w:rFonts w:ascii="Times New Roman" w:hAnsi="Times New Roman" w:cs="Times New Roman"/>
          <w:sz w:val="24"/>
          <w:szCs w:val="24"/>
        </w:rPr>
        <w:t xml:space="preserve">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25</w:t>
      </w:r>
      <w:r w:rsidR="00E26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428,0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B5D54">
        <w:rPr>
          <w:rFonts w:ascii="Times New Roman" w:hAnsi="Times New Roman" w:cs="Times New Roman"/>
          <w:sz w:val="24"/>
          <w:szCs w:val="24"/>
        </w:rPr>
        <w:t>19,5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4B4528" w:rsidRDefault="00EB5D54" w:rsidP="004B4528">
      <w:pPr>
        <w:pStyle w:val="a7"/>
        <w:spacing w:after="0" w:line="23" w:lineRule="atLeast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528">
        <w:rPr>
          <w:rFonts w:ascii="Times New Roman" w:hAnsi="Times New Roman" w:cs="Times New Roman"/>
          <w:sz w:val="24"/>
          <w:szCs w:val="24"/>
        </w:rPr>
        <w:t xml:space="preserve">Наибольший удельный вес в налоговых доходах занимает налог на совокупный доход  -   </w:t>
      </w:r>
      <w:r>
        <w:rPr>
          <w:rFonts w:ascii="Times New Roman" w:hAnsi="Times New Roman" w:cs="Times New Roman"/>
          <w:sz w:val="24"/>
          <w:szCs w:val="24"/>
        </w:rPr>
        <w:t>47,8</w:t>
      </w:r>
      <w:r w:rsidR="004B4528">
        <w:rPr>
          <w:rFonts w:ascii="Times New Roman" w:hAnsi="Times New Roman" w:cs="Times New Roman"/>
          <w:sz w:val="24"/>
          <w:szCs w:val="24"/>
        </w:rPr>
        <w:t>%,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D54">
        <w:rPr>
          <w:rFonts w:ascii="Times New Roman" w:hAnsi="Times New Roman" w:cs="Times New Roman"/>
          <w:i/>
          <w:sz w:val="24"/>
          <w:szCs w:val="24"/>
        </w:rPr>
        <w:t>74</w:t>
      </w:r>
      <w:r w:rsidR="00E26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D54">
        <w:rPr>
          <w:rFonts w:ascii="Times New Roman" w:hAnsi="Times New Roman" w:cs="Times New Roman"/>
          <w:i/>
          <w:sz w:val="24"/>
          <w:szCs w:val="24"/>
        </w:rPr>
        <w:t>578,0</w:t>
      </w:r>
      <w:r w:rsidR="004B4528">
        <w:rPr>
          <w:rFonts w:ascii="Times New Roman" w:hAnsi="Times New Roman" w:cs="Times New Roman"/>
          <w:sz w:val="24"/>
          <w:szCs w:val="24"/>
        </w:rPr>
        <w:t xml:space="preserve"> </w:t>
      </w:r>
      <w:r w:rsidR="004B4528">
        <w:rPr>
          <w:rFonts w:ascii="Times New Roman" w:hAnsi="Times New Roman" w:cs="Times New Roman"/>
          <w:i/>
          <w:sz w:val="24"/>
          <w:szCs w:val="24"/>
        </w:rPr>
        <w:t xml:space="preserve">тыс.рублей, </w:t>
      </w:r>
      <w:r w:rsidR="004B4528">
        <w:rPr>
          <w:rFonts w:ascii="Times New Roman" w:hAnsi="Times New Roman" w:cs="Times New Roman"/>
          <w:sz w:val="24"/>
          <w:szCs w:val="24"/>
        </w:rPr>
        <w:t xml:space="preserve">что на </w:t>
      </w:r>
      <w:r w:rsidRPr="00EB5D54">
        <w:rPr>
          <w:rFonts w:ascii="Times New Roman" w:hAnsi="Times New Roman" w:cs="Times New Roman"/>
          <w:i/>
          <w:sz w:val="24"/>
          <w:szCs w:val="24"/>
        </w:rPr>
        <w:t>14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5D54">
        <w:rPr>
          <w:rFonts w:ascii="Times New Roman" w:hAnsi="Times New Roman" w:cs="Times New Roman"/>
          <w:i/>
          <w:sz w:val="24"/>
          <w:szCs w:val="24"/>
        </w:rPr>
        <w:t>647,0 тыс.рублей</w:t>
      </w:r>
      <w:r>
        <w:rPr>
          <w:rFonts w:ascii="Times New Roman" w:hAnsi="Times New Roman" w:cs="Times New Roman"/>
          <w:sz w:val="24"/>
          <w:szCs w:val="24"/>
        </w:rPr>
        <w:t>, или 24,4</w:t>
      </w:r>
      <w:r w:rsidR="00E2612F">
        <w:rPr>
          <w:rFonts w:ascii="Times New Roman" w:hAnsi="Times New Roman" w:cs="Times New Roman"/>
          <w:sz w:val="24"/>
          <w:szCs w:val="24"/>
        </w:rPr>
        <w:t xml:space="preserve"> </w:t>
      </w:r>
      <w:r w:rsidR="004B4528">
        <w:rPr>
          <w:rFonts w:ascii="Times New Roman" w:hAnsi="Times New Roman" w:cs="Times New Roman"/>
          <w:sz w:val="24"/>
          <w:szCs w:val="24"/>
        </w:rPr>
        <w:t>% выше показателей</w:t>
      </w:r>
      <w:r w:rsidR="00AD6D3A">
        <w:rPr>
          <w:rFonts w:ascii="Times New Roman" w:hAnsi="Times New Roman" w:cs="Times New Roman"/>
          <w:sz w:val="24"/>
          <w:szCs w:val="24"/>
        </w:rPr>
        <w:t xml:space="preserve"> по налогу за </w:t>
      </w:r>
      <w:r w:rsidR="004B4528">
        <w:rPr>
          <w:rFonts w:ascii="Times New Roman" w:hAnsi="Times New Roman" w:cs="Times New Roman"/>
          <w:sz w:val="24"/>
          <w:szCs w:val="24"/>
        </w:rPr>
        <w:t>прошл</w:t>
      </w:r>
      <w:r w:rsidR="00AD6D3A">
        <w:rPr>
          <w:rFonts w:ascii="Times New Roman" w:hAnsi="Times New Roman" w:cs="Times New Roman"/>
          <w:sz w:val="24"/>
          <w:szCs w:val="24"/>
        </w:rPr>
        <w:t>ый</w:t>
      </w:r>
      <w:r w:rsidR="004B4528">
        <w:rPr>
          <w:rFonts w:ascii="Times New Roman" w:hAnsi="Times New Roman" w:cs="Times New Roman"/>
          <w:sz w:val="24"/>
          <w:szCs w:val="24"/>
        </w:rPr>
        <w:t xml:space="preserve"> отчётн</w:t>
      </w:r>
      <w:r w:rsidR="00AD6D3A">
        <w:rPr>
          <w:rFonts w:ascii="Times New Roman" w:hAnsi="Times New Roman" w:cs="Times New Roman"/>
          <w:sz w:val="24"/>
          <w:szCs w:val="24"/>
        </w:rPr>
        <w:t xml:space="preserve">ый </w:t>
      </w:r>
      <w:r w:rsidR="004B4528">
        <w:rPr>
          <w:rFonts w:ascii="Times New Roman" w:hAnsi="Times New Roman" w:cs="Times New Roman"/>
          <w:sz w:val="24"/>
          <w:szCs w:val="24"/>
        </w:rPr>
        <w:t>год.</w:t>
      </w:r>
    </w:p>
    <w:p w:rsidR="004B4528" w:rsidRDefault="004B4528" w:rsidP="004B4528">
      <w:pPr>
        <w:pStyle w:val="a7"/>
        <w:spacing w:after="0" w:line="23" w:lineRule="atLeast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Налог на доходы физических лиц в налоговых доходах составил в сумме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58</w:t>
      </w:r>
      <w:r w:rsidR="00E05E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929,0</w:t>
      </w:r>
      <w:r w:rsidR="00EB5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EB5D54">
        <w:rPr>
          <w:rFonts w:ascii="Times New Roman" w:hAnsi="Times New Roman" w:cs="Times New Roman"/>
          <w:sz w:val="24"/>
          <w:szCs w:val="24"/>
        </w:rPr>
        <w:t xml:space="preserve"> 111,5</w:t>
      </w:r>
      <w:r>
        <w:rPr>
          <w:rFonts w:ascii="Times New Roman" w:hAnsi="Times New Roman" w:cs="Times New Roman"/>
          <w:sz w:val="24"/>
          <w:szCs w:val="24"/>
        </w:rPr>
        <w:t xml:space="preserve"> % , что выше  уровня прошлого года на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8125,0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B5D54">
        <w:rPr>
          <w:rFonts w:ascii="Times New Roman" w:hAnsi="Times New Roman" w:cs="Times New Roman"/>
          <w:sz w:val="24"/>
          <w:szCs w:val="24"/>
        </w:rPr>
        <w:t>16,0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744AD7">
      <w:pPr>
        <w:pStyle w:val="a7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2612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 налоговых доходах налог на имущество составляет в сумме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22</w:t>
      </w:r>
      <w:r w:rsidR="0074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D54" w:rsidRPr="00EB5D54">
        <w:rPr>
          <w:rFonts w:ascii="Times New Roman" w:hAnsi="Times New Roman" w:cs="Times New Roman"/>
          <w:i/>
          <w:sz w:val="24"/>
          <w:szCs w:val="24"/>
        </w:rPr>
        <w:t>472,0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</w:t>
      </w:r>
      <w:r w:rsidR="00744AD7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EB5D54">
        <w:rPr>
          <w:rFonts w:ascii="Times New Roman" w:hAnsi="Times New Roman" w:cs="Times New Roman"/>
          <w:sz w:val="24"/>
          <w:szCs w:val="24"/>
        </w:rPr>
        <w:t>128,9</w:t>
      </w:r>
      <w:r>
        <w:rPr>
          <w:rFonts w:ascii="Times New Roman" w:hAnsi="Times New Roman" w:cs="Times New Roman"/>
          <w:sz w:val="24"/>
          <w:szCs w:val="24"/>
        </w:rPr>
        <w:t xml:space="preserve"> %.            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Неналоговые доходы за отчётный финансовый год составили в сумме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744A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864,0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бюджетных назначениях в сумме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744A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855,0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составило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129,3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Поступление неналоговых платежей в доход бюджета против уровня прошлого года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сократилось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6149,0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69,4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неналоговых платежей: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доходы от использования имущества, находящегося в муниципальной собственности составляют в сумме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44A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553,0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121,4</w:t>
      </w:r>
      <w:r>
        <w:rPr>
          <w:rFonts w:ascii="Times New Roman" w:eastAsia="Times New Roman" w:hAnsi="Times New Roman" w:cs="Times New Roman"/>
          <w:sz w:val="24"/>
          <w:szCs w:val="24"/>
        </w:rPr>
        <w:t>% (доходы против 202</w:t>
      </w:r>
      <w:r w:rsidR="00D857E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744A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330,0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в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1,9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раза);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(работ) и компенсации затрат составляют в сумме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C004A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="00744A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004A">
        <w:rPr>
          <w:rFonts w:ascii="Times New Roman" w:eastAsia="Times New Roman" w:hAnsi="Times New Roman" w:cs="Times New Roman"/>
          <w:i/>
          <w:sz w:val="24"/>
          <w:szCs w:val="24"/>
        </w:rPr>
        <w:t xml:space="preserve">725,0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151,3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 от продажи материальных и нематериальных активов составляют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1219,0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121,9 </w:t>
      </w:r>
      <w:r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неналоговые доходы и административные платежи, штрафы составляют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C004A">
        <w:rPr>
          <w:rFonts w:ascii="Times New Roman" w:eastAsia="Times New Roman" w:hAnsi="Times New Roman" w:cs="Times New Roman"/>
          <w:i/>
          <w:sz w:val="24"/>
          <w:szCs w:val="24"/>
        </w:rPr>
        <w:t xml:space="preserve">367,0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147,4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доходной части бюджета налоговые и неналоговые поступления составляют 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60,9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 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3,5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соответственно.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доходной части бюджета городского поселения за 202</w:t>
      </w:r>
      <w:r w:rsidR="00D857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безвозмездные поступления составляют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9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>35,6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%.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D857E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в доход бюджета городского поселения поступило безвозмездных поступлений в сумме</w:t>
      </w:r>
      <w:r w:rsidR="009C0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04A" w:rsidRPr="009C004A">
        <w:rPr>
          <w:rFonts w:ascii="Times New Roman" w:eastAsia="Times New Roman" w:hAnsi="Times New Roman" w:cs="Times New Roman"/>
          <w:i/>
          <w:sz w:val="24"/>
          <w:szCs w:val="24"/>
        </w:rPr>
        <w:t>9110</w:t>
      </w:r>
      <w:r w:rsidR="009C004A">
        <w:rPr>
          <w:rFonts w:ascii="Times New Roman" w:eastAsia="Times New Roman" w:hAnsi="Times New Roman" w:cs="Times New Roman"/>
          <w:i/>
          <w:sz w:val="24"/>
          <w:szCs w:val="24"/>
        </w:rPr>
        <w:t>5,7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утвержденных плановых назначениях в сумме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004A">
        <w:rPr>
          <w:rFonts w:ascii="Times New Roman" w:eastAsia="Times New Roman" w:hAnsi="Times New Roman" w:cs="Times New Roman"/>
          <w:i/>
          <w:sz w:val="24"/>
          <w:szCs w:val="24"/>
        </w:rPr>
        <w:t xml:space="preserve">92921,0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тыс. рублей. 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</w:t>
      </w:r>
      <w:r w:rsidR="002C3F29">
        <w:rPr>
          <w:rFonts w:ascii="Times New Roman" w:eastAsia="Times New Roman" w:hAnsi="Times New Roman" w:cs="Times New Roman"/>
          <w:sz w:val="24"/>
          <w:szCs w:val="24"/>
        </w:rPr>
        <w:t xml:space="preserve">от других бюджетов составили в сумме </w:t>
      </w:r>
      <w:r w:rsidR="002C3F29" w:rsidRPr="002C3F29">
        <w:rPr>
          <w:rFonts w:ascii="Times New Roman" w:eastAsia="Times New Roman" w:hAnsi="Times New Roman" w:cs="Times New Roman"/>
          <w:i/>
          <w:sz w:val="24"/>
          <w:szCs w:val="24"/>
        </w:rPr>
        <w:t>91081,2 тыс.рублей</w:t>
      </w:r>
      <w:r w:rsidR="002C3F2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состоят из:</w:t>
      </w:r>
    </w:p>
    <w:p w:rsidR="004B4528" w:rsidRPr="002C3F29" w:rsidRDefault="004B4528" w:rsidP="002C3F29">
      <w:pPr>
        <w:pStyle w:val="ae"/>
        <w:numPr>
          <w:ilvl w:val="0"/>
          <w:numId w:val="2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F29">
        <w:rPr>
          <w:rFonts w:ascii="Times New Roman" w:eastAsia="Times New Roman" w:hAnsi="Times New Roman" w:cs="Times New Roman"/>
          <w:sz w:val="24"/>
          <w:szCs w:val="24"/>
        </w:rPr>
        <w:t xml:space="preserve">дотаций </w:t>
      </w:r>
      <w:r w:rsidR="002C3F29">
        <w:rPr>
          <w:rFonts w:ascii="Times New Roman" w:eastAsia="Times New Roman" w:hAnsi="Times New Roman" w:cs="Times New Roman"/>
          <w:sz w:val="24"/>
          <w:szCs w:val="24"/>
        </w:rPr>
        <w:t xml:space="preserve">на выравнивание уровня бюджетной обеспеченности </w:t>
      </w:r>
      <w:r w:rsidRPr="002C3F29">
        <w:rPr>
          <w:rFonts w:ascii="Times New Roman" w:eastAsia="Times New Roman" w:hAnsi="Times New Roman" w:cs="Times New Roman"/>
          <w:sz w:val="24"/>
          <w:szCs w:val="24"/>
        </w:rPr>
        <w:t xml:space="preserve">на сумму  </w:t>
      </w:r>
      <w:r w:rsidR="009C004A" w:rsidRPr="002C3F29">
        <w:rPr>
          <w:rFonts w:ascii="Times New Roman" w:eastAsia="Times New Roman" w:hAnsi="Times New Roman" w:cs="Times New Roman"/>
          <w:i/>
          <w:sz w:val="24"/>
          <w:szCs w:val="24"/>
        </w:rPr>
        <w:t>61</w:t>
      </w:r>
      <w:r w:rsidR="002C3F29" w:rsidRPr="002C3F29">
        <w:rPr>
          <w:rFonts w:ascii="Times New Roman" w:eastAsia="Times New Roman" w:hAnsi="Times New Roman" w:cs="Times New Roman"/>
          <w:i/>
          <w:sz w:val="24"/>
          <w:szCs w:val="24"/>
        </w:rPr>
        <w:t>3,7</w:t>
      </w:r>
      <w:r w:rsidRPr="002C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F29">
        <w:rPr>
          <w:rFonts w:ascii="Times New Roman" w:eastAsia="Times New Roman" w:hAnsi="Times New Roman" w:cs="Times New Roman"/>
          <w:i/>
          <w:sz w:val="24"/>
          <w:szCs w:val="24"/>
        </w:rPr>
        <w:t>тыс. рублей</w:t>
      </w:r>
      <w:r w:rsidRPr="002C3F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528" w:rsidRDefault="004B4528" w:rsidP="002C3F29">
      <w:pPr>
        <w:pStyle w:val="a7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 на сумму </w:t>
      </w:r>
      <w:r w:rsidR="009C004A" w:rsidRPr="00D1215B">
        <w:rPr>
          <w:rFonts w:ascii="Times New Roman" w:hAnsi="Times New Roman" w:cs="Times New Roman"/>
          <w:i/>
          <w:sz w:val="24"/>
          <w:szCs w:val="24"/>
        </w:rPr>
        <w:t>52157,</w:t>
      </w:r>
      <w:r w:rsidR="002C3F2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215B" w:rsidRDefault="004B4528" w:rsidP="002C3F29">
      <w:pPr>
        <w:pStyle w:val="a7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сумму </w:t>
      </w:r>
      <w:r w:rsidR="009C004A" w:rsidRPr="00D1215B">
        <w:rPr>
          <w:rFonts w:ascii="Times New Roman" w:hAnsi="Times New Roman" w:cs="Times New Roman"/>
          <w:i/>
          <w:sz w:val="24"/>
          <w:szCs w:val="24"/>
        </w:rPr>
        <w:t>38</w:t>
      </w:r>
      <w:r w:rsidR="00744A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004A" w:rsidRPr="00D1215B">
        <w:rPr>
          <w:rFonts w:ascii="Times New Roman" w:hAnsi="Times New Roman" w:cs="Times New Roman"/>
          <w:i/>
          <w:sz w:val="24"/>
          <w:szCs w:val="24"/>
        </w:rPr>
        <w:t>310,</w:t>
      </w:r>
      <w:r w:rsidR="002C3F29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D1215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B4528" w:rsidRDefault="00D1215B" w:rsidP="004B4528">
      <w:pPr>
        <w:pStyle w:val="a7"/>
        <w:spacing w:after="0" w:line="23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2C3F29" w:rsidRPr="002C3F29">
        <w:rPr>
          <w:rFonts w:ascii="Times New Roman" w:hAnsi="Times New Roman" w:cs="Times New Roman"/>
          <w:sz w:val="24"/>
          <w:szCs w:val="24"/>
        </w:rPr>
        <w:t>П</w:t>
      </w:r>
      <w:r w:rsidRPr="002C3F29">
        <w:rPr>
          <w:rFonts w:ascii="Times New Roman" w:hAnsi="Times New Roman" w:cs="Times New Roman"/>
          <w:sz w:val="24"/>
          <w:szCs w:val="24"/>
        </w:rPr>
        <w:t>р</w:t>
      </w:r>
      <w:r w:rsidRPr="00D1215B">
        <w:rPr>
          <w:rFonts w:ascii="Times New Roman" w:hAnsi="Times New Roman" w:cs="Times New Roman"/>
          <w:sz w:val="24"/>
          <w:szCs w:val="24"/>
        </w:rPr>
        <w:t xml:space="preserve">очие безвозмездные поступления </w:t>
      </w:r>
      <w:r w:rsidR="002C3F29">
        <w:rPr>
          <w:rFonts w:ascii="Times New Roman" w:hAnsi="Times New Roman" w:cs="Times New Roman"/>
          <w:sz w:val="24"/>
          <w:szCs w:val="24"/>
        </w:rPr>
        <w:t xml:space="preserve">составили в </w:t>
      </w:r>
      <w:r w:rsidRPr="00D1215B">
        <w:rPr>
          <w:rFonts w:ascii="Times New Roman" w:hAnsi="Times New Roman" w:cs="Times New Roman"/>
          <w:sz w:val="24"/>
          <w:szCs w:val="24"/>
        </w:rPr>
        <w:t>сумм</w:t>
      </w:r>
      <w:r w:rsidR="002C3F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255,0 тыс.</w:t>
      </w:r>
      <w:r w:rsidR="0085611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 w:rsidR="004B4528">
        <w:rPr>
          <w:rFonts w:ascii="Times New Roman" w:hAnsi="Times New Roman" w:cs="Times New Roman"/>
          <w:i/>
          <w:sz w:val="24"/>
          <w:szCs w:val="24"/>
        </w:rPr>
        <w:t>.</w:t>
      </w:r>
    </w:p>
    <w:p w:rsidR="004B4528" w:rsidRDefault="004B4528" w:rsidP="004B4528">
      <w:pPr>
        <w:pStyle w:val="a7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учётом возврата остатков субсидий, субвенций и иных межбюджетных трансфертов, имеющих целевое назначение в сумме</w:t>
      </w:r>
      <w:r w:rsidR="00D1215B">
        <w:rPr>
          <w:rFonts w:ascii="Times New Roman" w:hAnsi="Times New Roman" w:cs="Times New Roman"/>
          <w:sz w:val="24"/>
          <w:szCs w:val="24"/>
        </w:rPr>
        <w:t xml:space="preserve"> </w:t>
      </w:r>
      <w:r w:rsidR="00D1215B" w:rsidRPr="002C3F29">
        <w:rPr>
          <w:rFonts w:ascii="Times New Roman" w:hAnsi="Times New Roman" w:cs="Times New Roman"/>
          <w:i/>
          <w:sz w:val="24"/>
          <w:szCs w:val="24"/>
        </w:rPr>
        <w:t>230,0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за отчётный финансовый год  составили в сумме </w:t>
      </w:r>
      <w:r w:rsidR="00D1215B">
        <w:rPr>
          <w:rFonts w:ascii="Times New Roman" w:hAnsi="Times New Roman" w:cs="Times New Roman"/>
          <w:sz w:val="24"/>
          <w:szCs w:val="24"/>
        </w:rPr>
        <w:t xml:space="preserve"> </w:t>
      </w:r>
      <w:r w:rsidR="00D1215B" w:rsidRPr="002C3F29">
        <w:rPr>
          <w:rFonts w:ascii="Times New Roman" w:hAnsi="Times New Roman" w:cs="Times New Roman"/>
          <w:i/>
          <w:sz w:val="24"/>
          <w:szCs w:val="24"/>
        </w:rPr>
        <w:t>91105,7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4B4528" w:rsidRDefault="004B4528" w:rsidP="004B4528">
      <w:pPr>
        <w:pStyle w:val="a7"/>
        <w:spacing w:after="0" w:line="23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4528" w:rsidRDefault="004B4528" w:rsidP="004B4528">
      <w:pPr>
        <w:pStyle w:val="a7"/>
        <w:spacing w:after="0" w:line="23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5. Исполнение расходной части бюджета городского поселения за 202</w:t>
      </w:r>
      <w:r w:rsidR="008E5B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Расходная часть бюджета за 202</w:t>
      </w:r>
      <w:r w:rsidR="008E5B2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исполнена на </w:t>
      </w:r>
      <w:r w:rsidR="00F6742D" w:rsidRPr="00F6742D">
        <w:rPr>
          <w:rFonts w:ascii="Times New Roman" w:hAnsi="Times New Roman" w:cs="Times New Roman"/>
          <w:i/>
          <w:sz w:val="24"/>
          <w:szCs w:val="24"/>
        </w:rPr>
        <w:t>248</w:t>
      </w:r>
      <w:r w:rsidR="00670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42D" w:rsidRPr="00F6742D">
        <w:rPr>
          <w:rFonts w:ascii="Times New Roman" w:hAnsi="Times New Roman" w:cs="Times New Roman"/>
          <w:i/>
          <w:sz w:val="24"/>
          <w:szCs w:val="24"/>
        </w:rPr>
        <w:t>965,8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6742D">
        <w:rPr>
          <w:rFonts w:ascii="Times New Roman" w:hAnsi="Times New Roman" w:cs="Times New Roman"/>
          <w:sz w:val="24"/>
          <w:szCs w:val="24"/>
        </w:rPr>
        <w:t>95,5</w:t>
      </w:r>
      <w:r>
        <w:rPr>
          <w:rFonts w:ascii="Times New Roman" w:hAnsi="Times New Roman" w:cs="Times New Roman"/>
          <w:sz w:val="24"/>
          <w:szCs w:val="24"/>
        </w:rPr>
        <w:t xml:space="preserve">%  утвержденных бюджетных ассигнований в соответствии с уточненной бюджетной росписью 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E88">
        <w:rPr>
          <w:rFonts w:ascii="Times New Roman" w:hAnsi="Times New Roman" w:cs="Times New Roman"/>
          <w:i/>
          <w:sz w:val="24"/>
          <w:szCs w:val="24"/>
        </w:rPr>
        <w:t>260</w:t>
      </w:r>
      <w:r w:rsidR="00670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1E88">
        <w:rPr>
          <w:rFonts w:ascii="Times New Roman" w:hAnsi="Times New Roman" w:cs="Times New Roman"/>
          <w:i/>
          <w:sz w:val="24"/>
          <w:szCs w:val="24"/>
        </w:rPr>
        <w:t xml:space="preserve">735,6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Расходная часть бюджета по отношению к 20</w:t>
      </w:r>
      <w:r w:rsidR="008E5B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F6742D">
        <w:rPr>
          <w:rFonts w:ascii="Times New Roman" w:hAnsi="Times New Roman" w:cs="Times New Roman"/>
          <w:sz w:val="24"/>
          <w:szCs w:val="24"/>
        </w:rPr>
        <w:t xml:space="preserve">увеличилась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6742D" w:rsidRPr="004E6F50">
        <w:rPr>
          <w:rFonts w:ascii="Times New Roman" w:hAnsi="Times New Roman" w:cs="Times New Roman"/>
          <w:i/>
          <w:sz w:val="24"/>
          <w:szCs w:val="24"/>
        </w:rPr>
        <w:t>10</w:t>
      </w:r>
      <w:r w:rsidR="00670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742D" w:rsidRPr="004E6F50">
        <w:rPr>
          <w:rFonts w:ascii="Times New Roman" w:hAnsi="Times New Roman" w:cs="Times New Roman"/>
          <w:i/>
          <w:sz w:val="24"/>
          <w:szCs w:val="24"/>
        </w:rPr>
        <w:t>575,9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E6F50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 % , а по отношению к 202</w:t>
      </w:r>
      <w:r w:rsidR="008E5B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4E6F50">
        <w:rPr>
          <w:rFonts w:ascii="Times New Roman" w:hAnsi="Times New Roman" w:cs="Times New Roman"/>
          <w:sz w:val="24"/>
          <w:szCs w:val="24"/>
        </w:rPr>
        <w:t>сократилась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E6F50" w:rsidRPr="004E6F50">
        <w:rPr>
          <w:rFonts w:ascii="Times New Roman" w:hAnsi="Times New Roman" w:cs="Times New Roman"/>
          <w:i/>
          <w:sz w:val="24"/>
          <w:szCs w:val="24"/>
        </w:rPr>
        <w:t>18</w:t>
      </w:r>
      <w:r w:rsidR="006707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6F50" w:rsidRPr="004E6F50">
        <w:rPr>
          <w:rFonts w:ascii="Times New Roman" w:hAnsi="Times New Roman" w:cs="Times New Roman"/>
          <w:i/>
          <w:sz w:val="24"/>
          <w:szCs w:val="24"/>
        </w:rPr>
        <w:t>885,6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4E6F50">
        <w:rPr>
          <w:rFonts w:ascii="Times New Roman" w:hAnsi="Times New Roman" w:cs="Times New Roman"/>
          <w:sz w:val="24"/>
          <w:szCs w:val="24"/>
        </w:rPr>
        <w:t xml:space="preserve">7,6 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EF8" w:rsidRDefault="00C43EF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расходной части бюджета городского поселения за 20</w:t>
      </w:r>
      <w:r w:rsidR="008E5B2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8E5B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гг.</w:t>
      </w:r>
    </w:p>
    <w:p w:rsidR="004B4528" w:rsidRDefault="004B4528" w:rsidP="004B452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разделам бюджетной классификации (тыс. руб.)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8"/>
        <w:gridCol w:w="1135"/>
        <w:gridCol w:w="992"/>
        <w:gridCol w:w="1281"/>
        <w:gridCol w:w="992"/>
        <w:gridCol w:w="928"/>
        <w:gridCol w:w="831"/>
        <w:gridCol w:w="793"/>
      </w:tblGrid>
      <w:tr w:rsidR="004B4528" w:rsidTr="008E5B27">
        <w:trPr>
          <w:trHeight w:val="13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Кассовое исполнено</w:t>
            </w:r>
          </w:p>
          <w:p w:rsidR="004B4528" w:rsidRDefault="004B4528" w:rsidP="008E5B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</w:t>
            </w:r>
            <w:r w:rsidR="008E5B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4B4528" w:rsidRDefault="004B452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  <w:p w:rsidR="004B4528" w:rsidRDefault="004B4528" w:rsidP="008E5B2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202</w:t>
            </w:r>
            <w:r w:rsidR="008E5B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Утвержденные бюджетные ассигнования </w:t>
            </w:r>
          </w:p>
          <w:p w:rsidR="004B4528" w:rsidRDefault="004B452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 соответствии</w:t>
            </w:r>
          </w:p>
          <w:p w:rsidR="004B4528" w:rsidRDefault="004B4528" w:rsidP="00E850A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 решением </w:t>
            </w:r>
            <w:r w:rsidRPr="00E850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Городской Думы от 2</w:t>
            </w:r>
            <w:r w:rsidR="00E850AC" w:rsidRPr="00E850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  <w:r w:rsidRPr="00E850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.12.202</w:t>
            </w:r>
            <w:r w:rsidR="008E5B27" w:rsidRPr="00E850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  <w:r w:rsidRPr="00E850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№</w:t>
            </w:r>
            <w:r w:rsidR="00E850AC" w:rsidRPr="00E850A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72-р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изменениями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4B4528" w:rsidRDefault="004B4528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исполнено</w:t>
            </w:r>
          </w:p>
          <w:p w:rsidR="004B4528" w:rsidRDefault="004B4528" w:rsidP="008E5B2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за 202</w:t>
            </w:r>
            <w:r w:rsidR="008E5B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 w:rsidP="008E5B27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исполнения 202</w:t>
            </w:r>
            <w:r w:rsidR="008E5B2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 w:rsidP="004E6F5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исполнение 202</w:t>
            </w:r>
            <w:r w:rsidR="004E6F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20</w:t>
            </w:r>
            <w:r w:rsidR="004E6F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28" w:rsidRDefault="004B4528" w:rsidP="004E6F50">
            <w:pPr>
              <w:spacing w:after="0" w:line="240" w:lineRule="atLeast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% исполнение 202</w:t>
            </w:r>
            <w:r w:rsidR="004E6F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 202</w:t>
            </w:r>
            <w:r w:rsidR="004E6F5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873,5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1D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1D5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734,2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79,4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55,2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2,0 раза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324,0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867,7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85,4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137,7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2,7 раза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93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44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806,7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36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32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724,4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73,0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122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202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195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188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640,1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1,5 раза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93,3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224,4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4733,0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89,6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136,2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 1,5 раза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Культура и спорт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15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025,0,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16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521,0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639,4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20</w:t>
            </w:r>
            <w:r w:rsidR="00B469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266,4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134,9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128,7</w:t>
            </w:r>
          </w:p>
        </w:tc>
      </w:tr>
      <w:tr w:rsidR="007D2627" w:rsidTr="008E5B2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Default="007D262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Всего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8E5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238</w:t>
            </w:r>
            <w:r w:rsidR="00B46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5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D2627" w:rsidP="0000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8E5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267</w:t>
            </w:r>
            <w:r w:rsidR="00B46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8E5B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851,5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260</w:t>
            </w:r>
            <w:r w:rsidR="00B46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735,6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248</w:t>
            </w:r>
            <w:r w:rsidR="00B469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965,8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D26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95,5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104,4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627" w:rsidRPr="008E5B27" w:rsidRDefault="007868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92,9</w:t>
            </w:r>
          </w:p>
        </w:tc>
      </w:tr>
    </w:tbl>
    <w:p w:rsidR="004B4528" w:rsidRDefault="004B4528" w:rsidP="004B4528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жилищно-коммунальное хозяйство в общем объеме всех произведенных расходов за отчётный финансовый год составляют в сумме </w:t>
      </w:r>
      <w:r w:rsidR="001D56AE" w:rsidRPr="00674BB1">
        <w:rPr>
          <w:rFonts w:ascii="Times New Roman" w:hAnsi="Times New Roman" w:cs="Times New Roman"/>
          <w:i/>
          <w:sz w:val="24"/>
          <w:szCs w:val="24"/>
        </w:rPr>
        <w:t>188</w:t>
      </w:r>
      <w:r w:rsidR="00C43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E" w:rsidRPr="00674BB1">
        <w:rPr>
          <w:rFonts w:ascii="Times New Roman" w:hAnsi="Times New Roman" w:cs="Times New Roman"/>
          <w:i/>
          <w:sz w:val="24"/>
          <w:szCs w:val="24"/>
        </w:rPr>
        <w:t>640,1</w:t>
      </w:r>
      <w:r w:rsidR="001D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77247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 xml:space="preserve"> %, из них на:  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жилищное хозяйство</w:t>
      </w:r>
      <w:r w:rsidR="00027C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19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824,7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74BB1">
        <w:rPr>
          <w:rFonts w:ascii="Times New Roman" w:hAnsi="Times New Roman" w:cs="Times New Roman"/>
          <w:sz w:val="24"/>
          <w:szCs w:val="24"/>
        </w:rPr>
        <w:t xml:space="preserve"> 8,0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коммунальное хозяйство</w:t>
      </w:r>
      <w:r w:rsidR="001D56A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63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771,6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674BB1">
        <w:rPr>
          <w:rFonts w:ascii="Times New Roman" w:hAnsi="Times New Roman" w:cs="Times New Roman"/>
          <w:sz w:val="24"/>
          <w:szCs w:val="24"/>
        </w:rPr>
        <w:t>25,6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- 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37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450,9</w:t>
      </w:r>
      <w:r w:rsidR="001D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674BB1">
        <w:rPr>
          <w:rFonts w:ascii="Times New Roman" w:hAnsi="Times New Roman" w:cs="Times New Roman"/>
          <w:sz w:val="24"/>
          <w:szCs w:val="24"/>
        </w:rPr>
        <w:t>15,0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вопросы в области жилищно-коммунального хозяйства (расходы на содержание МКУ «ЛСЗ» -</w:t>
      </w:r>
      <w:r w:rsidR="00027C96">
        <w:rPr>
          <w:rFonts w:ascii="Times New Roman" w:hAnsi="Times New Roman" w:cs="Times New Roman"/>
          <w:sz w:val="24"/>
          <w:szCs w:val="24"/>
        </w:rPr>
        <w:t xml:space="preserve"> </w:t>
      </w:r>
      <w:r w:rsidR="001D56AE" w:rsidRPr="00674BB1">
        <w:rPr>
          <w:rFonts w:ascii="Times New Roman" w:hAnsi="Times New Roman" w:cs="Times New Roman"/>
          <w:i/>
          <w:sz w:val="24"/>
          <w:szCs w:val="24"/>
        </w:rPr>
        <w:t>7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E" w:rsidRPr="00674BB1">
        <w:rPr>
          <w:rFonts w:ascii="Times New Roman" w:hAnsi="Times New Roman" w:cs="Times New Roman"/>
          <w:i/>
          <w:sz w:val="24"/>
          <w:szCs w:val="24"/>
        </w:rPr>
        <w:t>3</w:t>
      </w:r>
      <w:r w:rsidR="00674BB1" w:rsidRPr="00674BB1">
        <w:rPr>
          <w:rFonts w:ascii="Times New Roman" w:hAnsi="Times New Roman" w:cs="Times New Roman"/>
          <w:i/>
          <w:sz w:val="24"/>
          <w:szCs w:val="24"/>
        </w:rPr>
        <w:t>7</w:t>
      </w:r>
      <w:r w:rsidR="001D56AE" w:rsidRPr="00674BB1">
        <w:rPr>
          <w:rFonts w:ascii="Times New Roman" w:hAnsi="Times New Roman" w:cs="Times New Roman"/>
          <w:i/>
          <w:sz w:val="24"/>
          <w:szCs w:val="24"/>
        </w:rPr>
        <w:t>6,9</w:t>
      </w:r>
      <w:r w:rsidR="001D5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1D56AE">
        <w:rPr>
          <w:rFonts w:ascii="Times New Roman" w:hAnsi="Times New Roman" w:cs="Times New Roman"/>
          <w:sz w:val="24"/>
          <w:szCs w:val="24"/>
        </w:rPr>
        <w:t xml:space="preserve">субсидии на выполнение муниципального задания </w:t>
      </w:r>
      <w:r>
        <w:rPr>
          <w:rFonts w:ascii="Times New Roman" w:hAnsi="Times New Roman" w:cs="Times New Roman"/>
          <w:sz w:val="24"/>
          <w:szCs w:val="24"/>
        </w:rPr>
        <w:t>МАУ</w:t>
      </w:r>
      <w:r w:rsidR="001D56AE">
        <w:rPr>
          <w:rFonts w:ascii="Times New Roman" w:hAnsi="Times New Roman" w:cs="Times New Roman"/>
          <w:sz w:val="24"/>
          <w:szCs w:val="24"/>
        </w:rPr>
        <w:t xml:space="preserve"> и МБУ </w:t>
      </w:r>
      <w:r>
        <w:rPr>
          <w:rFonts w:ascii="Times New Roman" w:hAnsi="Times New Roman" w:cs="Times New Roman"/>
          <w:sz w:val="24"/>
          <w:szCs w:val="24"/>
        </w:rPr>
        <w:t xml:space="preserve"> «Агентство «Мой город» - </w:t>
      </w:r>
      <w:r w:rsidR="00674BB1" w:rsidRPr="00674BB1">
        <w:rPr>
          <w:rFonts w:ascii="Times New Roman" w:hAnsi="Times New Roman" w:cs="Times New Roman"/>
          <w:i/>
          <w:sz w:val="24"/>
          <w:szCs w:val="24"/>
        </w:rPr>
        <w:t>60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4BB1" w:rsidRPr="00674BB1">
        <w:rPr>
          <w:rFonts w:ascii="Times New Roman" w:hAnsi="Times New Roman" w:cs="Times New Roman"/>
          <w:i/>
          <w:sz w:val="24"/>
          <w:szCs w:val="24"/>
        </w:rPr>
        <w:t>216,0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) -  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67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6AE" w:rsidRPr="001D56AE">
        <w:rPr>
          <w:rFonts w:ascii="Times New Roman" w:hAnsi="Times New Roman" w:cs="Times New Roman"/>
          <w:i/>
          <w:sz w:val="24"/>
          <w:szCs w:val="24"/>
        </w:rPr>
        <w:t>592,9</w:t>
      </w:r>
      <w:r w:rsidR="001D56A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674BB1">
        <w:rPr>
          <w:rFonts w:ascii="Times New Roman" w:hAnsi="Times New Roman" w:cs="Times New Roman"/>
          <w:sz w:val="24"/>
          <w:szCs w:val="24"/>
        </w:rPr>
        <w:t xml:space="preserve"> 27,2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«Жилищно-коммунальное хозяйство» осуществлялось финансирование муниципальных программ: «Обеспечение доступным и комфортным жильем и коммунальными услугами населения и благоустройство территории Людиновского района», «Повышение эффективности использования топливно-энергетических ресурсов в Людиновском районе» и «Формирование современной городской среды на территории городского поселения «Город Людиново»</w:t>
      </w:r>
      <w:r w:rsidR="00D60862">
        <w:rPr>
          <w:rFonts w:ascii="Times New Roman" w:hAnsi="Times New Roman" w:cs="Times New Roman"/>
          <w:sz w:val="24"/>
          <w:szCs w:val="24"/>
        </w:rPr>
        <w:t xml:space="preserve"> и ведомственной целевой программы «Совершенствование системы управления органами местного самоуправления МР «Город Людиново и Людиновский район».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0862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расходы по разделу «Национальная экономика» </w:t>
      </w:r>
      <w:r w:rsidR="00D60862">
        <w:rPr>
          <w:rFonts w:ascii="Times New Roman" w:hAnsi="Times New Roman" w:cs="Times New Roman"/>
          <w:sz w:val="24"/>
          <w:szCs w:val="24"/>
        </w:rPr>
        <w:t xml:space="preserve">составили в сумме </w:t>
      </w:r>
      <w:r w:rsidR="00D60862" w:rsidRPr="00D60862">
        <w:rPr>
          <w:rFonts w:ascii="Times New Roman" w:hAnsi="Times New Roman" w:cs="Times New Roman"/>
          <w:i/>
          <w:sz w:val="24"/>
          <w:szCs w:val="24"/>
        </w:rPr>
        <w:t>32</w:t>
      </w:r>
      <w:r w:rsidR="00C43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862" w:rsidRPr="00D60862">
        <w:rPr>
          <w:rFonts w:ascii="Times New Roman" w:hAnsi="Times New Roman" w:cs="Times New Roman"/>
          <w:i/>
          <w:sz w:val="24"/>
          <w:szCs w:val="24"/>
        </w:rPr>
        <w:t>724,4 тыс.рублей</w:t>
      </w:r>
      <w:r w:rsidR="00D60862"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D60862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B4528">
        <w:rPr>
          <w:rFonts w:ascii="Times New Roman" w:hAnsi="Times New Roman" w:cs="Times New Roman"/>
          <w:sz w:val="24"/>
          <w:szCs w:val="24"/>
        </w:rPr>
        <w:t>о отношению к 202</w:t>
      </w:r>
      <w:r w:rsidR="008E5B27">
        <w:rPr>
          <w:rFonts w:ascii="Times New Roman" w:hAnsi="Times New Roman" w:cs="Times New Roman"/>
          <w:sz w:val="24"/>
          <w:szCs w:val="24"/>
        </w:rPr>
        <w:t>1</w:t>
      </w:r>
      <w:r w:rsidR="004B4528">
        <w:rPr>
          <w:rFonts w:ascii="Times New Roman" w:hAnsi="Times New Roman" w:cs="Times New Roman"/>
          <w:sz w:val="24"/>
          <w:szCs w:val="24"/>
        </w:rPr>
        <w:t xml:space="preserve"> году сократились на </w:t>
      </w:r>
      <w:r w:rsidR="00F05947" w:rsidRPr="00F05947">
        <w:rPr>
          <w:rFonts w:ascii="Times New Roman" w:hAnsi="Times New Roman" w:cs="Times New Roman"/>
          <w:i/>
          <w:sz w:val="24"/>
          <w:szCs w:val="24"/>
        </w:rPr>
        <w:t>12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947" w:rsidRPr="00F05947">
        <w:rPr>
          <w:rFonts w:ascii="Times New Roman" w:hAnsi="Times New Roman" w:cs="Times New Roman"/>
          <w:i/>
          <w:sz w:val="24"/>
          <w:szCs w:val="24"/>
        </w:rPr>
        <w:t>082,3</w:t>
      </w:r>
      <w:r w:rsidR="004B452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4528">
        <w:rPr>
          <w:rFonts w:ascii="Times New Roman" w:hAnsi="Times New Roman" w:cs="Times New Roman"/>
          <w:sz w:val="24"/>
          <w:szCs w:val="24"/>
        </w:rPr>
        <w:t xml:space="preserve">, или </w:t>
      </w:r>
      <w:r w:rsidR="00F05947">
        <w:rPr>
          <w:rFonts w:ascii="Times New Roman" w:hAnsi="Times New Roman" w:cs="Times New Roman"/>
          <w:sz w:val="24"/>
          <w:szCs w:val="24"/>
        </w:rPr>
        <w:t>36,9%</w:t>
      </w:r>
      <w:r w:rsidR="004B4528">
        <w:rPr>
          <w:rFonts w:ascii="Times New Roman" w:hAnsi="Times New Roman" w:cs="Times New Roman"/>
          <w:sz w:val="24"/>
          <w:szCs w:val="24"/>
        </w:rPr>
        <w:t xml:space="preserve"> , а по отношению к 20</w:t>
      </w:r>
      <w:r w:rsidR="008E5B27">
        <w:rPr>
          <w:rFonts w:ascii="Times New Roman" w:hAnsi="Times New Roman" w:cs="Times New Roman"/>
          <w:sz w:val="24"/>
          <w:szCs w:val="24"/>
        </w:rPr>
        <w:t>20</w:t>
      </w:r>
      <w:r w:rsidR="004B4528">
        <w:rPr>
          <w:rFonts w:ascii="Times New Roman" w:hAnsi="Times New Roman" w:cs="Times New Roman"/>
          <w:sz w:val="24"/>
          <w:szCs w:val="24"/>
        </w:rPr>
        <w:t xml:space="preserve"> году сократились на </w:t>
      </w:r>
      <w:r w:rsidRPr="00F05947">
        <w:rPr>
          <w:rFonts w:ascii="Times New Roman" w:hAnsi="Times New Roman" w:cs="Times New Roman"/>
          <w:i/>
          <w:sz w:val="24"/>
          <w:szCs w:val="24"/>
        </w:rPr>
        <w:t>60</w:t>
      </w:r>
      <w:r w:rsidR="00C43E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5947">
        <w:rPr>
          <w:rFonts w:ascii="Times New Roman" w:hAnsi="Times New Roman" w:cs="Times New Roman"/>
          <w:i/>
          <w:sz w:val="24"/>
          <w:szCs w:val="24"/>
        </w:rPr>
        <w:t>890,6</w:t>
      </w:r>
      <w:r w:rsidR="004B4528">
        <w:rPr>
          <w:rFonts w:ascii="Times New Roman" w:hAnsi="Times New Roman" w:cs="Times New Roman"/>
          <w:sz w:val="24"/>
          <w:szCs w:val="24"/>
        </w:rPr>
        <w:t xml:space="preserve"> </w:t>
      </w:r>
      <w:r w:rsidR="004B452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4528">
        <w:rPr>
          <w:rFonts w:ascii="Times New Roman" w:hAnsi="Times New Roman" w:cs="Times New Roman"/>
          <w:sz w:val="24"/>
          <w:szCs w:val="24"/>
        </w:rPr>
        <w:t xml:space="preserve">, или  в </w:t>
      </w:r>
      <w:r w:rsidR="00F05947">
        <w:rPr>
          <w:rFonts w:ascii="Times New Roman" w:hAnsi="Times New Roman" w:cs="Times New Roman"/>
          <w:sz w:val="24"/>
          <w:szCs w:val="24"/>
        </w:rPr>
        <w:t xml:space="preserve">2,9 </w:t>
      </w:r>
      <w:r w:rsidR="004B4528">
        <w:rPr>
          <w:rFonts w:ascii="Times New Roman" w:hAnsi="Times New Roman" w:cs="Times New Roman"/>
          <w:sz w:val="24"/>
          <w:szCs w:val="24"/>
        </w:rPr>
        <w:t>раза.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экономика» осуществлялось финансирование трех муниципальных программ: «Развитие дорожного хозяйства в Людиновском районе», «Управление земельными и муниципальными ресурсами Людиновского района» и «Экономическое развитие Людиновского района» и ведомственной целевой программы «Совершенствование системы градостроительного регулирования на территории муниципального района «Город Людиново и Людиновский район».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общегосударственных вопросов осуществлены расходы в объеме </w:t>
      </w:r>
      <w:r w:rsidR="00F05947" w:rsidRPr="00F05947">
        <w:rPr>
          <w:rFonts w:ascii="Times New Roman" w:hAnsi="Times New Roman" w:cs="Times New Roman"/>
          <w:i/>
          <w:sz w:val="24"/>
          <w:szCs w:val="24"/>
        </w:rPr>
        <w:t>1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947" w:rsidRPr="00F05947">
        <w:rPr>
          <w:rFonts w:ascii="Times New Roman" w:hAnsi="Times New Roman" w:cs="Times New Roman"/>
          <w:i/>
          <w:sz w:val="24"/>
          <w:szCs w:val="24"/>
        </w:rPr>
        <w:t>734,2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объеме </w:t>
      </w:r>
      <w:r w:rsidR="00F05947" w:rsidRPr="00F05947">
        <w:rPr>
          <w:rFonts w:ascii="Times New Roman" w:hAnsi="Times New Roman" w:cs="Times New Roman"/>
          <w:i/>
          <w:sz w:val="24"/>
          <w:szCs w:val="24"/>
        </w:rPr>
        <w:t>2</w:t>
      </w:r>
      <w:r w:rsidR="00027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947" w:rsidRPr="00F05947">
        <w:rPr>
          <w:rFonts w:ascii="Times New Roman" w:hAnsi="Times New Roman" w:cs="Times New Roman"/>
          <w:i/>
          <w:sz w:val="24"/>
          <w:szCs w:val="24"/>
        </w:rPr>
        <w:t>183,4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расходы: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обеспечение выполнения функций представительного органа (депутатов)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03B">
        <w:rPr>
          <w:rFonts w:ascii="Times New Roman" w:hAnsi="Times New Roman" w:cs="Times New Roman"/>
          <w:i/>
          <w:sz w:val="24"/>
          <w:szCs w:val="24"/>
        </w:rPr>
        <w:t xml:space="preserve">1206,9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4B4528" w:rsidRDefault="004B4528" w:rsidP="004B4528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прочие расходы, предусмотренные нормативными правовыми актами городского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03B">
        <w:rPr>
          <w:rFonts w:ascii="Times New Roman" w:hAnsi="Times New Roman" w:cs="Times New Roman"/>
          <w:i/>
          <w:sz w:val="24"/>
          <w:szCs w:val="24"/>
        </w:rPr>
        <w:t xml:space="preserve">527,3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членские взносы городского поселения в сумме </w:t>
      </w:r>
      <w:r w:rsidR="003D403B" w:rsidRPr="003D403B">
        <w:rPr>
          <w:rFonts w:ascii="Times New Roman" w:hAnsi="Times New Roman" w:cs="Times New Roman"/>
          <w:i/>
          <w:sz w:val="24"/>
          <w:szCs w:val="24"/>
        </w:rPr>
        <w:t>137,5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информационное и финансовое обеспечение деятельности органов ТОС в сумме </w:t>
      </w:r>
      <w:r w:rsidR="003D403B" w:rsidRPr="003D403B">
        <w:rPr>
          <w:rFonts w:ascii="Times New Roman" w:hAnsi="Times New Roman" w:cs="Times New Roman"/>
          <w:i/>
          <w:sz w:val="24"/>
          <w:szCs w:val="24"/>
        </w:rPr>
        <w:t>389,8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Анализ исполнения муниципальных программ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F5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за счет средств бюджета городского поселения осуществлялась реализация восьми муниципальных программ и двух ведомственных программ:  «Совершенствование системы управления органами местного самоуправления муниципального района «Город Людиново и Людиновский район» и «Совершенствование системы градостроительного регулирования на территории муниципального района «Город Людиново и Людиновский район».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объеме всех произведенных расходов, расходы в рамках муниципальных программ составили  в сумме</w:t>
      </w:r>
      <w:r w:rsidR="004A3E09">
        <w:rPr>
          <w:rFonts w:ascii="Times New Roman" w:hAnsi="Times New Roman" w:cs="Times New Roman"/>
          <w:sz w:val="24"/>
          <w:szCs w:val="24"/>
        </w:rPr>
        <w:t xml:space="preserve"> </w:t>
      </w:r>
      <w:r w:rsidR="004A3E09" w:rsidRPr="004A3E09">
        <w:rPr>
          <w:rFonts w:ascii="Times New Roman" w:hAnsi="Times New Roman" w:cs="Times New Roman"/>
          <w:i/>
          <w:sz w:val="24"/>
          <w:szCs w:val="24"/>
        </w:rPr>
        <w:t>244365,7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A3E09">
        <w:rPr>
          <w:rFonts w:ascii="Times New Roman" w:hAnsi="Times New Roman" w:cs="Times New Roman"/>
          <w:sz w:val="24"/>
          <w:szCs w:val="24"/>
        </w:rPr>
        <w:t>98,1</w:t>
      </w:r>
      <w:r>
        <w:rPr>
          <w:rFonts w:ascii="Times New Roman" w:hAnsi="Times New Roman" w:cs="Times New Roman"/>
          <w:sz w:val="24"/>
          <w:szCs w:val="24"/>
        </w:rPr>
        <w:t xml:space="preserve"> %,  в рамках ведомственных программ в сумме </w:t>
      </w:r>
      <w:r w:rsidR="004A3E09" w:rsidRPr="004A3E09">
        <w:rPr>
          <w:rFonts w:ascii="Times New Roman" w:hAnsi="Times New Roman" w:cs="Times New Roman"/>
          <w:i/>
          <w:sz w:val="24"/>
          <w:szCs w:val="24"/>
        </w:rPr>
        <w:t>4600,1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A3E09">
        <w:rPr>
          <w:rFonts w:ascii="Times New Roman" w:hAnsi="Times New Roman" w:cs="Times New Roman"/>
          <w:sz w:val="24"/>
          <w:szCs w:val="24"/>
        </w:rPr>
        <w:t xml:space="preserve"> 1,9</w:t>
      </w:r>
      <w:r>
        <w:rPr>
          <w:rFonts w:ascii="Times New Roman" w:hAnsi="Times New Roman" w:cs="Times New Roman"/>
          <w:sz w:val="24"/>
          <w:szCs w:val="24"/>
        </w:rPr>
        <w:t xml:space="preserve">  %. </w:t>
      </w:r>
    </w:p>
    <w:p w:rsidR="004A3E09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Непрограммные расходы </w:t>
      </w:r>
      <w:r w:rsidR="007F7E72">
        <w:rPr>
          <w:rFonts w:ascii="Times New Roman" w:hAnsi="Times New Roman" w:cs="Times New Roman"/>
          <w:sz w:val="24"/>
          <w:szCs w:val="24"/>
        </w:rPr>
        <w:t>в</w:t>
      </w:r>
      <w:r w:rsidR="004A3E09">
        <w:rPr>
          <w:rFonts w:ascii="Times New Roman" w:hAnsi="Times New Roman" w:cs="Times New Roman"/>
          <w:sz w:val="24"/>
          <w:szCs w:val="24"/>
        </w:rPr>
        <w:t xml:space="preserve"> 2022 году отсутствуют.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в рамках муниципальных и ведомственных программ исполнен на</w:t>
      </w:r>
      <w:r w:rsidR="004A3E09">
        <w:rPr>
          <w:rFonts w:ascii="Times New Roman" w:hAnsi="Times New Roman" w:cs="Times New Roman"/>
          <w:sz w:val="24"/>
          <w:szCs w:val="24"/>
        </w:rPr>
        <w:t xml:space="preserve"> 95,5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муниципальных программ в разрезе подпрограмм и в разрезе основных мероприятий характеризуется следующими данными.</w:t>
      </w:r>
    </w:p>
    <w:p w:rsidR="004B4528" w:rsidRDefault="004B4528" w:rsidP="004B452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Исполнение муниципальных программ за 202</w:t>
      </w:r>
      <w:r w:rsidR="002F564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4B4528" w:rsidRDefault="004B4528" w:rsidP="004B4528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936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956"/>
        <w:gridCol w:w="1702"/>
        <w:gridCol w:w="992"/>
        <w:gridCol w:w="710"/>
      </w:tblGrid>
      <w:tr w:rsidR="004B4528" w:rsidTr="00AB0E64">
        <w:trPr>
          <w:trHeight w:val="173"/>
        </w:trPr>
        <w:tc>
          <w:tcPr>
            <w:tcW w:w="59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4B4528" w:rsidRDefault="004B4528" w:rsidP="00E8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Бюджетные ассигнования в соответствии с решением Городской Думы от 2</w:t>
            </w:r>
            <w:r w:rsidR="00E850A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.12.202</w:t>
            </w:r>
            <w:r w:rsidR="00E850A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г. № </w:t>
            </w:r>
            <w:r w:rsidR="00E850A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72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-р (в редакции от </w:t>
            </w:r>
            <w:r w:rsidR="00E850A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30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.12.202</w:t>
            </w:r>
            <w:r w:rsidR="00E850A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г. № </w:t>
            </w:r>
            <w:r w:rsidR="00E850AC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119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-р)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Исполнено</w:t>
            </w:r>
          </w:p>
          <w:p w:rsidR="004B4528" w:rsidRDefault="004B4528">
            <w:pPr>
              <w:spacing w:after="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за 202</w:t>
            </w:r>
            <w:r w:rsidR="002F5642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  <w:p w:rsidR="004B4528" w:rsidRDefault="004B4528">
            <w:pPr>
              <w:spacing w:after="0" w:line="240" w:lineRule="atLeast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% исполнения</w:t>
            </w:r>
          </w:p>
        </w:tc>
      </w:tr>
      <w:tr w:rsidR="004B4528" w:rsidTr="00AB0E64">
        <w:trPr>
          <w:trHeight w:val="80"/>
        </w:trPr>
        <w:tc>
          <w:tcPr>
            <w:tcW w:w="5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4B4528" w:rsidTr="00AB0E64">
        <w:trPr>
          <w:trHeight w:val="51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1. Муниципальная программа «Обеспечение доступным и комфортным жильем, коммунальными услугами населения и благоустройство территорий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123185,7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118269,6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96,0</w:t>
            </w:r>
          </w:p>
        </w:tc>
      </w:tr>
      <w:tr w:rsidR="004B4528" w:rsidTr="00AB0E64">
        <w:trPr>
          <w:trHeight w:val="51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«Расширение сети газопроводов и строительство объектов газификации, объектов коммунальной инфраструктуры на территории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470,0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2,8</w:t>
            </w:r>
          </w:p>
        </w:tc>
      </w:tr>
      <w:tr w:rsidR="004B4528" w:rsidTr="00AB0E64">
        <w:trPr>
          <w:trHeight w:val="47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«Развитие инфраструктуры для обеспечения природным газом потребителей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 w:rsidP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  <w:tr w:rsidR="004B4528" w:rsidTr="00AB0E64">
        <w:trPr>
          <w:trHeight w:val="156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Ремонт и обслуживание газопроводов на территории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4,8</w:t>
            </w:r>
          </w:p>
        </w:tc>
      </w:tr>
      <w:tr w:rsidR="004B4528" w:rsidTr="00AB0E64">
        <w:trPr>
          <w:trHeight w:val="60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«Развитие объектов коммунальной инфраструктуры для обеспечения земельными участками многодетных семей (строительство сетей водоснабжения, водоотведения, электроснабжения  для обеспечения  земельных участков многодетных семей)»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B4528" w:rsidTr="00AB0E64">
        <w:trPr>
          <w:trHeight w:val="446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Развитие объектов коммунальной инфраструктуры для обеспечения земельными участками многодетных семей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4B4528" w:rsidTr="00AB0E64">
        <w:trPr>
          <w:trHeight w:val="332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«Проведение капитального ремонта общего имущества в МКД, расположенных на территории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1462,9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93,8</w:t>
            </w:r>
          </w:p>
        </w:tc>
      </w:tr>
      <w:tr w:rsidR="004B4528" w:rsidTr="00AB0E64">
        <w:trPr>
          <w:trHeight w:val="295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«Взносы в Фонд капитального ремонта МКД Калужской области»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1392,7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B4528" w:rsidTr="00AB0E64">
        <w:trPr>
          <w:trHeight w:val="446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«Обеспечение жильем молодых семей в городском поселении "Город Людиново»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2835,0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2835,0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B4528" w:rsidTr="00AB0E64">
        <w:trPr>
          <w:trHeight w:val="28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«Предоставление социальных выплат молодым семьям - участникам подпрограммы»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AB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2835,0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2835,0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B4528" w:rsidTr="00AB0E64">
        <w:trPr>
          <w:trHeight w:val="139"/>
        </w:trPr>
        <w:tc>
          <w:tcPr>
            <w:tcW w:w="5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«Развитие МКУ "Людиновская служба заказчика»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00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7448,9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7376,9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99,0</w:t>
            </w:r>
          </w:p>
        </w:tc>
      </w:tr>
      <w:tr w:rsidR="004B4528" w:rsidTr="00AB0E64">
        <w:trPr>
          <w:trHeight w:val="305"/>
        </w:trPr>
        <w:tc>
          <w:tcPr>
            <w:tcW w:w="5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Основное мероприятие «Организация деятельности МКУ «Людиновская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lastRenderedPageBreak/>
              <w:t>служба заказчика»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00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lastRenderedPageBreak/>
              <w:t>7448,9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7376,9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99,0</w:t>
            </w:r>
          </w:p>
        </w:tc>
      </w:tr>
      <w:tr w:rsidR="004B4528" w:rsidTr="00AB0E64">
        <w:trPr>
          <w:trHeight w:val="20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4B4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lastRenderedPageBreak/>
              <w:t>Подпрограмма «Благоустройство территорий муниципального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00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31</w:t>
            </w:r>
            <w:r w:rsidR="00982CBF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858,0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28036,3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B4528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88,0</w:t>
            </w:r>
          </w:p>
        </w:tc>
      </w:tr>
      <w:tr w:rsidR="00007454" w:rsidTr="00AB0E64">
        <w:trPr>
          <w:trHeight w:val="25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007454" w:rsidP="0000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Организация похоронного дела, содержание кладбищ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007454" w:rsidP="0000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93,4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74,7</w:t>
            </w:r>
          </w:p>
        </w:tc>
      </w:tr>
      <w:tr w:rsidR="00007454" w:rsidTr="00AB0E64">
        <w:trPr>
          <w:trHeight w:val="25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007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Основное мероприятие «Прочие мероприятия»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0074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29</w:t>
            </w:r>
            <w:r w:rsidR="00982CBF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033,0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25442,9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07454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87,6</w:t>
            </w:r>
          </w:p>
        </w:tc>
      </w:tr>
      <w:tr w:rsidR="00982CBF" w:rsidTr="00AB0E64">
        <w:trPr>
          <w:trHeight w:val="40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AA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 «Развитие  организаций жилищно-коммунального хозяйства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60216,0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60216,0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77247" w:rsidP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223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AA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Субсидия МАУ «Агентство «Мой город» на выполнение муниципального задания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28095,1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28095,1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43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Субсидия МБУ «Агентство «Мой город» на выполнение муниципального задания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32120,9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32120,9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26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«Переселение граждан из аварийного жилищного фонда на территории городского поселения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16914,3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16446,1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97,2</w:t>
            </w:r>
          </w:p>
        </w:tc>
      </w:tr>
      <w:tr w:rsidR="005C1ED9" w:rsidTr="00AB0E64">
        <w:trPr>
          <w:trHeight w:val="50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5C1ED9" w:rsidRDefault="005C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C1ED9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Региональный проект 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5C1ED9" w:rsidRDefault="005C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C1ED9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16914,3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85703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5703F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16446,1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577247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77247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97,2</w:t>
            </w:r>
          </w:p>
        </w:tc>
      </w:tr>
      <w:tr w:rsidR="005C1ED9" w:rsidTr="00AB0E64">
        <w:trPr>
          <w:trHeight w:val="50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5C1ED9" w:rsidRDefault="005C1ED9" w:rsidP="005C1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C1ED9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 xml:space="preserve">Подпрограмма </w:t>
            </w:r>
            <w:r w:rsidRPr="005C1ED9">
              <w:rPr>
                <w:rFonts w:ascii="Times New Roman" w:eastAsiaTheme="minorHAnsi" w:hAnsi="Times New Roman" w:cs="Times New Roman"/>
                <w:bCs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C1ED9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«Обеспечение жильём отдельных категорий граждан, состоящих на учёте в качестве нуждающихся в жилых помещениях на территории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5C1ED9" w:rsidRDefault="005C1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 w:rsidRPr="005C1ED9"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1883,5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85703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5703F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1883,5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C1ED9" w:rsidRPr="00577247" w:rsidRDefault="00577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77247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4831D1" w:rsidTr="00AB0E64">
        <w:trPr>
          <w:trHeight w:val="50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31D1" w:rsidRPr="004831D1" w:rsidRDefault="004831D1" w:rsidP="00483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831D1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Основное мероприятие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«Приобретение жилья отдельным категориям граждан»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31D1" w:rsidRPr="004831D1" w:rsidRDefault="00483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831D1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1883,5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31D1" w:rsidRPr="0085703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5703F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1883,5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831D1" w:rsidRPr="00AB2BD3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B2BD3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50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2. Муниципальная программа «Обеспечение безопасности жизнедеятельности населения муниципального района "Город Людиново и Людиновский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687,7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82,2</w:t>
            </w:r>
          </w:p>
        </w:tc>
      </w:tr>
      <w:tr w:rsidR="00982CBF" w:rsidTr="00AB0E64">
        <w:trPr>
          <w:trHeight w:val="42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«Обеспечение безопасности 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836,1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687,7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82,2</w:t>
            </w:r>
          </w:p>
        </w:tc>
      </w:tr>
      <w:tr w:rsidR="00982CBF" w:rsidTr="00AB0E64">
        <w:trPr>
          <w:trHeight w:val="223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«Предупреждение и ликвидация последствий чрезвычайных ситуаций»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25,8</w:t>
            </w:r>
          </w:p>
        </w:tc>
      </w:tr>
      <w:tr w:rsidR="00982CBF" w:rsidTr="00AB0E64">
        <w:trPr>
          <w:trHeight w:val="42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«Обеспечение первичных мер пожарной безопасности в городском поселении»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249,5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99,8</w:t>
            </w:r>
          </w:p>
        </w:tc>
      </w:tr>
      <w:tr w:rsidR="00982CBF" w:rsidTr="00AB0E64">
        <w:trPr>
          <w:trHeight w:val="172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«Гражданская оборона»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18,0</w:t>
            </w:r>
          </w:p>
        </w:tc>
      </w:tr>
      <w:tr w:rsidR="00982CBF" w:rsidTr="00AB0E64">
        <w:trPr>
          <w:trHeight w:val="283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Pr="00704068" w:rsidRDefault="00704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068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Основное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704068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мероприятие «Обеспечение безопасности людей на водных объектах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Pr="00704068" w:rsidRDefault="00704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068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411,1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Pr="0085703F" w:rsidRDefault="00857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85703F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395,0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96,1</w:t>
            </w:r>
          </w:p>
        </w:tc>
      </w:tr>
      <w:tr w:rsidR="00982CBF" w:rsidTr="00AB0E64">
        <w:trPr>
          <w:trHeight w:val="283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3. Муниципальная программа «Развитие культуры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20639,4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20266,4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98,2</w:t>
            </w:r>
          </w:p>
        </w:tc>
      </w:tr>
      <w:tr w:rsidR="00982CBF" w:rsidTr="00AB0E64">
        <w:trPr>
          <w:trHeight w:val="42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«Укрепление и развитие материально-технической базы учреждений культуры (клубные учреждения)»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17169,0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16807,6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97,9</w:t>
            </w:r>
          </w:p>
        </w:tc>
      </w:tr>
      <w:tr w:rsidR="00982CBF" w:rsidTr="00AB0E64">
        <w:trPr>
          <w:trHeight w:val="223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«Проведение мероприятий в сфере культуры, искусства, кинематографии»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1214,2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27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«Организация и проведение ремонтных работ в учреждениях культуры»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2219,9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2208,7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99,5</w:t>
            </w:r>
          </w:p>
        </w:tc>
      </w:tr>
      <w:tr w:rsidR="00982CBF" w:rsidTr="00AB0E64">
        <w:trPr>
          <w:trHeight w:val="34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«Повышение уровня комплексной безопасности в учреждениях культуры и дополнительного образования»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E48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305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4. Муниципальная программа «Экономическое развитие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20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15,7</w:t>
            </w:r>
          </w:p>
        </w:tc>
      </w:tr>
      <w:tr w:rsidR="00982CBF" w:rsidTr="00AB0E64">
        <w:trPr>
          <w:trHeight w:val="332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«Повышение транспортной доступности, улучшение качества пассажирских перевозок в Людиновском районе»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20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15,7</w:t>
            </w:r>
          </w:p>
        </w:tc>
      </w:tr>
      <w:tr w:rsidR="00982CBF" w:rsidTr="00AB0E64">
        <w:trPr>
          <w:trHeight w:val="346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5. Муниципальная программа «Развитие дорожного хозяйства в Людиновском районе»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20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34308,6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32140,9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93,7</w:t>
            </w:r>
          </w:p>
        </w:tc>
      </w:tr>
      <w:tr w:rsidR="00982CBF" w:rsidTr="00AB0E64">
        <w:trPr>
          <w:trHeight w:val="47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«Совершенствование и развитие сети автомобильных дорог в Людиновском районе»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20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33418,6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31312,2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93,7</w:t>
            </w:r>
          </w:p>
        </w:tc>
      </w:tr>
      <w:tr w:rsidR="00982CBF" w:rsidTr="00AB0E64">
        <w:trPr>
          <w:trHeight w:val="46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«Строительство, реконструкция и капитальный ремонт и ремонт автомобильных дорог общего пользования местного значения»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201F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28506,1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26707,2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93,7</w:t>
            </w:r>
          </w:p>
        </w:tc>
      </w:tr>
      <w:tr w:rsidR="00982CBF" w:rsidTr="00AB0E64">
        <w:trPr>
          <w:trHeight w:val="42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Строительство, реконструкция и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EE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8789,4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8000,5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B2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91,0</w:t>
            </w:r>
          </w:p>
        </w:tc>
      </w:tr>
      <w:tr w:rsidR="00982CBF" w:rsidTr="00AB0E64">
        <w:trPr>
          <w:trHeight w:val="27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EE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Содержание автомобильных дорог общего пользования (</w:t>
            </w:r>
            <w:r w:rsidR="00EE4F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подсыпка автомобильных дорог города щебнем</w:t>
            </w: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EE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4912,5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4605,0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93,7</w:t>
            </w:r>
          </w:p>
        </w:tc>
      </w:tr>
      <w:tr w:rsidR="00982CBF" w:rsidTr="00AB0E64">
        <w:trPr>
          <w:trHeight w:val="27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Подпрограмма «Повышение безопасности дорожного движения в  Людиновском районе»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EE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890,0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color w:val="000000"/>
                <w:sz w:val="18"/>
                <w:szCs w:val="18"/>
                <w:lang w:eastAsia="en-US"/>
              </w:rPr>
              <w:t>828,7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93,1</w:t>
            </w:r>
          </w:p>
        </w:tc>
      </w:tr>
      <w:tr w:rsidR="00982CBF" w:rsidTr="00AB0E64">
        <w:trPr>
          <w:trHeight w:val="42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 w:rsidP="00EE4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</w:t>
            </w:r>
            <w:r w:rsidR="00EE4FA8"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Обустройство участков улично-дорожной сети пешеходными ограждениями»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EE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380,0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48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«Создание и оснащение в городе Людиново центра автоматизированной фиксации административных правонарушений в области дорожного движения»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EE4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448,7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88,0</w:t>
            </w:r>
          </w:p>
        </w:tc>
      </w:tr>
      <w:tr w:rsidR="00982CBF" w:rsidTr="00AB0E64">
        <w:trPr>
          <w:trHeight w:val="427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6. Муниципальная программа «Повышение эффективности использования топливно-энергетических ресурсов в Людиновском районе»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11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65393,8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 w:rsidP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63174,</w:t>
            </w:r>
            <w:r w:rsidR="0001694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96,6</w:t>
            </w:r>
          </w:p>
        </w:tc>
      </w:tr>
      <w:tr w:rsidR="00982CBF" w:rsidTr="00AB0E64">
        <w:trPr>
          <w:trHeight w:val="21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 «Энергосбережение в сфере ЖКХ»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11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51968,6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50385,9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96,9</w:t>
            </w:r>
          </w:p>
        </w:tc>
      </w:tr>
      <w:tr w:rsidR="00982CBF" w:rsidTr="00AB0E64">
        <w:trPr>
          <w:trHeight w:val="21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Энергосбережение в сфере ЖКХ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982CBF" w:rsidTr="00AB0E64">
        <w:trPr>
          <w:trHeight w:val="50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Мероприятия, направленные на энергосбережение и повышение энергоэффективности в Калужской области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11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13584,4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color w:val="000000"/>
                <w:sz w:val="18"/>
                <w:szCs w:val="18"/>
                <w:lang w:eastAsia="en-US"/>
              </w:rPr>
              <w:t>13224,9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97,4</w:t>
            </w:r>
          </w:p>
        </w:tc>
      </w:tr>
      <w:tr w:rsidR="00982CBF" w:rsidTr="00AB0E64">
        <w:trPr>
          <w:trHeight w:val="21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 «Сокращение энергетических потерь в бюджетной сфере»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11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13272,2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12653,5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95,3</w:t>
            </w:r>
          </w:p>
        </w:tc>
      </w:tr>
      <w:tr w:rsidR="00982CBF" w:rsidTr="00AB0E64">
        <w:trPr>
          <w:trHeight w:val="21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Оплата за потребленные энергоресурсы за уличное освещение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11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10794,0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10491,8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97,2</w:t>
            </w:r>
          </w:p>
        </w:tc>
      </w:tr>
      <w:tr w:rsidR="00982CBF" w:rsidTr="00AB0E64">
        <w:trPr>
          <w:trHeight w:val="295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Оплата за потребленные энергоресурсы (газ-Вечный огонь, муниципальный жилой фонд)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116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245,9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43,7</w:t>
            </w:r>
          </w:p>
        </w:tc>
      </w:tr>
      <w:tr w:rsidR="007C2CDE" w:rsidTr="00AB0E64">
        <w:trPr>
          <w:trHeight w:val="49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CDE" w:rsidRPr="007C2CDE" w:rsidRDefault="007C2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C2CDE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Мероприятия, направленные на устранение аварийных ситуаций</w:t>
            </w: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 xml:space="preserve"> в связи с исполнением судебных решений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CDE" w:rsidRPr="007C2CDE" w:rsidRDefault="007C2C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C2CDE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1915,8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CDE" w:rsidRPr="005B1807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1807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1915,8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7C2CDE" w:rsidRPr="0001694A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01694A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499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7. Муниципальная программа  «Формирование современной городской среды на территории городского поселения "Город Людиново»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4C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9502,8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 w:rsidP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9493,</w:t>
            </w:r>
            <w:r w:rsidR="0001694A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99,9</w:t>
            </w:r>
          </w:p>
        </w:tc>
      </w:tr>
      <w:tr w:rsidR="004C1144" w:rsidTr="00AB0E64">
        <w:trPr>
          <w:trHeight w:val="245"/>
        </w:trPr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44" w:rsidRDefault="004C1144" w:rsidP="004C1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«»Выполнение комплекса работ  по благоустройству территории городского поселения»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144" w:rsidRPr="004C1144" w:rsidRDefault="004C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C1144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642,8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144" w:rsidRPr="005B1807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1807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633,3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144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98,5</w:t>
            </w:r>
          </w:p>
        </w:tc>
      </w:tr>
      <w:tr w:rsidR="004C1144" w:rsidTr="00AB0E64">
        <w:trPr>
          <w:trHeight w:val="245"/>
        </w:trPr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1144" w:rsidRDefault="004C1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Региональный проект  «Формирование комфортной городской среды»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144" w:rsidRPr="005B1807" w:rsidRDefault="004C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1807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144" w:rsidRPr="005B1807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5B1807"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8860,0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C1144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982CBF" w:rsidTr="00AB0E64">
        <w:trPr>
          <w:trHeight w:val="446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8. Муниципальная программа «Управление земельными и муниципальными ресурсами Людиновского района»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A6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325,5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41,7</w:t>
            </w:r>
          </w:p>
        </w:tc>
      </w:tr>
      <w:tr w:rsidR="00982CBF" w:rsidTr="00AB0E64">
        <w:trPr>
          <w:trHeight w:val="318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Итого программные расходы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A686A" w:rsidP="00A9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254</w:t>
            </w:r>
            <w:r w:rsidR="00A978F6"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697,3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244365,7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95,9</w:t>
            </w:r>
          </w:p>
        </w:tc>
      </w:tr>
      <w:tr w:rsidR="00982CBF" w:rsidTr="00AB0E64">
        <w:trPr>
          <w:trHeight w:val="631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1. Ведомственная целевая программа «Совершенствование системы управления органами местного самоуправления муниципального района «Город Людиново и Людиногвский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4838,3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4350,1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18"/>
                <w:szCs w:val="18"/>
                <w:lang w:eastAsia="en-US"/>
              </w:rPr>
              <w:t>89,9</w:t>
            </w:r>
          </w:p>
        </w:tc>
      </w:tr>
      <w:tr w:rsidR="00982CBF" w:rsidTr="00AB0E64">
        <w:trPr>
          <w:trHeight w:val="631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«Функционирование законодательных (представительных) органов государственной власти и представительных органов муниципальных образований (Городская Дума)»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1206,9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97,6</w:t>
            </w:r>
          </w:p>
        </w:tc>
      </w:tr>
      <w:tr w:rsidR="00982CBF" w:rsidTr="00AB0E64">
        <w:trPr>
          <w:trHeight w:val="310"/>
        </w:trPr>
        <w:tc>
          <w:tcPr>
            <w:tcW w:w="5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«Реализация государственных функций, связанных с  общегосударственными вопросами (членские взносы )»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137,5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91,7</w:t>
            </w:r>
          </w:p>
        </w:tc>
      </w:tr>
      <w:tr w:rsidR="00982CBF" w:rsidTr="00AB0E64">
        <w:trPr>
          <w:trHeight w:val="402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«Организационное, информационное и финансовое обеспечение деятельности органов ТОС»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677,4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389,8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57,5</w:t>
            </w:r>
          </w:p>
        </w:tc>
      </w:tr>
      <w:tr w:rsidR="00982CBF" w:rsidTr="00AB0E64">
        <w:trPr>
          <w:trHeight w:val="211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«Выплаты Почетным гражданам города Людиново»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14,6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</w:tr>
      <w:tr w:rsidR="00AA2F4F" w:rsidTr="00AB0E64">
        <w:trPr>
          <w:trHeight w:val="281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F4F" w:rsidRDefault="00AA2F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Основное мероприятие «Реализация проектов развития общественной инфраструктуры муниципальных  образований, основанных на местных инициативах»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F4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2460,3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F4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2421,3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A2F4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98,4</w:t>
            </w:r>
          </w:p>
        </w:tc>
      </w:tr>
      <w:tr w:rsidR="00982CBF" w:rsidTr="00AB0E64">
        <w:trPr>
          <w:trHeight w:val="281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Резервный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A2F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60,0</w:t>
            </w:r>
          </w:p>
        </w:tc>
      </w:tr>
      <w:tr w:rsidR="00982CBF" w:rsidTr="00AB0E64">
        <w:trPr>
          <w:trHeight w:val="650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 Ведомственная целевая программа «Совершенствование системы градостроительного регулирования на территории муниципального района «Город Людиново и Людиновский район»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31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20,8</w:t>
            </w:r>
          </w:p>
        </w:tc>
      </w:tr>
      <w:tr w:rsidR="00982CBF" w:rsidTr="00AB0E64">
        <w:trPr>
          <w:trHeight w:val="406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«Разработка документации по планировке территории поселений»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31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2CBF" w:rsidTr="00AB0E64">
        <w:trPr>
          <w:trHeight w:val="31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«Разработка документации для участия в конкурсе «Малые города»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31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27,8</w:t>
            </w:r>
          </w:p>
        </w:tc>
      </w:tr>
      <w:tr w:rsidR="00982CBF" w:rsidTr="00AB0E64">
        <w:trPr>
          <w:trHeight w:val="295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Основное мероприятие «Выполнение комплекса кадастровых работ»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311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982CBF" w:rsidTr="00AB0E64">
        <w:trPr>
          <w:trHeight w:val="487"/>
        </w:trPr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Итого ведомственные целевые программы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9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6038,3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 w:rsidP="005B1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4600,1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76,2</w:t>
            </w:r>
          </w:p>
        </w:tc>
      </w:tr>
      <w:tr w:rsidR="00982CBF" w:rsidTr="00AB0E64">
        <w:trPr>
          <w:trHeight w:val="214"/>
        </w:trPr>
        <w:tc>
          <w:tcPr>
            <w:tcW w:w="5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98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A97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260735,6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5B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248965,8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82CBF" w:rsidRDefault="000169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95,5</w:t>
            </w:r>
          </w:p>
        </w:tc>
      </w:tr>
    </w:tbl>
    <w:p w:rsidR="00E607D5" w:rsidRDefault="00E607D5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9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Pr="007479AF">
        <w:rPr>
          <w:rFonts w:ascii="Times New Roman" w:hAnsi="Times New Roman" w:cs="Times New Roman"/>
          <w:i/>
          <w:sz w:val="24"/>
          <w:szCs w:val="24"/>
        </w:rPr>
        <w:t xml:space="preserve">«Обеспечение доступным и комфортным жильем, коммунальными услугами населения </w:t>
      </w:r>
      <w:r w:rsidRPr="007479AF">
        <w:rPr>
          <w:rFonts w:ascii="Times New Roman" w:eastAsiaTheme="minorHAnsi" w:hAnsi="Times New Roman" w:cs="Times New Roman"/>
          <w:bCs/>
          <w:i/>
          <w:color w:val="000000"/>
          <w:sz w:val="24"/>
          <w:szCs w:val="24"/>
          <w:lang w:eastAsia="en-US"/>
        </w:rPr>
        <w:t xml:space="preserve">и благоустройство </w:t>
      </w:r>
      <w:r w:rsidRPr="007479AF">
        <w:rPr>
          <w:rFonts w:ascii="Times New Roman" w:hAnsi="Times New Roman" w:cs="Times New Roman"/>
          <w:i/>
          <w:sz w:val="24"/>
          <w:szCs w:val="24"/>
        </w:rPr>
        <w:t xml:space="preserve">территории Людиновского района»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осуществлялось финансирование мероприятий по </w:t>
      </w:r>
      <w:r w:rsidR="003D1238">
        <w:rPr>
          <w:rFonts w:ascii="Times New Roman" w:hAnsi="Times New Roman" w:cs="Times New Roman"/>
          <w:sz w:val="24"/>
          <w:szCs w:val="24"/>
        </w:rPr>
        <w:t xml:space="preserve">восьми </w:t>
      </w:r>
      <w:r>
        <w:rPr>
          <w:rFonts w:ascii="Times New Roman" w:hAnsi="Times New Roman" w:cs="Times New Roman"/>
          <w:sz w:val="24"/>
          <w:szCs w:val="24"/>
        </w:rPr>
        <w:t>подпрограммам:</w:t>
      </w:r>
    </w:p>
    <w:p w:rsidR="004B4528" w:rsidRDefault="004B4528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«Расширение сети газопроводов и строительство объектов газификации, объектов коммунальной инфраструктуры на территории Людиновского района»;</w:t>
      </w:r>
    </w:p>
    <w:p w:rsidR="004B4528" w:rsidRDefault="004B4528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«Проведение капитального ремонта общего имущества в МКД,</w:t>
      </w:r>
      <w:r w:rsidR="00E607D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текущего ремонта жилых помещений, находящихся в муниципальной собственности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»;</w:t>
      </w:r>
    </w:p>
    <w:p w:rsidR="004B4528" w:rsidRDefault="004B4528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«Обеспечение жильем молодых семей в городском поселении «Город Людиново»;</w:t>
      </w:r>
    </w:p>
    <w:p w:rsidR="004B4528" w:rsidRDefault="004B4528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«Благоустройство территорий муниципального района»;</w:t>
      </w:r>
    </w:p>
    <w:p w:rsidR="004B4528" w:rsidRDefault="004B4528" w:rsidP="004B4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«Развитие МКУ «Людиновская служба заказчика»</w:t>
      </w:r>
      <w:r w:rsidR="00E607D5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E607D5" w:rsidRDefault="00E607D5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        «</w:t>
      </w:r>
      <w:r w:rsidR="005D69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Переселение граждан из аварийного жилищного фонда на территории городского поселения»</w:t>
      </w:r>
      <w:r w:rsidR="00F85EF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;</w:t>
      </w:r>
    </w:p>
    <w:p w:rsidR="00F85EFC" w:rsidRDefault="00F85EFC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  «</w:t>
      </w:r>
      <w:r w:rsidR="005D69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Обеспечение жильём отдельных категорий граждан, состоящих на учёте в качестве нуждающихся в жилых помещениях на территории Людиновского района»;</w:t>
      </w:r>
    </w:p>
    <w:p w:rsidR="00F85EFC" w:rsidRDefault="00F85EFC" w:rsidP="004B4528">
      <w:pPr>
        <w:spacing w:after="0" w:line="23" w:lineRule="atLeast"/>
        <w:jc w:val="both"/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</w:t>
      </w:r>
      <w:r w:rsidR="005D69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«</w:t>
      </w:r>
      <w:r w:rsidR="005D699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>Развитие организаций жилищно-коммунального хозяйства».</w:t>
      </w:r>
    </w:p>
    <w:p w:rsidR="004B4528" w:rsidRDefault="004B4528" w:rsidP="004648E5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Общий объём расходов по муниципальной программе «Обеспечение доступным и комфортным жильем, коммунальными услугами населения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 благоустройство </w:t>
      </w:r>
      <w:r>
        <w:rPr>
          <w:rFonts w:ascii="Times New Roman" w:hAnsi="Times New Roman" w:cs="Times New Roman"/>
          <w:sz w:val="24"/>
          <w:szCs w:val="24"/>
        </w:rPr>
        <w:t>территории Людиновского района» за 202</w:t>
      </w:r>
      <w:r w:rsidR="002F5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составил в сумме </w:t>
      </w:r>
      <w:r w:rsidR="004648E5" w:rsidRPr="004648E5">
        <w:rPr>
          <w:rFonts w:ascii="Times New Roman" w:hAnsi="Times New Roman" w:cs="Times New Roman"/>
          <w:i/>
          <w:sz w:val="24"/>
          <w:szCs w:val="24"/>
        </w:rPr>
        <w:t>118</w:t>
      </w:r>
      <w:r w:rsidR="005D6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8E5" w:rsidRPr="004648E5">
        <w:rPr>
          <w:rFonts w:ascii="Times New Roman" w:hAnsi="Times New Roman" w:cs="Times New Roman"/>
          <w:i/>
          <w:sz w:val="24"/>
          <w:szCs w:val="24"/>
        </w:rPr>
        <w:t>269,6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648E5">
        <w:rPr>
          <w:rFonts w:ascii="Times New Roman" w:hAnsi="Times New Roman" w:cs="Times New Roman"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% утверждённых бюджетных ассигнований в размере </w:t>
      </w:r>
      <w:r w:rsidR="004831D1" w:rsidRPr="004831D1">
        <w:rPr>
          <w:rFonts w:ascii="Times New Roman" w:hAnsi="Times New Roman" w:cs="Times New Roman"/>
          <w:i/>
          <w:sz w:val="24"/>
          <w:szCs w:val="24"/>
        </w:rPr>
        <w:t>123</w:t>
      </w:r>
      <w:r w:rsidR="005D6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31D1" w:rsidRPr="004831D1">
        <w:rPr>
          <w:rFonts w:ascii="Times New Roman" w:hAnsi="Times New Roman" w:cs="Times New Roman"/>
          <w:i/>
          <w:sz w:val="24"/>
          <w:szCs w:val="24"/>
        </w:rPr>
        <w:t>185,7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241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202</w:t>
      </w:r>
      <w:r w:rsidR="002F5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расходы на реализацию программы </w:t>
      </w:r>
      <w:r w:rsidR="004648E5">
        <w:rPr>
          <w:rFonts w:ascii="Times New Roman" w:hAnsi="Times New Roman" w:cs="Times New Roman"/>
          <w:sz w:val="24"/>
          <w:szCs w:val="24"/>
        </w:rPr>
        <w:t>сократились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4648E5">
        <w:rPr>
          <w:rFonts w:ascii="Times New Roman" w:hAnsi="Times New Roman" w:cs="Times New Roman"/>
          <w:sz w:val="24"/>
          <w:szCs w:val="24"/>
        </w:rPr>
        <w:t xml:space="preserve"> </w:t>
      </w:r>
      <w:r w:rsidR="004648E5" w:rsidRPr="007A5241">
        <w:rPr>
          <w:rFonts w:ascii="Times New Roman" w:hAnsi="Times New Roman" w:cs="Times New Roman"/>
          <w:i/>
          <w:sz w:val="24"/>
          <w:szCs w:val="24"/>
        </w:rPr>
        <w:t>4</w:t>
      </w:r>
      <w:r w:rsidR="005D69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8E5" w:rsidRPr="007A5241">
        <w:rPr>
          <w:rFonts w:ascii="Times New Roman" w:hAnsi="Times New Roman" w:cs="Times New Roman"/>
          <w:i/>
          <w:sz w:val="24"/>
          <w:szCs w:val="24"/>
        </w:rPr>
        <w:t>050,9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648E5">
        <w:rPr>
          <w:rFonts w:ascii="Times New Roman" w:hAnsi="Times New Roman" w:cs="Times New Roman"/>
          <w:sz w:val="24"/>
          <w:szCs w:val="24"/>
        </w:rPr>
        <w:t>3,4%</w:t>
      </w:r>
      <w:r w:rsidR="007A5241"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Наибольший удельный вес по реализации данной программы занимают расходы по подпрограмме </w:t>
      </w:r>
      <w:r w:rsidR="007A5241">
        <w:rPr>
          <w:rFonts w:ascii="Times New Roman" w:hAnsi="Times New Roman" w:cs="Times New Roman"/>
          <w:sz w:val="24"/>
          <w:szCs w:val="24"/>
        </w:rPr>
        <w:t>«Развитие организаций жилищно-коммунального хозяйства»,</w:t>
      </w:r>
      <w:r>
        <w:rPr>
          <w:rFonts w:ascii="Times New Roman" w:hAnsi="Times New Roman" w:cs="Times New Roman"/>
          <w:sz w:val="24"/>
          <w:szCs w:val="24"/>
        </w:rPr>
        <w:t xml:space="preserve"> которые составили  в сумме </w:t>
      </w:r>
      <w:r w:rsidR="007A5241" w:rsidRPr="007A5241">
        <w:rPr>
          <w:rFonts w:ascii="Times New Roman" w:hAnsi="Times New Roman" w:cs="Times New Roman"/>
          <w:i/>
          <w:sz w:val="24"/>
          <w:szCs w:val="24"/>
        </w:rPr>
        <w:t>60216,0</w:t>
      </w:r>
      <w:r w:rsidR="007A524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A5241">
        <w:rPr>
          <w:rFonts w:ascii="Times New Roman" w:hAnsi="Times New Roman" w:cs="Times New Roman"/>
          <w:sz w:val="24"/>
          <w:szCs w:val="24"/>
        </w:rPr>
        <w:t xml:space="preserve">50,9 </w:t>
      </w:r>
      <w:r>
        <w:rPr>
          <w:rFonts w:ascii="Times New Roman" w:hAnsi="Times New Roman" w:cs="Times New Roman"/>
          <w:sz w:val="24"/>
          <w:szCs w:val="24"/>
        </w:rPr>
        <w:t xml:space="preserve">% всего объёма расходов по программе. </w:t>
      </w:r>
    </w:p>
    <w:p w:rsidR="007A5241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A5241">
        <w:rPr>
          <w:rFonts w:ascii="Times New Roman" w:hAnsi="Times New Roman" w:cs="Times New Roman"/>
          <w:sz w:val="24"/>
          <w:szCs w:val="24"/>
        </w:rPr>
        <w:t>По отношению к расходам по подпрограмме «</w:t>
      </w:r>
      <w:r w:rsidR="00E50DD6">
        <w:rPr>
          <w:rFonts w:ascii="Times New Roman" w:hAnsi="Times New Roman" w:cs="Times New Roman"/>
          <w:sz w:val="24"/>
          <w:szCs w:val="24"/>
        </w:rPr>
        <w:t xml:space="preserve"> </w:t>
      </w:r>
      <w:r w:rsidR="007A5241">
        <w:rPr>
          <w:rFonts w:ascii="Times New Roman" w:hAnsi="Times New Roman" w:cs="Times New Roman"/>
          <w:sz w:val="24"/>
          <w:szCs w:val="24"/>
        </w:rPr>
        <w:t>Развитие МАУ «Агентство «Мой город», действующей в 2021 году</w:t>
      </w:r>
      <w:r w:rsidR="007479AF">
        <w:rPr>
          <w:rFonts w:ascii="Times New Roman" w:hAnsi="Times New Roman" w:cs="Times New Roman"/>
          <w:sz w:val="24"/>
          <w:szCs w:val="24"/>
        </w:rPr>
        <w:t xml:space="preserve">, ( расходы составляли </w:t>
      </w:r>
      <w:r w:rsidR="007A524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A5241" w:rsidRPr="007479AF">
        <w:rPr>
          <w:rFonts w:ascii="Times New Roman" w:hAnsi="Times New Roman" w:cs="Times New Roman"/>
          <w:i/>
          <w:sz w:val="24"/>
          <w:szCs w:val="24"/>
        </w:rPr>
        <w:t>49710,3 тыс.рублей</w:t>
      </w:r>
      <w:r w:rsidR="007479AF">
        <w:rPr>
          <w:rFonts w:ascii="Times New Roman" w:hAnsi="Times New Roman" w:cs="Times New Roman"/>
          <w:sz w:val="24"/>
          <w:szCs w:val="24"/>
        </w:rPr>
        <w:t>), расходы</w:t>
      </w:r>
      <w:r w:rsidR="00DA03F7">
        <w:rPr>
          <w:rFonts w:ascii="Times New Roman" w:hAnsi="Times New Roman" w:cs="Times New Roman"/>
          <w:sz w:val="24"/>
          <w:szCs w:val="24"/>
        </w:rPr>
        <w:t xml:space="preserve"> в отчётном периоде </w:t>
      </w:r>
      <w:r w:rsidR="007479AF">
        <w:rPr>
          <w:rFonts w:ascii="Times New Roman" w:hAnsi="Times New Roman" w:cs="Times New Roman"/>
          <w:sz w:val="24"/>
          <w:szCs w:val="24"/>
        </w:rPr>
        <w:t xml:space="preserve"> увеличились на </w:t>
      </w:r>
      <w:r w:rsidR="007479AF" w:rsidRPr="007479AF">
        <w:rPr>
          <w:rFonts w:ascii="Times New Roman" w:hAnsi="Times New Roman" w:cs="Times New Roman"/>
          <w:i/>
          <w:sz w:val="24"/>
          <w:szCs w:val="24"/>
        </w:rPr>
        <w:t>10505,7 тыс.рублей</w:t>
      </w:r>
      <w:r w:rsidR="007479AF">
        <w:rPr>
          <w:rFonts w:ascii="Times New Roman" w:hAnsi="Times New Roman" w:cs="Times New Roman"/>
          <w:sz w:val="24"/>
          <w:szCs w:val="24"/>
        </w:rPr>
        <w:t>, или 21,1%.</w:t>
      </w:r>
    </w:p>
    <w:p w:rsidR="00464B91" w:rsidRDefault="00DE7302" w:rsidP="00DE730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Расходы по подпрограмме  </w:t>
      </w:r>
      <w:r w:rsidR="007A5241">
        <w:rPr>
          <w:rFonts w:ascii="Times New Roman" w:hAnsi="Times New Roman" w:cs="Times New Roman"/>
          <w:sz w:val="24"/>
          <w:szCs w:val="24"/>
        </w:rPr>
        <w:t>«Благоустройство территорий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2022 года составили в сумме </w:t>
      </w:r>
      <w:r w:rsidRPr="00DE7302">
        <w:rPr>
          <w:rFonts w:ascii="Times New Roman" w:hAnsi="Times New Roman" w:cs="Times New Roman"/>
          <w:i/>
          <w:sz w:val="24"/>
          <w:szCs w:val="24"/>
        </w:rPr>
        <w:t>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302">
        <w:rPr>
          <w:rFonts w:ascii="Times New Roman" w:hAnsi="Times New Roman" w:cs="Times New Roman"/>
          <w:i/>
          <w:sz w:val="24"/>
          <w:szCs w:val="24"/>
        </w:rPr>
        <w:t>036,3 тыс.рублей</w:t>
      </w:r>
      <w:r>
        <w:rPr>
          <w:rFonts w:ascii="Times New Roman" w:hAnsi="Times New Roman" w:cs="Times New Roman"/>
          <w:sz w:val="24"/>
          <w:szCs w:val="24"/>
        </w:rPr>
        <w:t>, что составляет 88,0%</w:t>
      </w:r>
      <w:r w:rsidRPr="00DE7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утверждённых бюджетных ассигнований в размере </w:t>
      </w:r>
      <w:r w:rsidRPr="00DE7302">
        <w:rPr>
          <w:rFonts w:ascii="Times New Roman" w:hAnsi="Times New Roman" w:cs="Times New Roman"/>
          <w:i/>
          <w:sz w:val="24"/>
          <w:szCs w:val="24"/>
        </w:rPr>
        <w:t>31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7302">
        <w:rPr>
          <w:rFonts w:ascii="Times New Roman" w:hAnsi="Times New Roman" w:cs="Times New Roman"/>
          <w:i/>
          <w:sz w:val="24"/>
          <w:szCs w:val="24"/>
        </w:rPr>
        <w:t>858,0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1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302" w:rsidRDefault="00464B91" w:rsidP="00DE7302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1D94">
        <w:rPr>
          <w:rFonts w:ascii="Times New Roman" w:hAnsi="Times New Roman" w:cs="Times New Roman"/>
          <w:sz w:val="24"/>
          <w:szCs w:val="24"/>
        </w:rPr>
        <w:t>Основную долю расходов (90,7%) по подпрограмме составляют расходы на</w:t>
      </w:r>
      <w:r>
        <w:rPr>
          <w:rFonts w:ascii="Times New Roman" w:hAnsi="Times New Roman" w:cs="Times New Roman"/>
          <w:sz w:val="24"/>
          <w:szCs w:val="24"/>
        </w:rPr>
        <w:t xml:space="preserve"> основное мероприятие </w:t>
      </w:r>
      <w:r w:rsidR="00C41D94">
        <w:rPr>
          <w:rFonts w:ascii="Times New Roman" w:hAnsi="Times New Roman" w:cs="Times New Roman"/>
          <w:sz w:val="24"/>
          <w:szCs w:val="24"/>
        </w:rPr>
        <w:t xml:space="preserve">«Прочие мероприятия», которые в суммовом выражении составили </w:t>
      </w:r>
      <w:r w:rsidR="00C41D94" w:rsidRPr="00C41D94">
        <w:rPr>
          <w:rFonts w:ascii="Times New Roman" w:hAnsi="Times New Roman" w:cs="Times New Roman"/>
          <w:i/>
          <w:sz w:val="24"/>
          <w:szCs w:val="24"/>
        </w:rPr>
        <w:t>25442,9 тыс.рублей</w:t>
      </w:r>
      <w:r w:rsidR="00C41D94">
        <w:rPr>
          <w:rFonts w:ascii="Times New Roman" w:hAnsi="Times New Roman" w:cs="Times New Roman"/>
          <w:sz w:val="24"/>
          <w:szCs w:val="24"/>
        </w:rPr>
        <w:t xml:space="preserve"> и состоят из </w:t>
      </w:r>
      <w:r w:rsidR="005E2021">
        <w:rPr>
          <w:rFonts w:ascii="Times New Roman" w:hAnsi="Times New Roman" w:cs="Times New Roman"/>
          <w:sz w:val="24"/>
          <w:szCs w:val="24"/>
        </w:rPr>
        <w:t xml:space="preserve">основных </w:t>
      </w:r>
      <w:r>
        <w:rPr>
          <w:rFonts w:ascii="Times New Roman" w:hAnsi="Times New Roman" w:cs="Times New Roman"/>
          <w:sz w:val="24"/>
          <w:szCs w:val="24"/>
        </w:rPr>
        <w:t xml:space="preserve">видов </w:t>
      </w:r>
      <w:r w:rsidR="00C41D94">
        <w:rPr>
          <w:rFonts w:ascii="Times New Roman" w:hAnsi="Times New Roman" w:cs="Times New Roman"/>
          <w:sz w:val="24"/>
          <w:szCs w:val="24"/>
        </w:rPr>
        <w:t>расходов:</w:t>
      </w:r>
    </w:p>
    <w:p w:rsidR="005C209F" w:rsidRDefault="00464B91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>благоустройство территории многоквартирных домов-</w:t>
      </w:r>
      <w:r w:rsidRPr="005E2021">
        <w:rPr>
          <w:rFonts w:ascii="Times New Roman" w:hAnsi="Times New Roman" w:cs="Times New Roman"/>
          <w:i/>
          <w:sz w:val="24"/>
          <w:szCs w:val="24"/>
        </w:rPr>
        <w:t>13595,0 тыс.рублей</w:t>
      </w:r>
    </w:p>
    <w:p w:rsidR="00464B91" w:rsidRPr="005E2021" w:rsidRDefault="005C209F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ул.Маяковского, 1;5/1;5/2,250,252, 270 ул.Московская,д.6,; ул.Герцена,1А,  д.34, ул.Козлова,д.12)</w:t>
      </w:r>
    </w:p>
    <w:p w:rsidR="00464B91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благоустройство  сквера по улице Гогиберидзе </w:t>
      </w:r>
      <w:r w:rsidR="00464B91" w:rsidRPr="005E2021">
        <w:rPr>
          <w:rFonts w:ascii="Times New Roman" w:hAnsi="Times New Roman" w:cs="Times New Roman"/>
          <w:sz w:val="24"/>
          <w:szCs w:val="24"/>
        </w:rPr>
        <w:t>-</w:t>
      </w:r>
      <w:r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="00464B91" w:rsidRPr="005E2021">
        <w:rPr>
          <w:rFonts w:ascii="Times New Roman" w:hAnsi="Times New Roman" w:cs="Times New Roman"/>
          <w:i/>
          <w:sz w:val="24"/>
          <w:szCs w:val="24"/>
        </w:rPr>
        <w:t>1873,7 тыс.рублей</w:t>
      </w:r>
    </w:p>
    <w:p w:rsidR="004B4528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благоустройство площади Победы -  </w:t>
      </w:r>
      <w:r w:rsidR="00C41D94" w:rsidRPr="005E2021">
        <w:rPr>
          <w:rFonts w:ascii="Times New Roman" w:hAnsi="Times New Roman" w:cs="Times New Roman"/>
          <w:i/>
          <w:sz w:val="24"/>
          <w:szCs w:val="24"/>
        </w:rPr>
        <w:t>1457,5</w:t>
      </w:r>
      <w:r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Pr="005E202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E2021">
        <w:rPr>
          <w:rFonts w:ascii="Times New Roman" w:hAnsi="Times New Roman" w:cs="Times New Roman"/>
          <w:sz w:val="24"/>
          <w:szCs w:val="24"/>
        </w:rPr>
        <w:t>;</w:t>
      </w:r>
    </w:p>
    <w:p w:rsidR="004B4528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>поставку  оборудования</w:t>
      </w:r>
      <w:r w:rsidR="00CE329E" w:rsidRPr="005E2021">
        <w:rPr>
          <w:rFonts w:ascii="Times New Roman" w:hAnsi="Times New Roman" w:cs="Times New Roman"/>
          <w:sz w:val="24"/>
          <w:szCs w:val="24"/>
        </w:rPr>
        <w:t xml:space="preserve"> для детских площадок</w:t>
      </w:r>
      <w:r w:rsidRPr="005E2021">
        <w:rPr>
          <w:rFonts w:ascii="Times New Roman" w:hAnsi="Times New Roman" w:cs="Times New Roman"/>
          <w:sz w:val="24"/>
          <w:szCs w:val="24"/>
        </w:rPr>
        <w:t xml:space="preserve">- </w:t>
      </w:r>
      <w:r w:rsidR="00CE329E" w:rsidRPr="005E2021">
        <w:rPr>
          <w:rFonts w:ascii="Times New Roman" w:hAnsi="Times New Roman" w:cs="Times New Roman"/>
          <w:i/>
          <w:sz w:val="24"/>
          <w:szCs w:val="24"/>
        </w:rPr>
        <w:t>3021,6</w:t>
      </w:r>
      <w:r w:rsidRPr="005E2021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5C209F">
        <w:rPr>
          <w:rFonts w:ascii="Times New Roman" w:hAnsi="Times New Roman" w:cs="Times New Roman"/>
          <w:sz w:val="24"/>
          <w:szCs w:val="24"/>
        </w:rPr>
        <w:t xml:space="preserve"> (ул.Московская, д.9;, ул.Кропоткина , д.9; ул.Герцена ,д. 34)</w:t>
      </w:r>
    </w:p>
    <w:p w:rsidR="004B4528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CE329E" w:rsidRPr="005E2021">
        <w:rPr>
          <w:rFonts w:ascii="Times New Roman" w:hAnsi="Times New Roman" w:cs="Times New Roman"/>
          <w:sz w:val="24"/>
          <w:szCs w:val="24"/>
        </w:rPr>
        <w:t>детской площадки по у</w:t>
      </w:r>
      <w:r w:rsidR="00A135AC">
        <w:rPr>
          <w:rFonts w:ascii="Times New Roman" w:hAnsi="Times New Roman" w:cs="Times New Roman"/>
          <w:sz w:val="24"/>
          <w:szCs w:val="24"/>
        </w:rPr>
        <w:t>л</w:t>
      </w:r>
      <w:r w:rsidR="00CE329E" w:rsidRPr="005E2021">
        <w:rPr>
          <w:rFonts w:ascii="Times New Roman" w:hAnsi="Times New Roman" w:cs="Times New Roman"/>
          <w:sz w:val="24"/>
          <w:szCs w:val="24"/>
        </w:rPr>
        <w:t>. Московская в районе домов № 7 и № 9</w:t>
      </w:r>
      <w:r w:rsidRPr="005E2021">
        <w:rPr>
          <w:rFonts w:ascii="Times New Roman" w:hAnsi="Times New Roman" w:cs="Times New Roman"/>
          <w:sz w:val="24"/>
          <w:szCs w:val="24"/>
        </w:rPr>
        <w:t xml:space="preserve">- </w:t>
      </w:r>
      <w:r w:rsidRPr="005E2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29E" w:rsidRPr="005E2021">
        <w:rPr>
          <w:rFonts w:ascii="Times New Roman" w:hAnsi="Times New Roman" w:cs="Times New Roman"/>
          <w:i/>
          <w:sz w:val="24"/>
          <w:szCs w:val="24"/>
        </w:rPr>
        <w:t xml:space="preserve">271,0 </w:t>
      </w:r>
      <w:r w:rsidRPr="005E202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5E2021">
        <w:rPr>
          <w:rFonts w:ascii="Times New Roman" w:hAnsi="Times New Roman" w:cs="Times New Roman"/>
          <w:sz w:val="24"/>
          <w:szCs w:val="24"/>
        </w:rPr>
        <w:t>;</w:t>
      </w:r>
    </w:p>
    <w:p w:rsidR="00464B91" w:rsidRPr="005E2021" w:rsidRDefault="00464B91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>поощрение участвующих  в конкурсе «Лучшая муниципальная практика развития ТОС»-</w:t>
      </w:r>
      <w:r w:rsidRPr="005E2021">
        <w:rPr>
          <w:rFonts w:ascii="Times New Roman" w:hAnsi="Times New Roman" w:cs="Times New Roman"/>
          <w:i/>
          <w:sz w:val="24"/>
          <w:szCs w:val="24"/>
        </w:rPr>
        <w:t>1383,8 тыс.рублей</w:t>
      </w:r>
      <w:r w:rsidR="00754C13" w:rsidRPr="005E2021">
        <w:rPr>
          <w:rFonts w:ascii="Times New Roman" w:hAnsi="Times New Roman" w:cs="Times New Roman"/>
          <w:sz w:val="24"/>
          <w:szCs w:val="24"/>
        </w:rPr>
        <w:t>;</w:t>
      </w:r>
    </w:p>
    <w:p w:rsidR="00464B91" w:rsidRPr="005E2021" w:rsidRDefault="00464B91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>поощрение победителей регионального этапа  конкурса «Лучшая муниципальная практика»-</w:t>
      </w:r>
      <w:r w:rsidR="005C209F">
        <w:rPr>
          <w:rFonts w:ascii="Times New Roman" w:hAnsi="Times New Roman" w:cs="Times New Roman"/>
          <w:sz w:val="24"/>
          <w:szCs w:val="24"/>
        </w:rPr>
        <w:t xml:space="preserve"> </w:t>
      </w:r>
      <w:r w:rsidRPr="005E2021">
        <w:rPr>
          <w:rFonts w:ascii="Times New Roman" w:hAnsi="Times New Roman" w:cs="Times New Roman"/>
          <w:i/>
          <w:sz w:val="24"/>
          <w:szCs w:val="24"/>
        </w:rPr>
        <w:t>445,7</w:t>
      </w:r>
      <w:r w:rsidR="00754C13" w:rsidRPr="005E202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754C13" w:rsidRPr="005E2021">
        <w:rPr>
          <w:rFonts w:ascii="Times New Roman" w:hAnsi="Times New Roman" w:cs="Times New Roman"/>
          <w:sz w:val="24"/>
          <w:szCs w:val="24"/>
        </w:rPr>
        <w:t>;</w:t>
      </w:r>
    </w:p>
    <w:p w:rsidR="004B4528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="00CE329E" w:rsidRPr="005E202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5E2021">
        <w:rPr>
          <w:rFonts w:ascii="Times New Roman" w:hAnsi="Times New Roman" w:cs="Times New Roman"/>
          <w:sz w:val="24"/>
          <w:szCs w:val="24"/>
        </w:rPr>
        <w:t xml:space="preserve">зоны отдыха  - </w:t>
      </w:r>
      <w:r w:rsidR="005C209F">
        <w:rPr>
          <w:rFonts w:ascii="Times New Roman" w:hAnsi="Times New Roman" w:cs="Times New Roman"/>
          <w:sz w:val="24"/>
          <w:szCs w:val="24"/>
        </w:rPr>
        <w:t xml:space="preserve"> </w:t>
      </w:r>
      <w:r w:rsidR="00CE329E" w:rsidRPr="005E2021">
        <w:rPr>
          <w:rFonts w:ascii="Times New Roman" w:hAnsi="Times New Roman" w:cs="Times New Roman"/>
          <w:i/>
          <w:sz w:val="24"/>
          <w:szCs w:val="24"/>
        </w:rPr>
        <w:t>450,0</w:t>
      </w:r>
      <w:r w:rsidRPr="005E202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E2021">
        <w:rPr>
          <w:rFonts w:ascii="Times New Roman" w:hAnsi="Times New Roman" w:cs="Times New Roman"/>
          <w:sz w:val="24"/>
          <w:szCs w:val="24"/>
        </w:rPr>
        <w:t>;</w:t>
      </w:r>
    </w:p>
    <w:p w:rsidR="004B4528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>ограждени</w:t>
      </w:r>
      <w:r w:rsidR="00CE329E" w:rsidRPr="005E2021">
        <w:rPr>
          <w:rFonts w:ascii="Times New Roman" w:hAnsi="Times New Roman" w:cs="Times New Roman"/>
          <w:sz w:val="24"/>
          <w:szCs w:val="24"/>
        </w:rPr>
        <w:t>е на ул.Энгельса</w:t>
      </w:r>
      <w:r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="00CE329E" w:rsidRPr="005E2021">
        <w:rPr>
          <w:rFonts w:ascii="Times New Roman" w:hAnsi="Times New Roman" w:cs="Times New Roman"/>
          <w:sz w:val="24"/>
          <w:szCs w:val="24"/>
        </w:rPr>
        <w:t>-</w:t>
      </w:r>
      <w:r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="00CE329E" w:rsidRPr="005E2021">
        <w:rPr>
          <w:rFonts w:ascii="Times New Roman" w:hAnsi="Times New Roman" w:cs="Times New Roman"/>
          <w:i/>
          <w:sz w:val="24"/>
          <w:szCs w:val="24"/>
        </w:rPr>
        <w:t>209,0</w:t>
      </w:r>
      <w:r w:rsidRPr="005E2021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5E2021">
        <w:rPr>
          <w:rFonts w:ascii="Times New Roman" w:hAnsi="Times New Roman" w:cs="Times New Roman"/>
          <w:sz w:val="24"/>
          <w:szCs w:val="24"/>
        </w:rPr>
        <w:t>;</w:t>
      </w:r>
    </w:p>
    <w:p w:rsidR="004B4528" w:rsidRPr="005E2021" w:rsidRDefault="00CE329E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приобретение флажков, баннеров </w:t>
      </w:r>
      <w:r w:rsidR="00831DEC" w:rsidRPr="005E2021">
        <w:rPr>
          <w:rFonts w:ascii="Times New Roman" w:hAnsi="Times New Roman" w:cs="Times New Roman"/>
          <w:sz w:val="24"/>
          <w:szCs w:val="24"/>
        </w:rPr>
        <w:t>-</w:t>
      </w:r>
      <w:r w:rsidR="004B4528" w:rsidRPr="005E20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1DEC" w:rsidRPr="005E2021">
        <w:rPr>
          <w:rFonts w:ascii="Times New Roman" w:hAnsi="Times New Roman" w:cs="Times New Roman"/>
          <w:i/>
          <w:sz w:val="24"/>
          <w:szCs w:val="24"/>
        </w:rPr>
        <w:t xml:space="preserve">275,2 </w:t>
      </w:r>
      <w:r w:rsidR="004B4528" w:rsidRPr="005E2021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4B4528" w:rsidRPr="005E2021">
        <w:rPr>
          <w:rFonts w:ascii="Times New Roman" w:hAnsi="Times New Roman" w:cs="Times New Roman"/>
          <w:sz w:val="24"/>
          <w:szCs w:val="24"/>
        </w:rPr>
        <w:t>;</w:t>
      </w:r>
    </w:p>
    <w:p w:rsidR="004B4528" w:rsidRPr="005E2021" w:rsidRDefault="004B4528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исполнение судебных актов по возмещению </w:t>
      </w:r>
      <w:r w:rsidR="00831DEC" w:rsidRPr="005E2021">
        <w:rPr>
          <w:rFonts w:ascii="Times New Roman" w:hAnsi="Times New Roman" w:cs="Times New Roman"/>
          <w:sz w:val="24"/>
          <w:szCs w:val="24"/>
        </w:rPr>
        <w:t>задолженности</w:t>
      </w:r>
      <w:r w:rsidR="00464B91" w:rsidRPr="005E2021">
        <w:rPr>
          <w:rFonts w:ascii="Times New Roman" w:hAnsi="Times New Roman" w:cs="Times New Roman"/>
          <w:sz w:val="24"/>
          <w:szCs w:val="24"/>
        </w:rPr>
        <w:t xml:space="preserve"> поставщикам по исполнительным листам </w:t>
      </w:r>
      <w:r w:rsidRPr="005E2021">
        <w:rPr>
          <w:rFonts w:ascii="Times New Roman" w:hAnsi="Times New Roman" w:cs="Times New Roman"/>
          <w:sz w:val="24"/>
          <w:szCs w:val="24"/>
        </w:rPr>
        <w:t xml:space="preserve"> -</w:t>
      </w:r>
      <w:r w:rsidR="00754C13"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="00831DEC" w:rsidRPr="005E2021">
        <w:rPr>
          <w:rFonts w:ascii="Times New Roman" w:hAnsi="Times New Roman" w:cs="Times New Roman"/>
          <w:i/>
          <w:sz w:val="24"/>
          <w:szCs w:val="24"/>
        </w:rPr>
        <w:t>1835,5</w:t>
      </w:r>
      <w:r w:rsidRPr="005E202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E2021">
        <w:rPr>
          <w:rFonts w:ascii="Times New Roman" w:hAnsi="Times New Roman" w:cs="Times New Roman"/>
          <w:sz w:val="24"/>
          <w:szCs w:val="24"/>
        </w:rPr>
        <w:t>;</w:t>
      </w:r>
    </w:p>
    <w:p w:rsidR="004B4528" w:rsidRPr="005E2021" w:rsidRDefault="00831DEC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 xml:space="preserve">административные штрафы </w:t>
      </w:r>
      <w:r w:rsidR="004B4528" w:rsidRPr="005E2021">
        <w:rPr>
          <w:rFonts w:ascii="Times New Roman" w:hAnsi="Times New Roman" w:cs="Times New Roman"/>
          <w:sz w:val="24"/>
          <w:szCs w:val="24"/>
        </w:rPr>
        <w:t xml:space="preserve"> -</w:t>
      </w:r>
      <w:r w:rsidRPr="005E2021">
        <w:rPr>
          <w:rFonts w:ascii="Times New Roman" w:hAnsi="Times New Roman" w:cs="Times New Roman"/>
          <w:i/>
          <w:sz w:val="24"/>
          <w:szCs w:val="24"/>
        </w:rPr>
        <w:t>200,0</w:t>
      </w:r>
      <w:r w:rsidR="004B4528"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="004B4528" w:rsidRPr="005E202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4B4528" w:rsidRPr="005E2021">
        <w:rPr>
          <w:rFonts w:ascii="Times New Roman" w:hAnsi="Times New Roman" w:cs="Times New Roman"/>
          <w:sz w:val="24"/>
          <w:szCs w:val="24"/>
        </w:rPr>
        <w:t>.</w:t>
      </w:r>
    </w:p>
    <w:p w:rsidR="00464B91" w:rsidRPr="005E2021" w:rsidRDefault="00464B91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2021">
        <w:rPr>
          <w:rFonts w:ascii="Times New Roman" w:hAnsi="Times New Roman" w:cs="Times New Roman"/>
          <w:sz w:val="24"/>
          <w:szCs w:val="24"/>
        </w:rPr>
        <w:t>ремонт световой новогодней фигуры-</w:t>
      </w:r>
      <w:r w:rsidR="004E53FB" w:rsidRPr="005E2021">
        <w:rPr>
          <w:rFonts w:ascii="Times New Roman" w:hAnsi="Times New Roman" w:cs="Times New Roman"/>
          <w:sz w:val="24"/>
          <w:szCs w:val="24"/>
        </w:rPr>
        <w:t xml:space="preserve"> </w:t>
      </w:r>
      <w:r w:rsidRPr="005E2021">
        <w:rPr>
          <w:rFonts w:ascii="Times New Roman" w:hAnsi="Times New Roman" w:cs="Times New Roman"/>
          <w:i/>
          <w:sz w:val="24"/>
          <w:szCs w:val="24"/>
        </w:rPr>
        <w:t>39,2</w:t>
      </w:r>
      <w:r w:rsidRPr="005E2021">
        <w:rPr>
          <w:rFonts w:ascii="Times New Roman" w:hAnsi="Times New Roman" w:cs="Times New Roman"/>
          <w:sz w:val="24"/>
          <w:szCs w:val="24"/>
        </w:rPr>
        <w:t xml:space="preserve">  </w:t>
      </w:r>
      <w:r w:rsidRPr="005E202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5E2021">
        <w:rPr>
          <w:rFonts w:ascii="Times New Roman" w:hAnsi="Times New Roman" w:cs="Times New Roman"/>
          <w:sz w:val="24"/>
          <w:szCs w:val="24"/>
        </w:rPr>
        <w:t>;</w:t>
      </w:r>
    </w:p>
    <w:p w:rsidR="00754C13" w:rsidRPr="00D5206A" w:rsidRDefault="005C209F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 участников и поб</w:t>
      </w:r>
      <w:r w:rsidR="0069705C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ителей </w:t>
      </w:r>
      <w:r w:rsidR="00754C13" w:rsidRPr="005E2021">
        <w:rPr>
          <w:rFonts w:ascii="Times New Roman" w:hAnsi="Times New Roman" w:cs="Times New Roman"/>
          <w:sz w:val="24"/>
          <w:szCs w:val="24"/>
        </w:rPr>
        <w:t xml:space="preserve">конкурса на новогоднее оформление </w:t>
      </w:r>
      <w:r w:rsidR="0069705C">
        <w:rPr>
          <w:rFonts w:ascii="Times New Roman" w:hAnsi="Times New Roman" w:cs="Times New Roman"/>
          <w:sz w:val="24"/>
          <w:szCs w:val="24"/>
        </w:rPr>
        <w:t xml:space="preserve">улиц, </w:t>
      </w:r>
      <w:r w:rsidR="00754C13" w:rsidRPr="005E2021">
        <w:rPr>
          <w:rFonts w:ascii="Times New Roman" w:hAnsi="Times New Roman" w:cs="Times New Roman"/>
          <w:sz w:val="24"/>
          <w:szCs w:val="24"/>
        </w:rPr>
        <w:t>домов, квартир</w:t>
      </w:r>
      <w:r w:rsidR="00A135AC">
        <w:rPr>
          <w:rFonts w:ascii="Times New Roman" w:hAnsi="Times New Roman" w:cs="Times New Roman"/>
          <w:sz w:val="24"/>
          <w:szCs w:val="24"/>
        </w:rPr>
        <w:t xml:space="preserve"> </w:t>
      </w:r>
      <w:r w:rsidR="00754C13" w:rsidRPr="005E2021">
        <w:rPr>
          <w:rFonts w:ascii="Times New Roman" w:hAnsi="Times New Roman" w:cs="Times New Roman"/>
          <w:sz w:val="24"/>
          <w:szCs w:val="24"/>
        </w:rPr>
        <w:t>-</w:t>
      </w:r>
      <w:r w:rsidR="005E2021">
        <w:rPr>
          <w:rFonts w:ascii="Times New Roman" w:hAnsi="Times New Roman" w:cs="Times New Roman"/>
          <w:sz w:val="24"/>
          <w:szCs w:val="24"/>
        </w:rPr>
        <w:t xml:space="preserve"> </w:t>
      </w:r>
      <w:r w:rsidR="00754C13" w:rsidRPr="005E2021">
        <w:rPr>
          <w:rFonts w:ascii="Times New Roman" w:hAnsi="Times New Roman" w:cs="Times New Roman"/>
          <w:i/>
          <w:sz w:val="24"/>
          <w:szCs w:val="24"/>
        </w:rPr>
        <w:t>69,0 тыс.рублей</w:t>
      </w:r>
      <w:r w:rsidR="00D5206A">
        <w:rPr>
          <w:rFonts w:ascii="Times New Roman" w:hAnsi="Times New Roman" w:cs="Times New Roman"/>
          <w:i/>
          <w:sz w:val="24"/>
          <w:szCs w:val="24"/>
        </w:rPr>
        <w:t>;</w:t>
      </w:r>
    </w:p>
    <w:p w:rsidR="00D5206A" w:rsidRPr="005E2021" w:rsidRDefault="00D5206A" w:rsidP="005E2021">
      <w:pPr>
        <w:pStyle w:val="ae"/>
        <w:numPr>
          <w:ilvl w:val="0"/>
          <w:numId w:val="3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по охране, защите и воспроизводству лесов (противопожарные мероприятия)-</w:t>
      </w:r>
      <w:r w:rsidR="00A356E4">
        <w:rPr>
          <w:rFonts w:ascii="Times New Roman" w:hAnsi="Times New Roman" w:cs="Times New Roman"/>
          <w:sz w:val="24"/>
          <w:szCs w:val="24"/>
        </w:rPr>
        <w:t xml:space="preserve"> </w:t>
      </w:r>
      <w:r w:rsidRPr="00D5206A">
        <w:rPr>
          <w:rFonts w:ascii="Times New Roman" w:hAnsi="Times New Roman" w:cs="Times New Roman"/>
          <w:i/>
          <w:sz w:val="24"/>
          <w:szCs w:val="24"/>
        </w:rPr>
        <w:t>302,7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Расходование средств  бюджета  городского поселения в сумме </w:t>
      </w:r>
      <w:r w:rsidR="004E53FB" w:rsidRPr="005E2021">
        <w:rPr>
          <w:rFonts w:ascii="Times New Roman" w:hAnsi="Times New Roman" w:cs="Times New Roman"/>
          <w:i/>
          <w:sz w:val="24"/>
          <w:szCs w:val="24"/>
        </w:rPr>
        <w:t>200,0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административные штрафы, в соответствии со статьёй 34 БК РФ является </w:t>
      </w:r>
      <w:r>
        <w:rPr>
          <w:rFonts w:ascii="Times New Roman" w:hAnsi="Times New Roman" w:cs="Times New Roman"/>
          <w:i/>
          <w:sz w:val="24"/>
          <w:szCs w:val="24"/>
        </w:rPr>
        <w:t>неэффективным (нерезультативным)  расходованием бюджетных средств.</w:t>
      </w:r>
    </w:p>
    <w:p w:rsidR="004B4528" w:rsidRDefault="004B4528" w:rsidP="004B4528">
      <w:pPr>
        <w:tabs>
          <w:tab w:val="left" w:pos="7590"/>
        </w:tabs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объём расходов по муниципальной программе «Развитие дорожного хозяйства в Людиновском районе» за 202</w:t>
      </w:r>
      <w:r w:rsidR="002F5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составил в сумме </w:t>
      </w:r>
      <w:r w:rsidR="001E6992" w:rsidRPr="001E6992">
        <w:rPr>
          <w:rFonts w:ascii="Times New Roman" w:hAnsi="Times New Roman" w:cs="Times New Roman"/>
          <w:i/>
          <w:sz w:val="24"/>
          <w:szCs w:val="24"/>
        </w:rPr>
        <w:t>32140,9</w:t>
      </w:r>
      <w:r w:rsidR="001E69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1E6992">
        <w:rPr>
          <w:rFonts w:ascii="Times New Roman" w:hAnsi="Times New Roman" w:cs="Times New Roman"/>
          <w:sz w:val="24"/>
          <w:szCs w:val="24"/>
        </w:rPr>
        <w:t xml:space="preserve">93,7 </w:t>
      </w:r>
      <w:r>
        <w:rPr>
          <w:rFonts w:ascii="Times New Roman" w:hAnsi="Times New Roman" w:cs="Times New Roman"/>
          <w:sz w:val="24"/>
          <w:szCs w:val="24"/>
        </w:rPr>
        <w:t>% утверждённых бюджетных ассигнований в размере</w:t>
      </w:r>
      <w:r w:rsidR="00631A0C">
        <w:rPr>
          <w:rFonts w:ascii="Times New Roman" w:hAnsi="Times New Roman" w:cs="Times New Roman"/>
          <w:sz w:val="24"/>
          <w:szCs w:val="24"/>
        </w:rPr>
        <w:t xml:space="preserve"> </w:t>
      </w:r>
      <w:r w:rsidR="00631A0C" w:rsidRPr="00631A0C">
        <w:rPr>
          <w:rFonts w:ascii="Times New Roman" w:hAnsi="Times New Roman" w:cs="Times New Roman"/>
          <w:i/>
          <w:sz w:val="24"/>
          <w:szCs w:val="24"/>
        </w:rPr>
        <w:t>34</w:t>
      </w:r>
      <w:r w:rsidR="00A356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A0C" w:rsidRPr="00631A0C">
        <w:rPr>
          <w:rFonts w:ascii="Times New Roman" w:hAnsi="Times New Roman" w:cs="Times New Roman"/>
          <w:i/>
          <w:sz w:val="24"/>
          <w:szCs w:val="24"/>
        </w:rPr>
        <w:t>308,6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202</w:t>
      </w:r>
      <w:r w:rsidR="002F5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расходы на реализацию программы сократились на </w:t>
      </w:r>
      <w:r w:rsidR="0033007A" w:rsidRPr="00A356E4">
        <w:rPr>
          <w:rFonts w:ascii="Times New Roman" w:hAnsi="Times New Roman" w:cs="Times New Roman"/>
          <w:i/>
          <w:sz w:val="24"/>
          <w:szCs w:val="24"/>
        </w:rPr>
        <w:t>10953,2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3007A">
        <w:rPr>
          <w:rFonts w:ascii="Times New Roman" w:hAnsi="Times New Roman" w:cs="Times New Roman"/>
          <w:sz w:val="24"/>
          <w:szCs w:val="24"/>
        </w:rPr>
        <w:t>34,1%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07A" w:rsidRDefault="004B4528" w:rsidP="004B4528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нарушение статьи 34 БК РФ в отчётном финансовом году за счёт средств бюджета городского поселения  произведены </w:t>
      </w:r>
      <w:r>
        <w:rPr>
          <w:rFonts w:ascii="Times New Roman" w:hAnsi="Times New Roman" w:cs="Times New Roman"/>
          <w:i/>
          <w:sz w:val="24"/>
          <w:szCs w:val="24"/>
        </w:rPr>
        <w:t>неэффективные (нерезультативные) расходы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3007A" w:rsidRPr="0033007A">
        <w:rPr>
          <w:rFonts w:ascii="Times New Roman" w:hAnsi="Times New Roman" w:cs="Times New Roman"/>
          <w:i/>
          <w:sz w:val="24"/>
          <w:szCs w:val="24"/>
        </w:rPr>
        <w:t>68,0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на исполнение судебных актов</w:t>
      </w:r>
      <w:r w:rsidR="0033007A"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Резервный фонд местной администрации</w:t>
      </w:r>
    </w:p>
    <w:p w:rsidR="004B4528" w:rsidRDefault="004B4528" w:rsidP="004B4528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Решением Городской Думы от </w:t>
      </w:r>
      <w:r w:rsidRPr="00631A0C">
        <w:rPr>
          <w:rFonts w:ascii="Times New Roman" w:hAnsi="Times New Roman" w:cs="Times New Roman"/>
          <w:sz w:val="24"/>
          <w:szCs w:val="24"/>
        </w:rPr>
        <w:t>2</w:t>
      </w:r>
      <w:r w:rsidR="00631A0C" w:rsidRPr="00631A0C">
        <w:rPr>
          <w:rFonts w:ascii="Times New Roman" w:hAnsi="Times New Roman" w:cs="Times New Roman"/>
          <w:sz w:val="24"/>
          <w:szCs w:val="24"/>
        </w:rPr>
        <w:t>4</w:t>
      </w:r>
      <w:r w:rsidRPr="00631A0C">
        <w:rPr>
          <w:rFonts w:ascii="Times New Roman" w:hAnsi="Times New Roman" w:cs="Times New Roman"/>
          <w:sz w:val="24"/>
          <w:szCs w:val="24"/>
        </w:rPr>
        <w:t>.12.202</w:t>
      </w:r>
      <w:r w:rsidR="00631A0C" w:rsidRPr="00631A0C">
        <w:rPr>
          <w:rFonts w:ascii="Times New Roman" w:hAnsi="Times New Roman" w:cs="Times New Roman"/>
          <w:sz w:val="24"/>
          <w:szCs w:val="24"/>
        </w:rPr>
        <w:t>1</w:t>
      </w:r>
      <w:r w:rsidRPr="00631A0C">
        <w:rPr>
          <w:rFonts w:ascii="Times New Roman" w:hAnsi="Times New Roman" w:cs="Times New Roman"/>
          <w:sz w:val="24"/>
          <w:szCs w:val="24"/>
        </w:rPr>
        <w:t xml:space="preserve"> № </w:t>
      </w:r>
      <w:r w:rsidR="00631A0C" w:rsidRPr="00631A0C">
        <w:rPr>
          <w:rFonts w:ascii="Times New Roman" w:hAnsi="Times New Roman" w:cs="Times New Roman"/>
          <w:sz w:val="24"/>
          <w:szCs w:val="24"/>
        </w:rPr>
        <w:t>72</w:t>
      </w:r>
      <w:r w:rsidRPr="00631A0C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резервный фонд на 202</w:t>
      </w:r>
      <w:r w:rsidR="002F5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утвержден в сумме </w:t>
      </w:r>
      <w:r w:rsidR="00631A0C" w:rsidRPr="00631A0C">
        <w:rPr>
          <w:rFonts w:ascii="Times New Roman" w:hAnsi="Times New Roman" w:cs="Times New Roman"/>
          <w:i/>
          <w:sz w:val="24"/>
          <w:szCs w:val="24"/>
        </w:rPr>
        <w:t>300,0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755" w:rsidRDefault="004B4528" w:rsidP="004B4528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Расходы на реализацию основного мероприятия «Резервные фонды местных администраций составили в сумме </w:t>
      </w:r>
      <w:r w:rsidR="007546B6" w:rsidRPr="007546B6">
        <w:rPr>
          <w:rFonts w:ascii="Times New Roman" w:hAnsi="Times New Roman" w:cs="Times New Roman"/>
          <w:i/>
          <w:sz w:val="24"/>
          <w:szCs w:val="24"/>
        </w:rPr>
        <w:t>180,0</w:t>
      </w:r>
      <w:r w:rsidRPr="007546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7546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46B6" w:rsidRPr="007546B6">
        <w:rPr>
          <w:rFonts w:ascii="Times New Roman" w:hAnsi="Times New Roman" w:cs="Times New Roman"/>
          <w:sz w:val="24"/>
          <w:szCs w:val="24"/>
        </w:rPr>
        <w:t>и направлены</w:t>
      </w:r>
      <w:r w:rsidR="00DB7755">
        <w:rPr>
          <w:rFonts w:ascii="Times New Roman" w:hAnsi="Times New Roman" w:cs="Times New Roman"/>
          <w:sz w:val="24"/>
          <w:szCs w:val="24"/>
        </w:rPr>
        <w:t>:</w:t>
      </w:r>
    </w:p>
    <w:p w:rsidR="00DB7755" w:rsidRDefault="00DB7755" w:rsidP="004B4528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46B6" w:rsidRPr="007546B6">
        <w:rPr>
          <w:rFonts w:ascii="Times New Roman" w:hAnsi="Times New Roman" w:cs="Times New Roman"/>
          <w:sz w:val="24"/>
          <w:szCs w:val="24"/>
        </w:rPr>
        <w:t xml:space="preserve"> на </w:t>
      </w:r>
      <w:r w:rsidR="00962E8D">
        <w:rPr>
          <w:rFonts w:ascii="Times New Roman" w:hAnsi="Times New Roman" w:cs="Times New Roman"/>
          <w:sz w:val="24"/>
          <w:szCs w:val="24"/>
        </w:rPr>
        <w:t xml:space="preserve">оказание дополнительных мер социальной поддержки Калужскому районному отделению Общероссийской  общественной организации «Российский Красный Крест» в сумме </w:t>
      </w:r>
      <w:r w:rsidR="00962E8D" w:rsidRPr="00C04683">
        <w:rPr>
          <w:rFonts w:ascii="Times New Roman" w:hAnsi="Times New Roman" w:cs="Times New Roman"/>
          <w:i/>
          <w:sz w:val="24"/>
          <w:szCs w:val="24"/>
        </w:rPr>
        <w:t>150,0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B4528" w:rsidRDefault="00DB7755" w:rsidP="004B4528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2E8D">
        <w:rPr>
          <w:rFonts w:ascii="Times New Roman" w:hAnsi="Times New Roman" w:cs="Times New Roman"/>
          <w:sz w:val="24"/>
          <w:szCs w:val="24"/>
        </w:rPr>
        <w:t xml:space="preserve"> </w:t>
      </w:r>
      <w:r w:rsidR="007546B6">
        <w:rPr>
          <w:rFonts w:ascii="Times New Roman" w:hAnsi="Times New Roman" w:cs="Times New Roman"/>
          <w:sz w:val="24"/>
          <w:szCs w:val="24"/>
        </w:rPr>
        <w:t>на оказание единовременной материальной помощи</w:t>
      </w:r>
      <w:r w:rsidR="00962E8D">
        <w:rPr>
          <w:rFonts w:ascii="Times New Roman" w:hAnsi="Times New Roman" w:cs="Times New Roman"/>
          <w:sz w:val="24"/>
          <w:szCs w:val="24"/>
        </w:rPr>
        <w:t xml:space="preserve"> 3 (трём) жителям </w:t>
      </w:r>
      <w:r w:rsidR="007546B6">
        <w:rPr>
          <w:rFonts w:ascii="Times New Roman" w:hAnsi="Times New Roman" w:cs="Times New Roman"/>
          <w:sz w:val="24"/>
          <w:szCs w:val="24"/>
        </w:rPr>
        <w:t xml:space="preserve"> при пожаре - в сумме </w:t>
      </w:r>
      <w:r w:rsidR="00962E8D" w:rsidRPr="00962E8D">
        <w:rPr>
          <w:rFonts w:ascii="Times New Roman" w:hAnsi="Times New Roman" w:cs="Times New Roman"/>
          <w:i/>
          <w:sz w:val="24"/>
          <w:szCs w:val="24"/>
        </w:rPr>
        <w:t>3</w:t>
      </w:r>
      <w:r w:rsidR="007546B6" w:rsidRPr="00962E8D">
        <w:rPr>
          <w:rFonts w:ascii="Times New Roman" w:hAnsi="Times New Roman" w:cs="Times New Roman"/>
          <w:i/>
          <w:sz w:val="24"/>
          <w:szCs w:val="24"/>
        </w:rPr>
        <w:t>0</w:t>
      </w:r>
      <w:r w:rsidR="007546B6" w:rsidRPr="008432E2">
        <w:rPr>
          <w:rFonts w:ascii="Times New Roman" w:hAnsi="Times New Roman" w:cs="Times New Roman"/>
          <w:i/>
          <w:sz w:val="24"/>
          <w:szCs w:val="24"/>
        </w:rPr>
        <w:t>,0 тыс.рублей</w:t>
      </w:r>
      <w:r w:rsidR="007546B6">
        <w:rPr>
          <w:rFonts w:ascii="Times New Roman" w:hAnsi="Times New Roman" w:cs="Times New Roman"/>
          <w:sz w:val="24"/>
          <w:szCs w:val="24"/>
        </w:rPr>
        <w:t xml:space="preserve">. </w:t>
      </w:r>
      <w:r w:rsidR="004B4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28" w:rsidRDefault="004B4528" w:rsidP="004B4528">
      <w:pPr>
        <w:tabs>
          <w:tab w:val="left" w:pos="1701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4528" w:rsidRDefault="004B4528" w:rsidP="004B4528">
      <w:pPr>
        <w:tabs>
          <w:tab w:val="left" w:pos="567"/>
          <w:tab w:val="left" w:pos="236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8. Муниципальный долг</w:t>
      </w:r>
    </w:p>
    <w:p w:rsidR="004B4528" w:rsidRDefault="004B4528" w:rsidP="004B4528">
      <w:pPr>
        <w:tabs>
          <w:tab w:val="left" w:pos="960"/>
        </w:tabs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отчетном периоде кредиты (заимствования) от других бюджетов бюджетной системы Российской Федерации и кредитных организаций не привлекались. Долговые обязательства по бюджетным кредитам отсутствуют.</w:t>
      </w:r>
    </w:p>
    <w:p w:rsidR="004B4528" w:rsidRDefault="004B4528" w:rsidP="004B4528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4" w:lineRule="atLeast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9.Дефицит бюджета, источники его покрытия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поселения на 202</w:t>
      </w:r>
      <w:r w:rsidR="002F5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2F56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2F56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 утвержден решением Городской Думы от </w:t>
      </w:r>
      <w:r w:rsidR="00631A0C" w:rsidRPr="00631A0C">
        <w:rPr>
          <w:rFonts w:ascii="Times New Roman" w:hAnsi="Times New Roman" w:cs="Times New Roman"/>
          <w:sz w:val="24"/>
          <w:szCs w:val="24"/>
        </w:rPr>
        <w:t>24.12.2021 № 72</w:t>
      </w:r>
      <w:r w:rsidR="00631A0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р (в редакции от </w:t>
      </w:r>
      <w:r w:rsidR="00631A0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1A0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31A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31A0C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с дефицитом в сумме  </w:t>
      </w:r>
      <w:r w:rsidR="00631A0C" w:rsidRPr="00631A0C">
        <w:rPr>
          <w:rFonts w:ascii="Times New Roman" w:hAnsi="Times New Roman" w:cs="Times New Roman"/>
          <w:i/>
          <w:sz w:val="24"/>
          <w:szCs w:val="24"/>
        </w:rPr>
        <w:t>32992,5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 исполнен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профицитом  в сумме </w:t>
      </w:r>
      <w:r w:rsidR="00962E8D" w:rsidRPr="00962E8D">
        <w:rPr>
          <w:rFonts w:ascii="Times New Roman" w:eastAsia="Times New Roman" w:hAnsi="Times New Roman" w:cs="Times New Roman"/>
          <w:i/>
          <w:sz w:val="24"/>
          <w:szCs w:val="24"/>
        </w:rPr>
        <w:t>6982,8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Профицит бюджета объясняется наличием остатков средств на счетах, что нашло отражение в приложение № 5 к проекту решения Городской Думы «Об исполнении бюджета городского поселения за 202</w:t>
      </w:r>
      <w:r w:rsidR="002F5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B4528" w:rsidRDefault="004B4528" w:rsidP="004B4528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528" w:rsidRDefault="004B4528" w:rsidP="004B4528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Анализ дебиторской и кредиторской задолженности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данным годовой отчетности </w:t>
      </w:r>
      <w:r w:rsidR="00336F35">
        <w:rPr>
          <w:rFonts w:ascii="Times New Roman" w:hAnsi="Times New Roman" w:cs="Times New Roman"/>
          <w:sz w:val="24"/>
          <w:szCs w:val="24"/>
        </w:rPr>
        <w:t xml:space="preserve">отдела финансов </w:t>
      </w:r>
      <w:r>
        <w:rPr>
          <w:rFonts w:ascii="Times New Roman" w:hAnsi="Times New Roman" w:cs="Times New Roman"/>
          <w:sz w:val="24"/>
          <w:szCs w:val="24"/>
        </w:rPr>
        <w:t>муниципального района на 01.01.202</w:t>
      </w:r>
      <w:r w:rsidR="002F56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дебиторская задолженность по городскому поселению составила в размере</w:t>
      </w:r>
      <w:r w:rsidR="00E74454">
        <w:rPr>
          <w:rFonts w:ascii="Times New Roman" w:hAnsi="Times New Roman" w:cs="Times New Roman"/>
          <w:sz w:val="24"/>
          <w:szCs w:val="24"/>
        </w:rPr>
        <w:t xml:space="preserve"> </w:t>
      </w:r>
      <w:r w:rsidR="009D5322" w:rsidRPr="009D5322">
        <w:rPr>
          <w:rFonts w:ascii="Times New Roman" w:hAnsi="Times New Roman" w:cs="Times New Roman"/>
          <w:i/>
          <w:sz w:val="24"/>
          <w:szCs w:val="24"/>
        </w:rPr>
        <w:t>2056,5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задолженность по доходам (арендная плата за землю) </w:t>
      </w:r>
      <w:r w:rsidR="009D5322" w:rsidRPr="009D5322">
        <w:rPr>
          <w:rFonts w:ascii="Times New Roman" w:hAnsi="Times New Roman" w:cs="Times New Roman"/>
          <w:i/>
          <w:sz w:val="24"/>
          <w:szCs w:val="24"/>
        </w:rPr>
        <w:t>1854,0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кредиторская задолженность </w:t>
      </w:r>
      <w:r w:rsidR="00336F35">
        <w:rPr>
          <w:rFonts w:ascii="Times New Roman" w:hAnsi="Times New Roman" w:cs="Times New Roman"/>
          <w:sz w:val="24"/>
          <w:szCs w:val="24"/>
        </w:rPr>
        <w:t xml:space="preserve">по расчётам с поставщиками </w:t>
      </w:r>
      <w:r>
        <w:rPr>
          <w:rFonts w:ascii="Times New Roman" w:hAnsi="Times New Roman" w:cs="Times New Roman"/>
          <w:sz w:val="24"/>
          <w:szCs w:val="24"/>
        </w:rPr>
        <w:t>в размере</w:t>
      </w:r>
      <w:r w:rsidR="00A4353D">
        <w:rPr>
          <w:rFonts w:ascii="Times New Roman" w:hAnsi="Times New Roman" w:cs="Times New Roman"/>
          <w:sz w:val="24"/>
          <w:szCs w:val="24"/>
        </w:rPr>
        <w:t xml:space="preserve"> </w:t>
      </w:r>
      <w:r w:rsidR="0080128C" w:rsidRPr="0080128C">
        <w:rPr>
          <w:rFonts w:ascii="Times New Roman" w:hAnsi="Times New Roman" w:cs="Times New Roman"/>
          <w:i/>
          <w:sz w:val="24"/>
          <w:szCs w:val="24"/>
        </w:rPr>
        <w:t>862,2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35C" w:rsidRDefault="00A05171" w:rsidP="0041635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Согласно информации, представленной отделом муниципального имущества и земельных отношений, задолженность за аренду земельных участков в целом по муниципальному образованию по состоянию на 01.01.2023 года составляет в сумме </w:t>
      </w:r>
      <w:r w:rsidRPr="00A05171">
        <w:rPr>
          <w:rFonts w:ascii="Times New Roman" w:hAnsi="Times New Roman" w:cs="Times New Roman"/>
          <w:i/>
          <w:sz w:val="24"/>
          <w:szCs w:val="24"/>
        </w:rPr>
        <w:t>19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05171">
        <w:rPr>
          <w:rFonts w:ascii="Times New Roman" w:hAnsi="Times New Roman" w:cs="Times New Roman"/>
          <w:i/>
          <w:sz w:val="24"/>
          <w:szCs w:val="24"/>
        </w:rPr>
        <w:t>43</w:t>
      </w:r>
      <w:r>
        <w:rPr>
          <w:rFonts w:ascii="Times New Roman" w:hAnsi="Times New Roman" w:cs="Times New Roman"/>
          <w:i/>
          <w:sz w:val="24"/>
          <w:szCs w:val="24"/>
        </w:rPr>
        <w:t>3,0 тыс.</w:t>
      </w:r>
      <w:r w:rsidRPr="00A05171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задолженность по основному долгу в сумме </w:t>
      </w:r>
      <w:r w:rsidRPr="00A05171">
        <w:rPr>
          <w:rFonts w:ascii="Times New Roman" w:hAnsi="Times New Roman" w:cs="Times New Roman"/>
          <w:i/>
          <w:sz w:val="24"/>
          <w:szCs w:val="24"/>
        </w:rPr>
        <w:t xml:space="preserve">13107,8 тыс.рублей </w:t>
      </w:r>
      <w:r>
        <w:rPr>
          <w:rFonts w:ascii="Times New Roman" w:hAnsi="Times New Roman" w:cs="Times New Roman"/>
          <w:sz w:val="24"/>
          <w:szCs w:val="24"/>
        </w:rPr>
        <w:t xml:space="preserve">и по начисленным пени в сумме </w:t>
      </w:r>
      <w:r w:rsidRPr="00A05171">
        <w:rPr>
          <w:rFonts w:ascii="Times New Roman" w:hAnsi="Times New Roman" w:cs="Times New Roman"/>
          <w:i/>
          <w:sz w:val="24"/>
          <w:szCs w:val="24"/>
        </w:rPr>
        <w:t>6325,2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935" w:rsidRDefault="0041635C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1635C">
        <w:rPr>
          <w:rFonts w:ascii="Times New Roman" w:hAnsi="Times New Roman" w:cs="Times New Roman"/>
          <w:sz w:val="24"/>
          <w:szCs w:val="24"/>
        </w:rPr>
        <w:t xml:space="preserve"> </w:t>
      </w:r>
      <w:r w:rsidR="00190935">
        <w:rPr>
          <w:rFonts w:ascii="Times New Roman" w:hAnsi="Times New Roman" w:cs="Times New Roman"/>
          <w:sz w:val="24"/>
          <w:szCs w:val="24"/>
        </w:rPr>
        <w:t>Согласно Информации отдела, наибольший объём задолженности по арендной плате значится у следующих арендаторов:</w:t>
      </w:r>
    </w:p>
    <w:p w:rsidR="00190935" w:rsidRDefault="00190935" w:rsidP="00190935">
      <w:pPr>
        <w:pStyle w:val="ae"/>
        <w:numPr>
          <w:ilvl w:val="0"/>
          <w:numId w:val="5"/>
        </w:numPr>
        <w:spacing w:after="0" w:line="24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0935">
        <w:rPr>
          <w:rFonts w:ascii="Times New Roman" w:hAnsi="Times New Roman" w:cs="Times New Roman"/>
          <w:sz w:val="24"/>
          <w:szCs w:val="24"/>
        </w:rPr>
        <w:t>ООО «Простор Строй»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 30.03.2019 года </w:t>
      </w:r>
      <w:r w:rsidRPr="0019093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190935">
        <w:rPr>
          <w:rFonts w:ascii="Times New Roman" w:hAnsi="Times New Roman" w:cs="Times New Roman"/>
          <w:i/>
          <w:sz w:val="24"/>
          <w:szCs w:val="24"/>
        </w:rPr>
        <w:t>3787,2 тыс. рублей</w:t>
      </w:r>
      <w:r w:rsidRPr="00190935">
        <w:rPr>
          <w:rFonts w:ascii="Times New Roman" w:hAnsi="Times New Roman" w:cs="Times New Roman"/>
          <w:sz w:val="24"/>
          <w:szCs w:val="24"/>
        </w:rPr>
        <w:t xml:space="preserve">, из них по основному долгу в сумме 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2241,7 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190935">
        <w:rPr>
          <w:rFonts w:ascii="Times New Roman" w:hAnsi="Times New Roman" w:cs="Times New Roman"/>
          <w:i/>
          <w:sz w:val="24"/>
          <w:szCs w:val="24"/>
        </w:rPr>
        <w:t>1545,4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(Претензия в адрес должника направлена только лишь  06.02.2023</w:t>
      </w:r>
      <w:r w:rsidR="0033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190935" w:rsidRDefault="00190935" w:rsidP="00190935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ООО «Комфорт»  («Фонд развития Территорий») в</w:t>
      </w:r>
      <w:r w:rsidRPr="00190935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190935">
        <w:rPr>
          <w:rFonts w:ascii="Times New Roman" w:hAnsi="Times New Roman" w:cs="Times New Roman"/>
          <w:i/>
          <w:sz w:val="24"/>
          <w:szCs w:val="24"/>
        </w:rPr>
        <w:t>2444,2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90935">
        <w:rPr>
          <w:rFonts w:ascii="Times New Roman" w:hAnsi="Times New Roman" w:cs="Times New Roman"/>
          <w:sz w:val="24"/>
          <w:szCs w:val="24"/>
        </w:rPr>
        <w:t xml:space="preserve"> , из них по основному долгу в сумме 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1117,5 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19093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326,7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</w:p>
    <w:p w:rsidR="00A348E6" w:rsidRDefault="00190935" w:rsidP="00A348E6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Бычков Александр Александрович </w:t>
      </w:r>
      <w:r w:rsidR="00A348E6">
        <w:rPr>
          <w:rFonts w:ascii="Times New Roman" w:hAnsi="Times New Roman" w:cs="Times New Roman"/>
          <w:sz w:val="24"/>
          <w:szCs w:val="24"/>
        </w:rPr>
        <w:t xml:space="preserve">-  с 2016 года 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1519,9 тыс.рублей</w:t>
      </w:r>
      <w:r w:rsidR="00A348E6" w:rsidRPr="00190935">
        <w:rPr>
          <w:rFonts w:ascii="Times New Roman" w:hAnsi="Times New Roman" w:cs="Times New Roman"/>
          <w:sz w:val="24"/>
          <w:szCs w:val="24"/>
        </w:rPr>
        <w:t xml:space="preserve">, из них по основному долгу в сумме </w:t>
      </w:r>
      <w:r w:rsidR="00A348E6" w:rsidRPr="00A348E6">
        <w:rPr>
          <w:rFonts w:ascii="Times New Roman" w:hAnsi="Times New Roman" w:cs="Times New Roman"/>
          <w:i/>
          <w:sz w:val="24"/>
          <w:szCs w:val="24"/>
        </w:rPr>
        <w:t>1111,2</w:t>
      </w:r>
      <w:r w:rsidR="00A348E6"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A348E6"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="00A348E6" w:rsidRPr="00A348E6">
        <w:rPr>
          <w:rFonts w:ascii="Times New Roman" w:hAnsi="Times New Roman" w:cs="Times New Roman"/>
          <w:i/>
          <w:sz w:val="24"/>
          <w:szCs w:val="24"/>
        </w:rPr>
        <w:t>408,7</w:t>
      </w:r>
      <w:r w:rsidR="00A348E6"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="00A348E6"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348E6" w:rsidRPr="00190935">
        <w:rPr>
          <w:rFonts w:ascii="Times New Roman" w:hAnsi="Times New Roman" w:cs="Times New Roman"/>
          <w:sz w:val="24"/>
          <w:szCs w:val="24"/>
        </w:rPr>
        <w:t>.</w:t>
      </w:r>
      <w:r w:rsidR="00A348E6">
        <w:rPr>
          <w:rFonts w:ascii="Times New Roman" w:hAnsi="Times New Roman" w:cs="Times New Roman"/>
          <w:sz w:val="24"/>
          <w:szCs w:val="24"/>
        </w:rPr>
        <w:t xml:space="preserve"> </w:t>
      </w:r>
      <w:r w:rsidR="00336F35">
        <w:rPr>
          <w:rFonts w:ascii="Times New Roman" w:hAnsi="Times New Roman" w:cs="Times New Roman"/>
          <w:sz w:val="24"/>
          <w:szCs w:val="24"/>
        </w:rPr>
        <w:t>Земельный у</w:t>
      </w:r>
      <w:r w:rsidR="00A348E6">
        <w:rPr>
          <w:rFonts w:ascii="Times New Roman" w:hAnsi="Times New Roman" w:cs="Times New Roman"/>
          <w:sz w:val="24"/>
          <w:szCs w:val="24"/>
        </w:rPr>
        <w:t>часток по решению суда изъят, но задолженность не погашена.</w:t>
      </w:r>
    </w:p>
    <w:p w:rsidR="00A348E6" w:rsidRDefault="00A348E6" w:rsidP="00A348E6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«Калужский цементный завод»  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868,5 тыс.рублей</w:t>
      </w:r>
      <w:r w:rsidRPr="00190935">
        <w:rPr>
          <w:rFonts w:ascii="Times New Roman" w:hAnsi="Times New Roman" w:cs="Times New Roman"/>
          <w:sz w:val="24"/>
          <w:szCs w:val="24"/>
        </w:rPr>
        <w:t xml:space="preserve">, из них по основному долгу 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847,8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20,8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  <w:r w:rsidR="00BD3D5D">
        <w:rPr>
          <w:rFonts w:ascii="Times New Roman" w:hAnsi="Times New Roman" w:cs="Times New Roman"/>
          <w:sz w:val="24"/>
          <w:szCs w:val="24"/>
        </w:rPr>
        <w:t xml:space="preserve"> </w:t>
      </w:r>
      <w:r w:rsidR="00336F35">
        <w:rPr>
          <w:rFonts w:ascii="Times New Roman" w:hAnsi="Times New Roman" w:cs="Times New Roman"/>
          <w:sz w:val="24"/>
          <w:szCs w:val="24"/>
        </w:rPr>
        <w:t>(</w:t>
      </w:r>
      <w:r w:rsidR="00BD3D5D">
        <w:rPr>
          <w:rFonts w:ascii="Times New Roman" w:hAnsi="Times New Roman" w:cs="Times New Roman"/>
          <w:sz w:val="24"/>
          <w:szCs w:val="24"/>
        </w:rPr>
        <w:t>Предприятие находится в стадии банкротства</w:t>
      </w:r>
      <w:r w:rsidR="00336F35">
        <w:rPr>
          <w:rFonts w:ascii="Times New Roman" w:hAnsi="Times New Roman" w:cs="Times New Roman"/>
          <w:sz w:val="24"/>
          <w:szCs w:val="24"/>
        </w:rPr>
        <w:t>)</w:t>
      </w:r>
      <w:r w:rsidR="00BD3D5D">
        <w:rPr>
          <w:rFonts w:ascii="Times New Roman" w:hAnsi="Times New Roman" w:cs="Times New Roman"/>
          <w:sz w:val="24"/>
          <w:szCs w:val="24"/>
        </w:rPr>
        <w:t>.</w:t>
      </w:r>
    </w:p>
    <w:p w:rsidR="00190935" w:rsidRPr="00190935" w:rsidRDefault="00BD3D5D" w:rsidP="00190935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Лепихов Владимир Петрович</w:t>
      </w:r>
      <w:r w:rsidR="00DB7C7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B7C71" w:rsidRPr="00DB7C71">
        <w:rPr>
          <w:rFonts w:ascii="Times New Roman" w:hAnsi="Times New Roman" w:cs="Times New Roman"/>
          <w:i/>
          <w:sz w:val="24"/>
          <w:szCs w:val="24"/>
        </w:rPr>
        <w:t>708,8 тыс.рублей</w:t>
      </w:r>
      <w:r w:rsidR="00DB7C71">
        <w:rPr>
          <w:rFonts w:ascii="Times New Roman" w:hAnsi="Times New Roman" w:cs="Times New Roman"/>
          <w:sz w:val="24"/>
          <w:szCs w:val="24"/>
        </w:rPr>
        <w:t>,</w:t>
      </w:r>
      <w:r w:rsidR="00DB7C71" w:rsidRPr="00DB7C71">
        <w:rPr>
          <w:rFonts w:ascii="Times New Roman" w:hAnsi="Times New Roman" w:cs="Times New Roman"/>
          <w:sz w:val="24"/>
          <w:szCs w:val="24"/>
        </w:rPr>
        <w:t xml:space="preserve"> </w:t>
      </w:r>
      <w:r w:rsidR="00DB7C71"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="00DB7C71" w:rsidRPr="00DB7C71">
        <w:rPr>
          <w:rFonts w:ascii="Times New Roman" w:hAnsi="Times New Roman" w:cs="Times New Roman"/>
          <w:i/>
          <w:sz w:val="24"/>
          <w:szCs w:val="24"/>
        </w:rPr>
        <w:t>674,3</w:t>
      </w:r>
      <w:r w:rsidR="00DB7C71"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DB7C71"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="00DB7C71" w:rsidRPr="00DB7C71">
        <w:rPr>
          <w:rFonts w:ascii="Times New Roman" w:hAnsi="Times New Roman" w:cs="Times New Roman"/>
          <w:i/>
          <w:sz w:val="24"/>
          <w:szCs w:val="24"/>
        </w:rPr>
        <w:t>34,5</w:t>
      </w:r>
      <w:r w:rsidR="00DB7C71"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="00DB7C71"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DB7C71" w:rsidRPr="00190935">
        <w:rPr>
          <w:rFonts w:ascii="Times New Roman" w:hAnsi="Times New Roman" w:cs="Times New Roman"/>
          <w:sz w:val="24"/>
          <w:szCs w:val="24"/>
        </w:rPr>
        <w:t>.</w:t>
      </w:r>
    </w:p>
    <w:p w:rsidR="00190935" w:rsidRDefault="00DB7C71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7C71">
        <w:rPr>
          <w:rFonts w:ascii="Times New Roman" w:hAnsi="Times New Roman" w:cs="Times New Roman"/>
          <w:sz w:val="24"/>
          <w:szCs w:val="24"/>
        </w:rPr>
        <w:t>Мишин Вячеслав Алексеевич</w:t>
      </w:r>
      <w:r w:rsidR="00336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 сумме </w:t>
      </w:r>
      <w:r w:rsidRPr="00DB7C71">
        <w:rPr>
          <w:rFonts w:ascii="Times New Roman" w:hAnsi="Times New Roman" w:cs="Times New Roman"/>
          <w:i/>
          <w:sz w:val="24"/>
          <w:szCs w:val="24"/>
        </w:rPr>
        <w:t>210,5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C71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DB7C71">
        <w:rPr>
          <w:rFonts w:ascii="Times New Roman" w:hAnsi="Times New Roman" w:cs="Times New Roman"/>
          <w:i/>
          <w:sz w:val="24"/>
          <w:szCs w:val="24"/>
        </w:rPr>
        <w:t>190,1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20,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</w:p>
    <w:p w:rsidR="00DB7C71" w:rsidRDefault="00DB7C71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«Жилкомсервис» в сумме </w:t>
      </w:r>
      <w:r w:rsidRPr="00DB7C71">
        <w:rPr>
          <w:rFonts w:ascii="Times New Roman" w:hAnsi="Times New Roman" w:cs="Times New Roman"/>
          <w:i/>
          <w:sz w:val="24"/>
          <w:szCs w:val="24"/>
        </w:rPr>
        <w:t>835,0тыс.рублей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7C71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DB7C71">
        <w:rPr>
          <w:rFonts w:ascii="Times New Roman" w:hAnsi="Times New Roman" w:cs="Times New Roman"/>
          <w:i/>
          <w:sz w:val="24"/>
          <w:szCs w:val="24"/>
        </w:rPr>
        <w:t>586,9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DB7C71">
        <w:rPr>
          <w:rFonts w:ascii="Times New Roman" w:hAnsi="Times New Roman" w:cs="Times New Roman"/>
          <w:i/>
          <w:sz w:val="24"/>
          <w:szCs w:val="24"/>
        </w:rPr>
        <w:t>248,1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</w:p>
    <w:p w:rsidR="00DB7C71" w:rsidRDefault="00DB7C71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Насточкин Але</w:t>
      </w:r>
      <w:r w:rsidR="00B829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сандр Михайлович</w:t>
      </w:r>
      <w:r w:rsidR="00B8291C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8291C" w:rsidRPr="00B8291C">
        <w:rPr>
          <w:rFonts w:ascii="Times New Roman" w:hAnsi="Times New Roman" w:cs="Times New Roman"/>
          <w:i/>
          <w:sz w:val="24"/>
          <w:szCs w:val="24"/>
        </w:rPr>
        <w:t>400,3 тыс.рублей</w:t>
      </w:r>
      <w:r w:rsidR="00B8291C">
        <w:rPr>
          <w:rFonts w:ascii="Times New Roman" w:hAnsi="Times New Roman" w:cs="Times New Roman"/>
          <w:sz w:val="24"/>
          <w:szCs w:val="24"/>
        </w:rPr>
        <w:t>,</w:t>
      </w:r>
      <w:r w:rsidR="00B8291C" w:rsidRPr="00B8291C">
        <w:rPr>
          <w:rFonts w:ascii="Times New Roman" w:hAnsi="Times New Roman" w:cs="Times New Roman"/>
          <w:sz w:val="24"/>
          <w:szCs w:val="24"/>
        </w:rPr>
        <w:t xml:space="preserve"> </w:t>
      </w:r>
      <w:r w:rsidR="00B8291C"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="00B8291C" w:rsidRPr="00B8291C">
        <w:rPr>
          <w:rFonts w:ascii="Times New Roman" w:hAnsi="Times New Roman" w:cs="Times New Roman"/>
          <w:i/>
          <w:sz w:val="24"/>
          <w:szCs w:val="24"/>
        </w:rPr>
        <w:t>348,9</w:t>
      </w:r>
      <w:r w:rsidR="00B8291C"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="00B8291C"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="00B8291C" w:rsidRPr="00B8291C">
        <w:rPr>
          <w:rFonts w:ascii="Times New Roman" w:hAnsi="Times New Roman" w:cs="Times New Roman"/>
          <w:i/>
          <w:sz w:val="24"/>
          <w:szCs w:val="24"/>
        </w:rPr>
        <w:t>51,4</w:t>
      </w:r>
      <w:r w:rsidR="00B8291C"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="00B8291C"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8291C" w:rsidRPr="00190935">
        <w:rPr>
          <w:rFonts w:ascii="Times New Roman" w:hAnsi="Times New Roman" w:cs="Times New Roman"/>
          <w:sz w:val="24"/>
          <w:szCs w:val="24"/>
        </w:rPr>
        <w:t>.</w:t>
      </w:r>
    </w:p>
    <w:p w:rsidR="003F34BA" w:rsidRDefault="003F34BA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 Дмитрий Владимирович в сумме </w:t>
      </w:r>
      <w:r w:rsidRPr="003F34BA">
        <w:rPr>
          <w:rFonts w:ascii="Times New Roman" w:hAnsi="Times New Roman" w:cs="Times New Roman"/>
          <w:i/>
          <w:sz w:val="24"/>
          <w:szCs w:val="24"/>
        </w:rPr>
        <w:t>132,5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3F34BA">
        <w:rPr>
          <w:rFonts w:ascii="Times New Roman" w:hAnsi="Times New Roman" w:cs="Times New Roman"/>
          <w:i/>
          <w:sz w:val="24"/>
          <w:szCs w:val="24"/>
        </w:rPr>
        <w:t>114,2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4BA">
        <w:rPr>
          <w:rFonts w:ascii="Times New Roman" w:hAnsi="Times New Roman" w:cs="Times New Roman"/>
          <w:i/>
          <w:sz w:val="24"/>
          <w:szCs w:val="24"/>
        </w:rPr>
        <w:t>тыс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.рублей </w:t>
      </w:r>
      <w:r w:rsidRPr="00190935">
        <w:rPr>
          <w:rFonts w:ascii="Times New Roman" w:hAnsi="Times New Roman" w:cs="Times New Roman"/>
          <w:sz w:val="24"/>
          <w:szCs w:val="24"/>
        </w:rPr>
        <w:t>и пени в сум</w:t>
      </w:r>
      <w:r w:rsidR="00336F35">
        <w:rPr>
          <w:rFonts w:ascii="Times New Roman" w:hAnsi="Times New Roman" w:cs="Times New Roman"/>
          <w:sz w:val="24"/>
          <w:szCs w:val="24"/>
        </w:rPr>
        <w:t>м</w:t>
      </w:r>
      <w:r w:rsidRPr="00190935">
        <w:rPr>
          <w:rFonts w:ascii="Times New Roman" w:hAnsi="Times New Roman" w:cs="Times New Roman"/>
          <w:sz w:val="24"/>
          <w:szCs w:val="24"/>
        </w:rPr>
        <w:t xml:space="preserve">е </w:t>
      </w:r>
      <w:r w:rsidRPr="003F34BA">
        <w:rPr>
          <w:rFonts w:ascii="Times New Roman" w:hAnsi="Times New Roman" w:cs="Times New Roman"/>
          <w:i/>
          <w:sz w:val="24"/>
          <w:szCs w:val="24"/>
        </w:rPr>
        <w:t>18,3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</w:p>
    <w:p w:rsidR="003F34BA" w:rsidRDefault="003F34BA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Козлова Елена Николаевна  в сумме </w:t>
      </w:r>
      <w:r w:rsidRPr="003F34BA">
        <w:rPr>
          <w:rFonts w:ascii="Times New Roman" w:hAnsi="Times New Roman" w:cs="Times New Roman"/>
          <w:i/>
          <w:sz w:val="24"/>
          <w:szCs w:val="24"/>
        </w:rPr>
        <w:t>360,0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3F34BA">
        <w:rPr>
          <w:rFonts w:ascii="Times New Roman" w:hAnsi="Times New Roman" w:cs="Times New Roman"/>
          <w:i/>
          <w:sz w:val="24"/>
          <w:szCs w:val="24"/>
        </w:rPr>
        <w:t>340,0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20,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</w:p>
    <w:p w:rsidR="00A513AD" w:rsidRDefault="00A513AD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Титкина Валентина Сергеевна в сумме </w:t>
      </w:r>
      <w:r w:rsidRPr="00A513AD">
        <w:rPr>
          <w:rFonts w:ascii="Times New Roman" w:hAnsi="Times New Roman" w:cs="Times New Roman"/>
          <w:i/>
          <w:sz w:val="24"/>
          <w:szCs w:val="24"/>
        </w:rPr>
        <w:t>526,0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A513AD">
        <w:rPr>
          <w:rFonts w:ascii="Times New Roman" w:hAnsi="Times New Roman" w:cs="Times New Roman"/>
          <w:i/>
          <w:sz w:val="24"/>
          <w:szCs w:val="24"/>
        </w:rPr>
        <w:t>319,3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A348E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A348E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</w:p>
    <w:p w:rsidR="00B91400" w:rsidRDefault="00644D89" w:rsidP="00DB7C71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Шихшанатов Руслан Халирбагинович в сумме </w:t>
      </w:r>
      <w:r w:rsidR="00B91400" w:rsidRPr="00B91400">
        <w:rPr>
          <w:rFonts w:ascii="Times New Roman" w:hAnsi="Times New Roman" w:cs="Times New Roman"/>
          <w:i/>
          <w:sz w:val="24"/>
          <w:szCs w:val="24"/>
        </w:rPr>
        <w:t>300,5 тыс.рублей</w:t>
      </w:r>
      <w:r w:rsidR="00B91400">
        <w:rPr>
          <w:rFonts w:ascii="Times New Roman" w:hAnsi="Times New Roman" w:cs="Times New Roman"/>
          <w:sz w:val="24"/>
          <w:szCs w:val="24"/>
        </w:rPr>
        <w:t>,</w:t>
      </w:r>
      <w:r w:rsidR="00B91400" w:rsidRPr="00B91400">
        <w:rPr>
          <w:rFonts w:ascii="Times New Roman" w:hAnsi="Times New Roman" w:cs="Times New Roman"/>
          <w:sz w:val="24"/>
          <w:szCs w:val="24"/>
        </w:rPr>
        <w:t xml:space="preserve"> </w:t>
      </w:r>
      <w:r w:rsidR="00B91400"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="00B91400" w:rsidRPr="00B91400">
        <w:rPr>
          <w:rFonts w:ascii="Times New Roman" w:hAnsi="Times New Roman" w:cs="Times New Roman"/>
          <w:i/>
          <w:sz w:val="24"/>
          <w:szCs w:val="24"/>
        </w:rPr>
        <w:t>167,9</w:t>
      </w:r>
      <w:r w:rsidR="00B91400">
        <w:rPr>
          <w:rFonts w:ascii="Times New Roman" w:hAnsi="Times New Roman" w:cs="Times New Roman"/>
          <w:sz w:val="24"/>
          <w:szCs w:val="24"/>
        </w:rPr>
        <w:t xml:space="preserve"> </w:t>
      </w:r>
      <w:r w:rsidR="00B91400" w:rsidRPr="00190935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B91400"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="00B91400" w:rsidRPr="00B91400">
        <w:rPr>
          <w:rFonts w:ascii="Times New Roman" w:hAnsi="Times New Roman" w:cs="Times New Roman"/>
          <w:i/>
          <w:sz w:val="24"/>
          <w:szCs w:val="24"/>
        </w:rPr>
        <w:t>132,6</w:t>
      </w:r>
      <w:r w:rsidR="00B91400"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="00B91400"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B91400" w:rsidRPr="00190935">
        <w:rPr>
          <w:rFonts w:ascii="Times New Roman" w:hAnsi="Times New Roman" w:cs="Times New Roman"/>
          <w:sz w:val="24"/>
          <w:szCs w:val="24"/>
        </w:rPr>
        <w:t>.</w:t>
      </w:r>
      <w:r w:rsidR="00B91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400" w:rsidRDefault="00B91400" w:rsidP="00B91400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Шпыхов Юрий Михайлович в сумме </w:t>
      </w:r>
      <w:r w:rsidRPr="00B91400">
        <w:rPr>
          <w:rFonts w:ascii="Times New Roman" w:hAnsi="Times New Roman" w:cs="Times New Roman"/>
          <w:i/>
          <w:sz w:val="24"/>
          <w:szCs w:val="24"/>
        </w:rPr>
        <w:t>115,6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1400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B91400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B91400">
        <w:rPr>
          <w:rFonts w:ascii="Times New Roman" w:hAnsi="Times New Roman" w:cs="Times New Roman"/>
          <w:i/>
          <w:sz w:val="24"/>
          <w:szCs w:val="24"/>
        </w:rPr>
        <w:t>24,9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FB" w:rsidRDefault="00B111FB" w:rsidP="00B111FB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Симончик Олег Станиславович в сумме </w:t>
      </w:r>
      <w:r w:rsidRPr="00B111FB">
        <w:rPr>
          <w:rFonts w:ascii="Times New Roman" w:hAnsi="Times New Roman" w:cs="Times New Roman"/>
          <w:i/>
          <w:sz w:val="24"/>
          <w:szCs w:val="24"/>
        </w:rPr>
        <w:t>113,8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B111FB">
        <w:rPr>
          <w:rFonts w:ascii="Times New Roman" w:hAnsi="Times New Roman" w:cs="Times New Roman"/>
          <w:i/>
          <w:sz w:val="24"/>
          <w:szCs w:val="24"/>
        </w:rPr>
        <w:t>35,0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 пени в сумме </w:t>
      </w:r>
      <w:r w:rsidRPr="00B111FB">
        <w:rPr>
          <w:rFonts w:ascii="Times New Roman" w:hAnsi="Times New Roman" w:cs="Times New Roman"/>
          <w:i/>
          <w:sz w:val="24"/>
          <w:szCs w:val="24"/>
        </w:rPr>
        <w:t>78,8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652" w:rsidRDefault="00F42652" w:rsidP="00F42652">
      <w:pPr>
        <w:pStyle w:val="ae"/>
        <w:numPr>
          <w:ilvl w:val="0"/>
          <w:numId w:val="5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«Болва» в сумме </w:t>
      </w:r>
      <w:r w:rsidRPr="00F42652">
        <w:rPr>
          <w:rFonts w:ascii="Times New Roman" w:hAnsi="Times New Roman" w:cs="Times New Roman"/>
          <w:i/>
          <w:sz w:val="24"/>
          <w:szCs w:val="24"/>
        </w:rPr>
        <w:t>155,4 тыс.рублей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2652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Pr="00F42652">
        <w:rPr>
          <w:rFonts w:ascii="Times New Roman" w:hAnsi="Times New Roman" w:cs="Times New Roman"/>
          <w:i/>
          <w:sz w:val="24"/>
          <w:szCs w:val="24"/>
        </w:rPr>
        <w:t>30,9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Pr="00190935">
        <w:rPr>
          <w:rFonts w:ascii="Times New Roman" w:hAnsi="Times New Roman" w:cs="Times New Roman"/>
          <w:sz w:val="24"/>
          <w:szCs w:val="24"/>
        </w:rPr>
        <w:t>и</w:t>
      </w:r>
      <w:r w:rsidR="00336F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sz w:val="24"/>
          <w:szCs w:val="24"/>
        </w:rPr>
        <w:t xml:space="preserve">пени в сумме </w:t>
      </w:r>
      <w:r w:rsidRPr="00B9140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24,5</w:t>
      </w:r>
      <w:r w:rsidRPr="00190935">
        <w:rPr>
          <w:rFonts w:ascii="Times New Roman" w:hAnsi="Times New Roman" w:cs="Times New Roman"/>
          <w:sz w:val="24"/>
          <w:szCs w:val="24"/>
        </w:rPr>
        <w:t xml:space="preserve"> </w:t>
      </w:r>
      <w:r w:rsidRPr="00190935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19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DD6" w:rsidRPr="004972D6" w:rsidRDefault="004972D6" w:rsidP="004972D6">
      <w:pPr>
        <w:spacing w:after="0" w:line="24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16094" w:rsidRPr="004972D6">
        <w:rPr>
          <w:rFonts w:ascii="Times New Roman" w:hAnsi="Times New Roman" w:cs="Times New Roman"/>
          <w:sz w:val="24"/>
          <w:szCs w:val="24"/>
        </w:rPr>
        <w:t xml:space="preserve">Шипскова Альбина Николаевна в сумме </w:t>
      </w:r>
      <w:r w:rsidR="00A16094" w:rsidRPr="004972D6">
        <w:rPr>
          <w:rFonts w:ascii="Times New Roman" w:hAnsi="Times New Roman" w:cs="Times New Roman"/>
          <w:i/>
          <w:sz w:val="24"/>
          <w:szCs w:val="24"/>
        </w:rPr>
        <w:t>169,</w:t>
      </w:r>
      <w:r w:rsidRPr="004972D6">
        <w:rPr>
          <w:rFonts w:ascii="Times New Roman" w:hAnsi="Times New Roman" w:cs="Times New Roman"/>
          <w:i/>
          <w:sz w:val="24"/>
          <w:szCs w:val="24"/>
        </w:rPr>
        <w:t>0</w:t>
      </w:r>
      <w:r w:rsidR="00A16094" w:rsidRPr="004972D6"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="00E50DD6" w:rsidRPr="004972D6">
        <w:rPr>
          <w:rFonts w:ascii="Times New Roman" w:hAnsi="Times New Roman" w:cs="Times New Roman"/>
          <w:sz w:val="24"/>
          <w:szCs w:val="24"/>
        </w:rPr>
        <w:t xml:space="preserve">из них по основному долгу в сумме </w:t>
      </w:r>
      <w:r w:rsidR="00E50DD6" w:rsidRPr="004972D6">
        <w:rPr>
          <w:rFonts w:ascii="Times New Roman" w:hAnsi="Times New Roman" w:cs="Times New Roman"/>
          <w:i/>
          <w:sz w:val="24"/>
          <w:szCs w:val="24"/>
        </w:rPr>
        <w:t>1</w:t>
      </w:r>
      <w:r w:rsidRPr="004972D6">
        <w:rPr>
          <w:rFonts w:ascii="Times New Roman" w:hAnsi="Times New Roman" w:cs="Times New Roman"/>
          <w:i/>
          <w:sz w:val="24"/>
          <w:szCs w:val="24"/>
        </w:rPr>
        <w:t>53,8</w:t>
      </w:r>
      <w:r w:rsidR="00E50DD6" w:rsidRPr="004972D6">
        <w:rPr>
          <w:rFonts w:ascii="Times New Roman" w:hAnsi="Times New Roman" w:cs="Times New Roman"/>
          <w:sz w:val="24"/>
          <w:szCs w:val="24"/>
        </w:rPr>
        <w:t xml:space="preserve"> </w:t>
      </w:r>
      <w:r w:rsidR="00E50DD6" w:rsidRPr="004972D6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E50DD6" w:rsidRPr="004972D6">
        <w:rPr>
          <w:rFonts w:ascii="Times New Roman" w:hAnsi="Times New Roman" w:cs="Times New Roman"/>
          <w:sz w:val="24"/>
          <w:szCs w:val="24"/>
        </w:rPr>
        <w:t xml:space="preserve">и  пени в сумме </w:t>
      </w:r>
      <w:r w:rsidR="00E50DD6" w:rsidRPr="004972D6">
        <w:rPr>
          <w:rFonts w:ascii="Times New Roman" w:hAnsi="Times New Roman" w:cs="Times New Roman"/>
          <w:i/>
          <w:sz w:val="24"/>
          <w:szCs w:val="24"/>
        </w:rPr>
        <w:t>1</w:t>
      </w:r>
      <w:r w:rsidRPr="004972D6">
        <w:rPr>
          <w:rFonts w:ascii="Times New Roman" w:hAnsi="Times New Roman" w:cs="Times New Roman"/>
          <w:i/>
          <w:sz w:val="24"/>
          <w:szCs w:val="24"/>
        </w:rPr>
        <w:t>5</w:t>
      </w:r>
      <w:r w:rsidR="00336F35" w:rsidRPr="004972D6">
        <w:rPr>
          <w:rFonts w:ascii="Times New Roman" w:hAnsi="Times New Roman" w:cs="Times New Roman"/>
          <w:i/>
          <w:sz w:val="24"/>
          <w:szCs w:val="24"/>
        </w:rPr>
        <w:t>,</w:t>
      </w:r>
      <w:r w:rsidRPr="004972D6">
        <w:rPr>
          <w:rFonts w:ascii="Times New Roman" w:hAnsi="Times New Roman" w:cs="Times New Roman"/>
          <w:i/>
          <w:sz w:val="24"/>
          <w:szCs w:val="24"/>
        </w:rPr>
        <w:t>2</w:t>
      </w:r>
      <w:r w:rsidR="00E50DD6" w:rsidRPr="004972D6">
        <w:rPr>
          <w:rFonts w:ascii="Times New Roman" w:hAnsi="Times New Roman" w:cs="Times New Roman"/>
          <w:sz w:val="24"/>
          <w:szCs w:val="24"/>
        </w:rPr>
        <w:t xml:space="preserve"> </w:t>
      </w:r>
      <w:r w:rsidR="00E50DD6" w:rsidRPr="004972D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E50DD6" w:rsidRPr="00497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F35" w:rsidRPr="004972D6" w:rsidRDefault="004972D6" w:rsidP="004972D6">
      <w:pPr>
        <w:spacing w:after="0" w:line="24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17.</w:t>
      </w:r>
      <w:r w:rsidR="00336F35" w:rsidRPr="004972D6">
        <w:rPr>
          <w:rFonts w:ascii="Times New Roman" w:hAnsi="Times New Roman" w:cs="Times New Roman"/>
          <w:sz w:val="24"/>
          <w:szCs w:val="24"/>
        </w:rPr>
        <w:t xml:space="preserve">Людиновское РАЙПО в сумме </w:t>
      </w:r>
      <w:r w:rsidR="00336F35" w:rsidRPr="004972D6">
        <w:rPr>
          <w:rFonts w:ascii="Times New Roman" w:hAnsi="Times New Roman" w:cs="Times New Roman"/>
          <w:i/>
          <w:sz w:val="24"/>
          <w:szCs w:val="24"/>
        </w:rPr>
        <w:t>41,1 тыс.рублей</w:t>
      </w:r>
      <w:r w:rsidR="00336F35" w:rsidRPr="004972D6">
        <w:rPr>
          <w:rFonts w:ascii="Times New Roman" w:hAnsi="Times New Roman" w:cs="Times New Roman"/>
          <w:sz w:val="24"/>
          <w:szCs w:val="24"/>
        </w:rPr>
        <w:t xml:space="preserve">, из них по основному долгу в сумме </w:t>
      </w:r>
      <w:r w:rsidR="00336F35" w:rsidRPr="004972D6">
        <w:rPr>
          <w:rFonts w:ascii="Times New Roman" w:hAnsi="Times New Roman" w:cs="Times New Roman"/>
          <w:i/>
          <w:sz w:val="24"/>
          <w:szCs w:val="24"/>
        </w:rPr>
        <w:t>40,5</w:t>
      </w:r>
      <w:r w:rsidR="00336F35" w:rsidRPr="004972D6">
        <w:rPr>
          <w:rFonts w:ascii="Times New Roman" w:hAnsi="Times New Roman" w:cs="Times New Roman"/>
          <w:sz w:val="24"/>
          <w:szCs w:val="24"/>
        </w:rPr>
        <w:t xml:space="preserve"> </w:t>
      </w:r>
      <w:r w:rsidR="00336F35" w:rsidRPr="004972D6"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 w:rsidR="00336F35" w:rsidRPr="004972D6">
        <w:rPr>
          <w:rFonts w:ascii="Times New Roman" w:hAnsi="Times New Roman" w:cs="Times New Roman"/>
          <w:sz w:val="24"/>
          <w:szCs w:val="24"/>
        </w:rPr>
        <w:t xml:space="preserve">и по начисленным пени в сумме </w:t>
      </w:r>
      <w:r w:rsidR="00336F35" w:rsidRPr="004972D6">
        <w:rPr>
          <w:rFonts w:ascii="Times New Roman" w:hAnsi="Times New Roman" w:cs="Times New Roman"/>
          <w:i/>
          <w:sz w:val="24"/>
          <w:szCs w:val="24"/>
        </w:rPr>
        <w:t>0,6</w:t>
      </w:r>
      <w:r w:rsidR="00336F35" w:rsidRPr="004972D6">
        <w:rPr>
          <w:rFonts w:ascii="Times New Roman" w:hAnsi="Times New Roman" w:cs="Times New Roman"/>
          <w:sz w:val="24"/>
          <w:szCs w:val="24"/>
        </w:rPr>
        <w:t xml:space="preserve"> </w:t>
      </w:r>
      <w:r w:rsidR="00336F35" w:rsidRPr="004972D6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336F35" w:rsidRPr="004972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0631" w:rsidRDefault="004972D6" w:rsidP="0041635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972D6">
        <w:rPr>
          <w:rFonts w:ascii="Times New Roman" w:hAnsi="Times New Roman" w:cs="Times New Roman"/>
          <w:sz w:val="24"/>
          <w:szCs w:val="24"/>
        </w:rPr>
        <w:t xml:space="preserve"> </w:t>
      </w:r>
      <w:r w:rsidR="0041635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5166" w:rsidRDefault="00950631" w:rsidP="00D10830">
      <w:pPr>
        <w:pStyle w:val="af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color w:val="000000"/>
        </w:rPr>
      </w:pPr>
      <w:r>
        <w:t xml:space="preserve">    </w:t>
      </w:r>
      <w:r w:rsidR="006E5166">
        <w:t xml:space="preserve">   </w:t>
      </w:r>
      <w:r w:rsidR="006E5166" w:rsidRPr="006E5166">
        <w:rPr>
          <w:color w:val="000000"/>
        </w:rPr>
        <w:t>В нарушение статьи 160.1 БК РФ Администрацией муниципального района, как администратором неналоговых доходов местного бюджета, претензионно - исковая работа по взысканию дебиторской задолженности с арендаторами земельных участков ведётся  неэффективно, с  затягиванием сроков.</w:t>
      </w:r>
    </w:p>
    <w:p w:rsidR="006E5166" w:rsidRDefault="006E5166" w:rsidP="00D10830">
      <w:pPr>
        <w:tabs>
          <w:tab w:val="left" w:pos="1800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фактам несоответствия данных бухгалтерского учёта о задолженности арендаторов  с аналитическими данными отдела земельных и имущественных отношений,  контрольно-счётной палатой муниципального района неоднократно указывалось в актах  проведения контрольных мероприятий и в заключениях на исполнение бюджета муниципального района, однако меры по устранению нарушения не приняты и нарушения продолжают иметь место до настоящего времени.</w:t>
      </w:r>
    </w:p>
    <w:p w:rsidR="00644D89" w:rsidRPr="004972D6" w:rsidRDefault="00950631" w:rsidP="00D10830">
      <w:pPr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Непринятие мер</w:t>
      </w:r>
      <w:r w:rsidR="00C83B18">
        <w:rPr>
          <w:rFonts w:ascii="Times New Roman" w:hAnsi="Times New Roman" w:cs="Times New Roman"/>
          <w:sz w:val="24"/>
          <w:szCs w:val="24"/>
        </w:rPr>
        <w:t xml:space="preserve"> и затягивание сроков </w:t>
      </w:r>
      <w:r>
        <w:rPr>
          <w:rFonts w:ascii="Times New Roman" w:hAnsi="Times New Roman" w:cs="Times New Roman"/>
          <w:sz w:val="24"/>
          <w:szCs w:val="24"/>
        </w:rPr>
        <w:t>по взысканию задолженности за аренду земельных участков</w:t>
      </w:r>
      <w:r w:rsidR="00C83B18">
        <w:rPr>
          <w:rFonts w:ascii="Times New Roman" w:hAnsi="Times New Roman" w:cs="Times New Roman"/>
          <w:sz w:val="24"/>
          <w:szCs w:val="24"/>
        </w:rPr>
        <w:t xml:space="preserve"> со стороны ответственных сотрудников администрации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многих лет</w:t>
      </w:r>
      <w:r w:rsidR="00C83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ведёт постоянно к недопоступлению доходов в бюджет городского поселения и муниципального района</w:t>
      </w:r>
      <w:r w:rsidR="00D10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528" w:rsidRDefault="004B4528" w:rsidP="00D108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данным годовой отчетности (Баланс исполнения консолидирующего бюджета (ф. 0503320, Баланс главного распорядителя, получателя бюджетных средств, главного администратора, администратора источников финансирования дефицита бюджета,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главного администратора, администратора доходов бюджета ф. 0503130) в  администрации муниципального района (бюджет городского поселения) числятся финансовые вложения в сумме  </w:t>
      </w:r>
      <w:r w:rsidR="00294ADA" w:rsidRPr="00294ADA">
        <w:rPr>
          <w:rFonts w:ascii="Times New Roman" w:hAnsi="Times New Roman" w:cs="Times New Roman"/>
          <w:i/>
          <w:sz w:val="24"/>
          <w:szCs w:val="24"/>
        </w:rPr>
        <w:t>161</w:t>
      </w:r>
      <w:r w:rsidR="00294A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4ADA" w:rsidRPr="00294ADA">
        <w:rPr>
          <w:rFonts w:ascii="Times New Roman" w:hAnsi="Times New Roman" w:cs="Times New Roman"/>
          <w:i/>
          <w:sz w:val="24"/>
          <w:szCs w:val="24"/>
        </w:rPr>
        <w:t>108,7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из них вложения в уставный фонд: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МУП «Жилищно-коммунальный сервис» в сумме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4</w:t>
      </w:r>
      <w:r w:rsidR="00685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МУП «Людиновские тепловые сети» в сумме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79</w:t>
      </w:r>
      <w:r w:rsidR="00685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000,0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</w:t>
      </w:r>
      <w:r w:rsidR="00A4353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 «Агентство «Мой Город» в сумме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78</w:t>
      </w:r>
      <w:r w:rsidR="00685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008,7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131C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528" w:rsidRPr="00F149EE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353D">
        <w:rPr>
          <w:rFonts w:ascii="Times New Roman" w:hAnsi="Times New Roman" w:cs="Times New Roman"/>
          <w:sz w:val="24"/>
          <w:szCs w:val="24"/>
        </w:rPr>
        <w:t>Финансовые вложения в 202</w:t>
      </w:r>
      <w:r w:rsidR="00F149EE" w:rsidRPr="00A4353D">
        <w:rPr>
          <w:rFonts w:ascii="Times New Roman" w:hAnsi="Times New Roman" w:cs="Times New Roman"/>
          <w:sz w:val="24"/>
          <w:szCs w:val="24"/>
        </w:rPr>
        <w:t>2</w:t>
      </w:r>
      <w:r w:rsidRPr="00A4353D">
        <w:rPr>
          <w:rFonts w:ascii="Times New Roman" w:hAnsi="Times New Roman" w:cs="Times New Roman"/>
          <w:sz w:val="24"/>
          <w:szCs w:val="24"/>
        </w:rPr>
        <w:t xml:space="preserve"> году по отношению к прошлому отчётному периоду  увеличились за счёт вложений  в уставный фонд М</w:t>
      </w:r>
      <w:r w:rsidR="00294ADA" w:rsidRPr="00A4353D">
        <w:rPr>
          <w:rFonts w:ascii="Times New Roman" w:hAnsi="Times New Roman" w:cs="Times New Roman"/>
          <w:sz w:val="24"/>
          <w:szCs w:val="24"/>
        </w:rPr>
        <w:t>Б</w:t>
      </w:r>
      <w:r w:rsidRPr="00A4353D">
        <w:rPr>
          <w:rFonts w:ascii="Times New Roman" w:hAnsi="Times New Roman" w:cs="Times New Roman"/>
          <w:sz w:val="24"/>
          <w:szCs w:val="24"/>
        </w:rPr>
        <w:t>У «Агентство «Мой Город»</w:t>
      </w:r>
      <w:r w:rsidR="00A4353D" w:rsidRPr="00A4353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3274,5 тыс.рублей</w:t>
      </w:r>
      <w:r w:rsidR="00A4353D" w:rsidRPr="00A4353D">
        <w:rPr>
          <w:rFonts w:ascii="Times New Roman" w:hAnsi="Times New Roman" w:cs="Times New Roman"/>
          <w:sz w:val="24"/>
          <w:szCs w:val="24"/>
        </w:rPr>
        <w:t xml:space="preserve"> и</w:t>
      </w:r>
      <w:r w:rsidR="00A4353D">
        <w:rPr>
          <w:rFonts w:ascii="Times New Roman" w:hAnsi="Times New Roman" w:cs="Times New Roman"/>
          <w:sz w:val="24"/>
          <w:szCs w:val="24"/>
        </w:rPr>
        <w:t xml:space="preserve"> МУП «Жилищно-коммунальный сервис» в сумме </w:t>
      </w:r>
      <w:r w:rsidR="00A4353D" w:rsidRPr="00A4353D">
        <w:rPr>
          <w:rFonts w:ascii="Times New Roman" w:hAnsi="Times New Roman" w:cs="Times New Roman"/>
          <w:i/>
          <w:sz w:val="24"/>
          <w:szCs w:val="24"/>
        </w:rPr>
        <w:t>2500,0 тыс.рублей</w:t>
      </w:r>
      <w:r w:rsidR="00A4353D">
        <w:rPr>
          <w:rFonts w:ascii="Times New Roman" w:hAnsi="Times New Roman" w:cs="Times New Roman"/>
          <w:sz w:val="24"/>
          <w:szCs w:val="24"/>
        </w:rPr>
        <w:t>.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Выводы и предложения: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Отчет об исполнении бюджета городского поселения для подготовки заключения представлен в контрольно-счетную палату без нарушений сроков, установленных п. 3 статьи 264.4 БК РФ и п. 12.4 Положения о бюджетном процессе.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 В соответствии с требованием пункта 2 статьи 264.5 БК РФ одновременно с годовым отчетом об исполнении бюджета городского поселения за 202</w:t>
      </w:r>
      <w:r w:rsidR="00A356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 Структура проекта решения об исполнении бюджета городского поселения за 202</w:t>
      </w:r>
      <w:r w:rsidR="00F14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соответствует требованиям статьи 264.6 БК РФ и статьи 10 Положения о бюджетном процессе.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Фактов нарушения законодательства, которые могли привести к недостоверности отчетности или иным способам ее искажения, а также фактов нарушения текстовых норм и бюджетных назначений, установленных решением о бюджете, не выявлено.</w:t>
      </w: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Бюджет городского поселения  «Город Людиново» исполнен:</w:t>
      </w:r>
    </w:p>
    <w:p w:rsidR="00A356E4" w:rsidRDefault="004B4528" w:rsidP="00A356E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56E4">
        <w:rPr>
          <w:rFonts w:ascii="Times New Roman" w:hAnsi="Times New Roman" w:cs="Times New Roman"/>
          <w:sz w:val="24"/>
          <w:szCs w:val="24"/>
        </w:rPr>
        <w:t xml:space="preserve">по доходам в объеме  </w:t>
      </w:r>
      <w:r w:rsidR="00A356E4" w:rsidRPr="00A30AD5">
        <w:rPr>
          <w:rFonts w:ascii="Times New Roman" w:hAnsi="Times New Roman" w:cs="Times New Roman"/>
          <w:i/>
          <w:sz w:val="24"/>
          <w:szCs w:val="24"/>
        </w:rPr>
        <w:t>255</w:t>
      </w:r>
      <w:r w:rsidR="009266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56E4" w:rsidRPr="00A30AD5">
        <w:rPr>
          <w:rFonts w:ascii="Times New Roman" w:hAnsi="Times New Roman" w:cs="Times New Roman"/>
          <w:i/>
          <w:sz w:val="24"/>
          <w:szCs w:val="24"/>
        </w:rPr>
        <w:t>948,7</w:t>
      </w:r>
      <w:r w:rsidR="00A356E4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 тыс. рублей</w:t>
      </w:r>
      <w:r w:rsidR="00A356E4">
        <w:rPr>
          <w:rFonts w:ascii="Times New Roman" w:hAnsi="Times New Roman" w:cs="Times New Roman"/>
          <w:sz w:val="16"/>
          <w:szCs w:val="16"/>
          <w:lang w:eastAsia="en-US"/>
        </w:rPr>
        <w:t>;</w:t>
      </w:r>
    </w:p>
    <w:p w:rsidR="00A356E4" w:rsidRDefault="00A356E4" w:rsidP="00A356E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по расходам в объеме </w:t>
      </w:r>
      <w:r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248</w:t>
      </w:r>
      <w:r w:rsidR="009266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965,9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356E4" w:rsidRDefault="00A356E4" w:rsidP="00A356E4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профицитом в объеме </w:t>
      </w:r>
      <w:r w:rsidR="009266C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6</w:t>
      </w:r>
      <w:r w:rsidR="009266C0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A30AD5">
        <w:rPr>
          <w:rFonts w:ascii="Times New Roman" w:hAnsi="Times New Roman" w:cs="Times New Roman"/>
          <w:i/>
          <w:sz w:val="24"/>
          <w:szCs w:val="24"/>
          <w:lang w:eastAsia="en-US"/>
        </w:rPr>
        <w:t>982,8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B4528" w:rsidRDefault="004B4528" w:rsidP="004B4528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5. Долговые обязательства по бюджетным кредитам отсутствуют.</w:t>
      </w:r>
    </w:p>
    <w:p w:rsidR="004B4528" w:rsidRDefault="004B4528" w:rsidP="00A356E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6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Неэффективные (нерезультативные ) расходы бюджета городского поселения на </w:t>
      </w:r>
      <w:r w:rsidR="00A356E4">
        <w:rPr>
          <w:rFonts w:ascii="Times New Roman" w:hAnsi="Times New Roman" w:cs="Times New Roman"/>
          <w:sz w:val="24"/>
          <w:szCs w:val="24"/>
        </w:rPr>
        <w:t xml:space="preserve">административные штрафы </w:t>
      </w:r>
      <w:r>
        <w:rPr>
          <w:rFonts w:ascii="Times New Roman" w:hAnsi="Times New Roman" w:cs="Times New Roman"/>
          <w:sz w:val="24"/>
          <w:szCs w:val="24"/>
        </w:rPr>
        <w:t>на общую сумму</w:t>
      </w:r>
      <w:r w:rsidR="00A356E4">
        <w:rPr>
          <w:rFonts w:ascii="Times New Roman" w:hAnsi="Times New Roman" w:cs="Times New Roman"/>
          <w:sz w:val="24"/>
          <w:szCs w:val="24"/>
        </w:rPr>
        <w:t xml:space="preserve"> </w:t>
      </w:r>
      <w:r w:rsidR="00A356E4" w:rsidRPr="00A356E4">
        <w:rPr>
          <w:rFonts w:ascii="Times New Roman" w:hAnsi="Times New Roman" w:cs="Times New Roman"/>
          <w:i/>
          <w:sz w:val="24"/>
          <w:szCs w:val="24"/>
        </w:rPr>
        <w:t>268,0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по муниципальной программе «Обеспечение доступным и комфортным жильем, коммунальными услугами населения </w:t>
      </w:r>
      <w:r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и благоустройство </w:t>
      </w:r>
      <w:r>
        <w:rPr>
          <w:rFonts w:ascii="Times New Roman" w:hAnsi="Times New Roman" w:cs="Times New Roman"/>
          <w:sz w:val="24"/>
          <w:szCs w:val="24"/>
        </w:rPr>
        <w:t xml:space="preserve">территории Людиновского района» в сумме </w:t>
      </w:r>
      <w:r w:rsidR="00A356E4" w:rsidRPr="00A356E4">
        <w:rPr>
          <w:rFonts w:ascii="Times New Roman" w:hAnsi="Times New Roman" w:cs="Times New Roman"/>
          <w:i/>
          <w:sz w:val="24"/>
          <w:szCs w:val="24"/>
        </w:rPr>
        <w:t>200,0</w:t>
      </w:r>
      <w:r w:rsidR="00A356E4">
        <w:rPr>
          <w:rFonts w:ascii="Times New Roman" w:hAnsi="Times New Roman" w:cs="Times New Roman"/>
          <w:sz w:val="24"/>
          <w:szCs w:val="24"/>
        </w:rPr>
        <w:t xml:space="preserve"> </w:t>
      </w:r>
      <w:r w:rsidR="00A356E4" w:rsidRPr="00A356E4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="00A356E4">
        <w:rPr>
          <w:rFonts w:ascii="Times New Roman" w:hAnsi="Times New Roman" w:cs="Times New Roman"/>
          <w:sz w:val="24"/>
          <w:szCs w:val="24"/>
        </w:rPr>
        <w:t xml:space="preserve"> и </w:t>
      </w:r>
      <w:r w:rsidR="00A356E4" w:rsidRPr="00A356E4">
        <w:rPr>
          <w:rFonts w:ascii="Times New Roman" w:hAnsi="Times New Roman" w:cs="Times New Roman"/>
          <w:i/>
          <w:sz w:val="24"/>
          <w:szCs w:val="24"/>
        </w:rPr>
        <w:t>68,0</w:t>
      </w:r>
      <w:r w:rsidR="00A35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тыс.рублей </w:t>
      </w:r>
      <w:r>
        <w:rPr>
          <w:rFonts w:ascii="Times New Roman" w:hAnsi="Times New Roman" w:cs="Times New Roman"/>
          <w:sz w:val="24"/>
          <w:szCs w:val="24"/>
        </w:rPr>
        <w:t>и по муниципальной программе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дорожного хозяйства в Людиновском районе».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17AC" w:rsidRDefault="004B4528" w:rsidP="00E417AC">
      <w:pPr>
        <w:spacing w:after="0" w:line="24" w:lineRule="atLeast"/>
        <w:ind w:left="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7AC">
        <w:rPr>
          <w:rFonts w:ascii="Times New Roman" w:hAnsi="Times New Roman" w:cs="Times New Roman"/>
          <w:sz w:val="24"/>
          <w:szCs w:val="24"/>
        </w:rPr>
        <w:t xml:space="preserve">7. </w:t>
      </w:r>
      <w:r w:rsidR="00E417AC" w:rsidRPr="000F0A9F">
        <w:rPr>
          <w:rFonts w:ascii="Times New Roman" w:hAnsi="Times New Roman" w:cs="Times New Roman"/>
          <w:sz w:val="24"/>
          <w:szCs w:val="24"/>
        </w:rPr>
        <w:t>В</w:t>
      </w:r>
      <w:r w:rsidR="00E417AC" w:rsidRPr="000F0A9F">
        <w:rPr>
          <w:rFonts w:ascii="Times New Roman" w:hAnsi="Times New Roman" w:cs="Times New Roman"/>
          <w:color w:val="000000"/>
          <w:sz w:val="24"/>
          <w:szCs w:val="24"/>
        </w:rPr>
        <w:t xml:space="preserve"> нарушение</w:t>
      </w:r>
      <w:r w:rsidR="00E417AC" w:rsidRPr="006E5166">
        <w:rPr>
          <w:rFonts w:ascii="Times New Roman" w:hAnsi="Times New Roman" w:cs="Times New Roman"/>
          <w:color w:val="000000"/>
          <w:sz w:val="24"/>
          <w:szCs w:val="24"/>
        </w:rPr>
        <w:t xml:space="preserve"> статьи 160.1 </w:t>
      </w:r>
      <w:r w:rsidR="00E417AC" w:rsidRPr="002C314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417AC" w:rsidRPr="002C314F">
        <w:rPr>
          <w:rFonts w:ascii="Times New Roman" w:hAnsi="Times New Roman" w:cs="Times New Roman"/>
          <w:color w:val="000000"/>
        </w:rPr>
        <w:t xml:space="preserve">юджетного </w:t>
      </w:r>
      <w:r w:rsidR="00E417AC" w:rsidRPr="002C314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E417AC" w:rsidRPr="002C314F">
        <w:rPr>
          <w:rFonts w:ascii="Times New Roman" w:hAnsi="Times New Roman" w:cs="Times New Roman"/>
          <w:color w:val="000000"/>
        </w:rPr>
        <w:t>одекса</w:t>
      </w:r>
      <w:r w:rsidR="00E417AC">
        <w:rPr>
          <w:color w:val="000000"/>
        </w:rPr>
        <w:t xml:space="preserve"> </w:t>
      </w:r>
      <w:r w:rsidR="00E417AC" w:rsidRPr="006E5166">
        <w:rPr>
          <w:rFonts w:ascii="Times New Roman" w:hAnsi="Times New Roman" w:cs="Times New Roman"/>
          <w:color w:val="000000"/>
          <w:sz w:val="24"/>
          <w:szCs w:val="24"/>
        </w:rPr>
        <w:t>РФ</w:t>
      </w:r>
      <w:r w:rsidR="00E417AC">
        <w:rPr>
          <w:color w:val="000000"/>
        </w:rPr>
        <w:t>,</w:t>
      </w:r>
      <w:r w:rsidR="00E417AC" w:rsidRPr="006E516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Администрацией муниципального района, как администратором неналоговых доходов местного бюджета, претензионно - исковая работа по взысканию дебиторской задолженности с арендатор</w:t>
      </w:r>
      <w:r w:rsidR="00712BF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417AC" w:rsidRPr="006E5166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земельных участков ведётся неэффективно, с  затягиванием сроков</w:t>
      </w:r>
      <w:r w:rsidR="00E417AC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="00E417AC">
        <w:rPr>
          <w:rFonts w:ascii="Times New Roman" w:hAnsi="Times New Roman" w:cs="Times New Roman"/>
          <w:sz w:val="24"/>
          <w:szCs w:val="24"/>
        </w:rPr>
        <w:t>ведёт к недопоступлению доходов в бюджет городского поселения и муниципального района.</w:t>
      </w:r>
    </w:p>
    <w:p w:rsidR="00100241" w:rsidRDefault="00E417AC" w:rsidP="00E417AC">
      <w:pPr>
        <w:tabs>
          <w:tab w:val="left" w:pos="1800"/>
        </w:tabs>
        <w:suppressAutoHyphens/>
        <w:autoSpaceDE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 фактам несоответствия данных бухгалтерского учёта о задолженности арендаторов  с аналитическими данными отдела земельных и имущественных отношений,  контрольно-счётной палатой муниципального района неоднократно указывалось в актах  проведения контрольных мероприятий и в заключениях на исполнение бюджета муниципального района, однако меры по устранению нарушения не приняты и нарушения продолжают иметь место до настоящего времени.</w:t>
      </w:r>
      <w:r w:rsidR="0010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28" w:rsidRDefault="00E417AC" w:rsidP="00E417AC">
      <w:pPr>
        <w:spacing w:after="0" w:line="24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внешней проверки отчета об исполнении бюджета городского поселения контрольно-счетная палата предлагает администрации муниципального района:</w:t>
      </w:r>
    </w:p>
    <w:p w:rsidR="00712BF4" w:rsidRDefault="00712BF4" w:rsidP="00E417AC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28" w:rsidRDefault="004B4528" w:rsidP="00E417AC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меры по осуществлению внутреннего контроля</w:t>
      </w:r>
      <w:r w:rsidR="00E417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соблюдением требований бюджетного законодательства, соблюдением финансовой дисциплины и </w:t>
      </w:r>
      <w:r>
        <w:rPr>
          <w:rFonts w:ascii="Times New Roman" w:hAnsi="Times New Roman" w:cs="Times New Roman"/>
          <w:sz w:val="24"/>
          <w:szCs w:val="24"/>
        </w:rPr>
        <w:lastRenderedPageBreak/>
        <w:t>эффективным использованием финансовых и материальных ресурсов, не допускать случаев неэффективного использования бюджетных средств</w:t>
      </w:r>
      <w:r w:rsidR="00E417AC">
        <w:rPr>
          <w:rFonts w:ascii="Times New Roman" w:hAnsi="Times New Roman" w:cs="Times New Roman"/>
          <w:sz w:val="24"/>
          <w:szCs w:val="24"/>
        </w:rPr>
        <w:t>.</w:t>
      </w:r>
    </w:p>
    <w:p w:rsidR="00E417AC" w:rsidRDefault="00E417AC" w:rsidP="00E417AC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02A32">
        <w:rPr>
          <w:rFonts w:ascii="Times New Roman" w:hAnsi="Times New Roman" w:cs="Times New Roman"/>
          <w:sz w:val="24"/>
          <w:szCs w:val="24"/>
        </w:rPr>
        <w:t>Проанализировать причины допущенных несоответствий</w:t>
      </w:r>
      <w:r w:rsidR="00FF589E">
        <w:rPr>
          <w:rFonts w:ascii="Times New Roman" w:hAnsi="Times New Roman" w:cs="Times New Roman"/>
          <w:sz w:val="24"/>
          <w:szCs w:val="24"/>
        </w:rPr>
        <w:t xml:space="preserve"> учётных данных с данными отдела земельных и имущественных отношений </w:t>
      </w:r>
      <w:r w:rsidR="00602A32">
        <w:rPr>
          <w:rFonts w:ascii="Times New Roman" w:hAnsi="Times New Roman" w:cs="Times New Roman"/>
          <w:sz w:val="24"/>
          <w:szCs w:val="24"/>
        </w:rPr>
        <w:t>по размеру задолженности арендаторов земельных участков и п</w:t>
      </w:r>
      <w:r>
        <w:rPr>
          <w:rFonts w:ascii="Times New Roman" w:hAnsi="Times New Roman" w:cs="Times New Roman"/>
          <w:sz w:val="24"/>
          <w:szCs w:val="24"/>
        </w:rPr>
        <w:t>ринять исчерпывающие меры по определению и взысканию реальной задолженности  отдельно перед бюджетом городского поселения и перед бюджетом муниципального района.</w:t>
      </w:r>
    </w:p>
    <w:p w:rsidR="004B4528" w:rsidRDefault="00E417AC" w:rsidP="00E417AC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4B4528">
        <w:rPr>
          <w:rFonts w:ascii="Times New Roman" w:hAnsi="Times New Roman" w:cs="Times New Roman"/>
          <w:sz w:val="24"/>
          <w:szCs w:val="24"/>
        </w:rPr>
        <w:t xml:space="preserve">. Пересмотреть муниципальные программы в рамках постановления администрации муниципального района </w:t>
      </w:r>
      <w:r w:rsidR="004B45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от 26.10.2018 № 1547</w:t>
      </w:r>
      <w:r w:rsidR="004B4528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и привести в соответствие объемы финансирования, предусмотренные в программе с объемами, предусмотренными в бюджете городского поселения. Пересмотреть перечень мероприятий и увязать их с перечнем мероприятий, предусмотренных в бюджете городского поселения.</w:t>
      </w:r>
    </w:p>
    <w:p w:rsidR="004B4528" w:rsidRDefault="004B4528" w:rsidP="004B4528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528" w:rsidRDefault="004B4528" w:rsidP="004B4528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Заключение</w:t>
      </w:r>
    </w:p>
    <w:p w:rsidR="004B4528" w:rsidRDefault="004B4528" w:rsidP="004B4528">
      <w:pPr>
        <w:tabs>
          <w:tab w:val="left" w:pos="99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Контрольно-счетная палата муниципального района по результатам внешней проверки годового отчета об исполнении бюджета считает возможным принять к рассмотрению отчет «Об исполнении бюджета городского поселения «Город Людиново» за  202</w:t>
      </w:r>
      <w:r w:rsidR="00F14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 на уровне Городской Думы, с учетом имеющихся замечаний и предложений.</w:t>
      </w:r>
    </w:p>
    <w:p w:rsidR="004B4528" w:rsidRDefault="004B4528" w:rsidP="004B4528">
      <w:pPr>
        <w:spacing w:after="0" w:line="24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12.6 статьи 12 Положения о бюджетном процессе направить заключение о проведении внешней проверки годового отчета об исполнении бюджета  городского поселения  «Город Людиново» за 202</w:t>
      </w:r>
      <w:r w:rsidR="00F149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в Городскую Думу и Главе администрации муниципального района. </w:t>
      </w:r>
    </w:p>
    <w:p w:rsidR="004B4528" w:rsidRDefault="004B4528" w:rsidP="004B4528"/>
    <w:p w:rsidR="004B4528" w:rsidRDefault="004B4528" w:rsidP="004B4528">
      <w:pPr>
        <w:tabs>
          <w:tab w:val="left" w:pos="706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С.В.Борисенкова</w:t>
      </w:r>
    </w:p>
    <w:p w:rsidR="004B4528" w:rsidRDefault="004B4528" w:rsidP="004B4528"/>
    <w:p w:rsidR="004B4528" w:rsidRDefault="004B4528" w:rsidP="004B4528"/>
    <w:p w:rsidR="004B4528" w:rsidRDefault="004B4528" w:rsidP="004B4528"/>
    <w:p w:rsidR="00C41280" w:rsidRDefault="00C41280"/>
    <w:sectPr w:rsidR="00C41280" w:rsidSect="004B452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7E" w:rsidRDefault="00CA3B7E" w:rsidP="004B4528">
      <w:pPr>
        <w:spacing w:after="0" w:line="240" w:lineRule="auto"/>
      </w:pPr>
      <w:r>
        <w:separator/>
      </w:r>
    </w:p>
  </w:endnote>
  <w:endnote w:type="continuationSeparator" w:id="1">
    <w:p w:rsidR="00CA3B7E" w:rsidRDefault="00CA3B7E" w:rsidP="004B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7E" w:rsidRDefault="00CA3B7E" w:rsidP="004B4528">
      <w:pPr>
        <w:spacing w:after="0" w:line="240" w:lineRule="auto"/>
      </w:pPr>
      <w:r>
        <w:separator/>
      </w:r>
    </w:p>
  </w:footnote>
  <w:footnote w:type="continuationSeparator" w:id="1">
    <w:p w:rsidR="00CA3B7E" w:rsidRDefault="00CA3B7E" w:rsidP="004B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378094"/>
      <w:docPartObj>
        <w:docPartGallery w:val="Page Numbers (Top of Page)"/>
        <w:docPartUnique/>
      </w:docPartObj>
    </w:sdtPr>
    <w:sdtContent>
      <w:p w:rsidR="00336F35" w:rsidRDefault="00933C86">
        <w:pPr>
          <w:pStyle w:val="a3"/>
          <w:jc w:val="center"/>
        </w:pPr>
        <w:fldSimple w:instr=" PAGE   \* MERGEFORMAT ">
          <w:r w:rsidR="000F0A9F">
            <w:rPr>
              <w:noProof/>
            </w:rPr>
            <w:t>13</w:t>
          </w:r>
        </w:fldSimple>
      </w:p>
    </w:sdtContent>
  </w:sdt>
  <w:p w:rsidR="00336F35" w:rsidRDefault="00336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00D"/>
    <w:multiLevelType w:val="hybridMultilevel"/>
    <w:tmpl w:val="4D08927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511369D"/>
    <w:multiLevelType w:val="hybridMultilevel"/>
    <w:tmpl w:val="49FA68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6324A6D"/>
    <w:multiLevelType w:val="hybridMultilevel"/>
    <w:tmpl w:val="50DC8F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372D24"/>
    <w:multiLevelType w:val="hybridMultilevel"/>
    <w:tmpl w:val="EF02CE0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3DB11BE"/>
    <w:multiLevelType w:val="hybridMultilevel"/>
    <w:tmpl w:val="1A7E9298"/>
    <w:lvl w:ilvl="0" w:tplc="FEBCF9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4528"/>
    <w:rsid w:val="00007454"/>
    <w:rsid w:val="0001694A"/>
    <w:rsid w:val="00027C96"/>
    <w:rsid w:val="00037242"/>
    <w:rsid w:val="00073728"/>
    <w:rsid w:val="00084AC5"/>
    <w:rsid w:val="00085D98"/>
    <w:rsid w:val="000D1005"/>
    <w:rsid w:val="000D573B"/>
    <w:rsid w:val="000E4893"/>
    <w:rsid w:val="000F0A9F"/>
    <w:rsid w:val="00100241"/>
    <w:rsid w:val="00102AED"/>
    <w:rsid w:val="001111AB"/>
    <w:rsid w:val="00116041"/>
    <w:rsid w:val="00121158"/>
    <w:rsid w:val="00121DD0"/>
    <w:rsid w:val="00131CB7"/>
    <w:rsid w:val="00190935"/>
    <w:rsid w:val="001D56AE"/>
    <w:rsid w:val="001E6992"/>
    <w:rsid w:val="00201FAC"/>
    <w:rsid w:val="00260D73"/>
    <w:rsid w:val="002708AD"/>
    <w:rsid w:val="00291728"/>
    <w:rsid w:val="00294ADA"/>
    <w:rsid w:val="002C314F"/>
    <w:rsid w:val="002C3F29"/>
    <w:rsid w:val="002F125F"/>
    <w:rsid w:val="002F5642"/>
    <w:rsid w:val="00310FE8"/>
    <w:rsid w:val="003113A1"/>
    <w:rsid w:val="0032294B"/>
    <w:rsid w:val="0033007A"/>
    <w:rsid w:val="00334EE1"/>
    <w:rsid w:val="00336F35"/>
    <w:rsid w:val="003838A6"/>
    <w:rsid w:val="003B0857"/>
    <w:rsid w:val="003D0A37"/>
    <w:rsid w:val="003D1238"/>
    <w:rsid w:val="003D403B"/>
    <w:rsid w:val="003E2B6F"/>
    <w:rsid w:val="003F34BA"/>
    <w:rsid w:val="0041635C"/>
    <w:rsid w:val="004648E5"/>
    <w:rsid w:val="00464B91"/>
    <w:rsid w:val="004831D1"/>
    <w:rsid w:val="0049698B"/>
    <w:rsid w:val="004972D6"/>
    <w:rsid w:val="004A1133"/>
    <w:rsid w:val="004A3E09"/>
    <w:rsid w:val="004B4528"/>
    <w:rsid w:val="004C1144"/>
    <w:rsid w:val="004C5287"/>
    <w:rsid w:val="004E53FB"/>
    <w:rsid w:val="004E6F50"/>
    <w:rsid w:val="00517D68"/>
    <w:rsid w:val="00563122"/>
    <w:rsid w:val="00577247"/>
    <w:rsid w:val="005836B1"/>
    <w:rsid w:val="00594FCA"/>
    <w:rsid w:val="005A686A"/>
    <w:rsid w:val="005B1807"/>
    <w:rsid w:val="005C1ED9"/>
    <w:rsid w:val="005C209F"/>
    <w:rsid w:val="005D6996"/>
    <w:rsid w:val="005E2021"/>
    <w:rsid w:val="005E289D"/>
    <w:rsid w:val="005F1B39"/>
    <w:rsid w:val="00602A32"/>
    <w:rsid w:val="00626461"/>
    <w:rsid w:val="00631A0C"/>
    <w:rsid w:val="00634D9F"/>
    <w:rsid w:val="00644D89"/>
    <w:rsid w:val="006707C2"/>
    <w:rsid w:val="00674BB1"/>
    <w:rsid w:val="00685116"/>
    <w:rsid w:val="0069705C"/>
    <w:rsid w:val="006C4470"/>
    <w:rsid w:val="006E5166"/>
    <w:rsid w:val="00704068"/>
    <w:rsid w:val="00712BF4"/>
    <w:rsid w:val="007269F9"/>
    <w:rsid w:val="00727E3E"/>
    <w:rsid w:val="00730B1B"/>
    <w:rsid w:val="00744AD7"/>
    <w:rsid w:val="007479AF"/>
    <w:rsid w:val="007546B6"/>
    <w:rsid w:val="00754C13"/>
    <w:rsid w:val="00786861"/>
    <w:rsid w:val="007946FB"/>
    <w:rsid w:val="007A5241"/>
    <w:rsid w:val="007B0194"/>
    <w:rsid w:val="007C2CDE"/>
    <w:rsid w:val="007D2627"/>
    <w:rsid w:val="007F7E72"/>
    <w:rsid w:val="0080128C"/>
    <w:rsid w:val="00831DEC"/>
    <w:rsid w:val="00856118"/>
    <w:rsid w:val="0085703F"/>
    <w:rsid w:val="008E5B27"/>
    <w:rsid w:val="008F7DD5"/>
    <w:rsid w:val="009168C3"/>
    <w:rsid w:val="009266C0"/>
    <w:rsid w:val="00933C86"/>
    <w:rsid w:val="009445C5"/>
    <w:rsid w:val="00950631"/>
    <w:rsid w:val="00962E8D"/>
    <w:rsid w:val="00982CBF"/>
    <w:rsid w:val="00991E88"/>
    <w:rsid w:val="009C004A"/>
    <w:rsid w:val="009D5322"/>
    <w:rsid w:val="00A03153"/>
    <w:rsid w:val="00A05171"/>
    <w:rsid w:val="00A135AC"/>
    <w:rsid w:val="00A16094"/>
    <w:rsid w:val="00A30AD5"/>
    <w:rsid w:val="00A348E6"/>
    <w:rsid w:val="00A356E4"/>
    <w:rsid w:val="00A4353D"/>
    <w:rsid w:val="00A513AD"/>
    <w:rsid w:val="00A84887"/>
    <w:rsid w:val="00A978F6"/>
    <w:rsid w:val="00AA0F59"/>
    <w:rsid w:val="00AA2F4F"/>
    <w:rsid w:val="00AB0E64"/>
    <w:rsid w:val="00AB2BD3"/>
    <w:rsid w:val="00AB4C2B"/>
    <w:rsid w:val="00AD6D3A"/>
    <w:rsid w:val="00AE3F58"/>
    <w:rsid w:val="00B111FB"/>
    <w:rsid w:val="00B431BA"/>
    <w:rsid w:val="00B46916"/>
    <w:rsid w:val="00B56F88"/>
    <w:rsid w:val="00B8291C"/>
    <w:rsid w:val="00B86D3E"/>
    <w:rsid w:val="00B91400"/>
    <w:rsid w:val="00BB1C19"/>
    <w:rsid w:val="00BD3D5D"/>
    <w:rsid w:val="00BD438E"/>
    <w:rsid w:val="00BE00E7"/>
    <w:rsid w:val="00C00CCE"/>
    <w:rsid w:val="00C04683"/>
    <w:rsid w:val="00C41280"/>
    <w:rsid w:val="00C41D94"/>
    <w:rsid w:val="00C43EF8"/>
    <w:rsid w:val="00C83B18"/>
    <w:rsid w:val="00CA3B7E"/>
    <w:rsid w:val="00CE329E"/>
    <w:rsid w:val="00D02559"/>
    <w:rsid w:val="00D10830"/>
    <w:rsid w:val="00D1215B"/>
    <w:rsid w:val="00D45AB3"/>
    <w:rsid w:val="00D5206A"/>
    <w:rsid w:val="00D60862"/>
    <w:rsid w:val="00D857E1"/>
    <w:rsid w:val="00DA03F7"/>
    <w:rsid w:val="00DB75F6"/>
    <w:rsid w:val="00DB7755"/>
    <w:rsid w:val="00DB7C71"/>
    <w:rsid w:val="00DE55EA"/>
    <w:rsid w:val="00DE7302"/>
    <w:rsid w:val="00E05E63"/>
    <w:rsid w:val="00E2612F"/>
    <w:rsid w:val="00E400F1"/>
    <w:rsid w:val="00E417AC"/>
    <w:rsid w:val="00E50DD6"/>
    <w:rsid w:val="00E607D5"/>
    <w:rsid w:val="00E74454"/>
    <w:rsid w:val="00E800CD"/>
    <w:rsid w:val="00E850AC"/>
    <w:rsid w:val="00E9499F"/>
    <w:rsid w:val="00EB5D54"/>
    <w:rsid w:val="00EE4FA8"/>
    <w:rsid w:val="00F05947"/>
    <w:rsid w:val="00F133E6"/>
    <w:rsid w:val="00F149EE"/>
    <w:rsid w:val="00F32121"/>
    <w:rsid w:val="00F42652"/>
    <w:rsid w:val="00F44646"/>
    <w:rsid w:val="00F62CCA"/>
    <w:rsid w:val="00F6742D"/>
    <w:rsid w:val="00F7516E"/>
    <w:rsid w:val="00F85EFC"/>
    <w:rsid w:val="00F915A9"/>
    <w:rsid w:val="00FB1472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F9"/>
  </w:style>
  <w:style w:type="paragraph" w:styleId="1">
    <w:name w:val="heading 1"/>
    <w:basedOn w:val="a"/>
    <w:next w:val="a"/>
    <w:link w:val="10"/>
    <w:qFormat/>
    <w:rsid w:val="004B452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B45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28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4B452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B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528"/>
  </w:style>
  <w:style w:type="paragraph" w:styleId="a5">
    <w:name w:val="footer"/>
    <w:basedOn w:val="a"/>
    <w:link w:val="a6"/>
    <w:uiPriority w:val="99"/>
    <w:semiHidden/>
    <w:unhideWhenUsed/>
    <w:rsid w:val="004B4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528"/>
  </w:style>
  <w:style w:type="paragraph" w:styleId="a7">
    <w:name w:val="Body Text Indent"/>
    <w:basedOn w:val="a"/>
    <w:link w:val="a8"/>
    <w:uiPriority w:val="99"/>
    <w:semiHidden/>
    <w:unhideWhenUsed/>
    <w:rsid w:val="004B452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4528"/>
  </w:style>
  <w:style w:type="paragraph" w:styleId="a9">
    <w:name w:val="Balloon Text"/>
    <w:basedOn w:val="a"/>
    <w:link w:val="aa"/>
    <w:uiPriority w:val="99"/>
    <w:semiHidden/>
    <w:unhideWhenUsed/>
    <w:rsid w:val="004B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528"/>
    <w:rPr>
      <w:rFonts w:ascii="Tahoma" w:hAnsi="Tahoma" w:cs="Tahoma"/>
      <w:sz w:val="16"/>
      <w:szCs w:val="16"/>
    </w:rPr>
  </w:style>
  <w:style w:type="paragraph" w:styleId="ab">
    <w:name w:val="No Spacing"/>
    <w:basedOn w:val="a"/>
    <w:uiPriority w:val="1"/>
    <w:qFormat/>
    <w:rsid w:val="004B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1"/>
    <w:locked/>
    <w:rsid w:val="004B45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rsid w:val="004B4528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locked/>
    <w:rsid w:val="004B45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4528"/>
    <w:pPr>
      <w:widowControl w:val="0"/>
      <w:shd w:val="clear" w:color="auto" w:fill="FFFFFF"/>
      <w:spacing w:after="0" w:line="27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4B45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4B4528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2C3F29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E5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C2E0-36FF-47B4-8D71-7FC1FE1B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14</Pages>
  <Words>6604</Words>
  <Characters>37646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124</cp:revision>
  <cp:lastPrinted>2023-03-30T06:42:00Z</cp:lastPrinted>
  <dcterms:created xsi:type="dcterms:W3CDTF">2023-01-16T12:05:00Z</dcterms:created>
  <dcterms:modified xsi:type="dcterms:W3CDTF">2023-03-30T06:44:00Z</dcterms:modified>
</cp:coreProperties>
</file>