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3" w:rsidRDefault="00BC58F3" w:rsidP="00BC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58F3" w:rsidRDefault="00BC58F3" w:rsidP="00BC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23.01.2019 № 84 « Об утверждении 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Людиновском районе на 2019-2025годы» </w:t>
      </w:r>
      <w:bookmarkStart w:id="0" w:name="_GoBack"/>
      <w:bookmarkEnd w:id="0"/>
    </w:p>
    <w:p w:rsidR="00BC58F3" w:rsidRDefault="00BC58F3" w:rsidP="00BC58F3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5A5A45">
        <w:rPr>
          <w:rFonts w:ascii="Times New Roman" w:hAnsi="Times New Roman" w:cs="Times New Roman"/>
          <w:b/>
          <w:sz w:val="24"/>
          <w:szCs w:val="24"/>
        </w:rPr>
        <w:t>27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5A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58F3" w:rsidRDefault="00BC58F3" w:rsidP="00BC58F3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58F3" w:rsidRDefault="00BC58F3" w:rsidP="00BC58F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</w:t>
      </w:r>
      <w:r w:rsidR="005A5A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утвержденный приказом от </w:t>
      </w:r>
      <w:r w:rsidR="005A5A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A5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A5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-А; распоряжение контрольно-счётной палаты от </w:t>
      </w:r>
      <w:r w:rsidR="005A5A4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5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A5A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A5A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BC58F3" w:rsidRDefault="00BC58F3" w:rsidP="00BC58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«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от 23.01.2019 № 84 « Об утверждении муниципальной программы «Профилактика правонарушений в Людиновском районе на 2019-2025 годы » (далее - Проект постановления).</w:t>
      </w:r>
    </w:p>
    <w:p w:rsidR="00BC58F3" w:rsidRDefault="00BC58F3" w:rsidP="00BC58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BC58F3" w:rsidRDefault="00BC58F3" w:rsidP="00BC58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4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5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A5A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5A4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5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A5A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BC58F3" w:rsidRDefault="00BC58F3" w:rsidP="00BC58F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BC58F3" w:rsidRDefault="00BC58F3" w:rsidP="00BC58F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BC58F3" w:rsidRDefault="00BC58F3" w:rsidP="00BC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BC58F3" w:rsidRDefault="00BC58F3" w:rsidP="00BC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C58F3" w:rsidRDefault="00BC58F3" w:rsidP="00BC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BC58F3" w:rsidRDefault="00BC58F3" w:rsidP="00BC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BC58F3" w:rsidRDefault="00BC58F3" w:rsidP="00BC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юридического сопровождения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</w:t>
      </w:r>
      <w:r w:rsidR="005A5A4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 февраля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5A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«Профилактика правонарушений в Людиновском районе на 2019-2025годы», утверждённую постановлением  администрации муниципального района от  23.01.2019 года № 84.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(2019 - 2025гг.).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на территории Людиновского района системы предупреждения и профилактики правонарушений, создание основы для снижения уровня преступности посредством укрепления законности, правопорядка;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безопасности граждан на территории муниципального района "Город Людиново и Людиновский район".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повышение безопасности жителей Людиновского района, профилактика правонарушений в местах массового пребывания граждан;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снижение уровня преступности, проведение разъяснительной работы среди населения Людиновского района о мерах по противодействию экстремизму, терроризму, преступлений против собственности;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воссоздание системы социальной профилактики правонарушений, направленной на активизацию борьбы с пьянством, алкоголизмом, наркоманией, безнадзорностью несовершеннолетних.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Индикаторами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следующие показатели:</w:t>
      </w:r>
    </w:p>
    <w:p w:rsidR="00BC58F3" w:rsidRDefault="00BC58F3" w:rsidP="00BC58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снижение общего числа совершаемых правонарушений;</w:t>
      </w:r>
    </w:p>
    <w:p w:rsidR="00BC58F3" w:rsidRDefault="00BC58F3" w:rsidP="00BC58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снижение правонарушений, совершенных в общественных местах;</w:t>
      </w:r>
    </w:p>
    <w:p w:rsidR="00BC58F3" w:rsidRDefault="00BC58F3" w:rsidP="00BC5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снижение количества преступлений, совершаемых</w:t>
      </w:r>
      <w:r w:rsidR="00F27430">
        <w:rPr>
          <w:rFonts w:ascii="Times New Roman" w:hAnsi="Times New Roman" w:cs="Times New Roman"/>
          <w:sz w:val="24"/>
          <w:szCs w:val="24"/>
        </w:rPr>
        <w:t>, несовер</w:t>
      </w:r>
      <w:r>
        <w:rPr>
          <w:rFonts w:ascii="Times New Roman" w:hAnsi="Times New Roman" w:cs="Times New Roman"/>
          <w:sz w:val="24"/>
          <w:szCs w:val="24"/>
        </w:rPr>
        <w:t>шеннолетними.</w:t>
      </w:r>
    </w:p>
    <w:p w:rsidR="00BC58F3" w:rsidRDefault="00BC58F3" w:rsidP="00BC58F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«Профилактика правонарушений в Людиновском районе на 2019-2025 годы»  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вносились </w:t>
      </w:r>
      <w:r w:rsidR="00F274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7430">
        <w:rPr>
          <w:rFonts w:ascii="Times New Roman" w:hAnsi="Times New Roman" w:cs="Times New Roman"/>
          <w:sz w:val="24"/>
          <w:szCs w:val="24"/>
        </w:rPr>
        <w:t xml:space="preserve"> пять </w:t>
      </w:r>
      <w:r>
        <w:rPr>
          <w:rFonts w:ascii="Times New Roman" w:hAnsi="Times New Roman" w:cs="Times New Roman"/>
          <w:sz w:val="24"/>
          <w:szCs w:val="24"/>
        </w:rPr>
        <w:t>раз) постановлени</w:t>
      </w:r>
      <w:r w:rsidR="00F274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7430">
        <w:rPr>
          <w:rFonts w:ascii="Times New Roman" w:hAnsi="Times New Roman" w:cs="Times New Roman"/>
          <w:sz w:val="24"/>
          <w:szCs w:val="24"/>
        </w:rPr>
        <w:t>и :</w:t>
      </w:r>
      <w:r>
        <w:rPr>
          <w:rFonts w:ascii="Times New Roman" w:hAnsi="Times New Roman" w:cs="Times New Roman"/>
          <w:sz w:val="24"/>
          <w:szCs w:val="24"/>
        </w:rPr>
        <w:t xml:space="preserve"> от 13.09.2019  № 1206</w:t>
      </w:r>
      <w:r w:rsidR="00F27430">
        <w:rPr>
          <w:rFonts w:ascii="Times New Roman" w:hAnsi="Times New Roman" w:cs="Times New Roman"/>
          <w:sz w:val="24"/>
          <w:szCs w:val="24"/>
        </w:rPr>
        <w:t>, от 27.04.2021 № 548, от 25.</w:t>
      </w:r>
      <w:r w:rsidR="00F27430"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F27430">
        <w:rPr>
          <w:rFonts w:ascii="Times New Roman" w:hAnsi="Times New Roman" w:cs="Times New Roman"/>
          <w:sz w:val="24"/>
          <w:szCs w:val="24"/>
        </w:rPr>
        <w:t>11.2021 № 1392, от 15.03.2023 № 224, от 05.04.2023 № 334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изменениями в муниципальную программу, внесёнными постановлением администрации муниципального района от </w:t>
      </w:r>
      <w:r w:rsidR="00F27430">
        <w:rPr>
          <w:rFonts w:ascii="Times New Roman" w:hAnsi="Times New Roman" w:cs="Times New Roman"/>
          <w:sz w:val="24"/>
          <w:szCs w:val="24"/>
        </w:rPr>
        <w:t>05.04.2023</w:t>
      </w:r>
      <w:r w:rsidR="0025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27430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,  общий объём финансирования расходов по муниципальной программе предусматривался на 2019-2025гг. за счёт средств бюджета муниципального района в сумме </w:t>
      </w:r>
      <w:r w:rsidR="0025115A" w:rsidRPr="00EF704C">
        <w:rPr>
          <w:rFonts w:ascii="Times New Roman" w:hAnsi="Times New Roman" w:cs="Times New Roman"/>
          <w:i/>
          <w:sz w:val="24"/>
          <w:szCs w:val="24"/>
        </w:rPr>
        <w:t>8727,4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F3" w:rsidRDefault="00BC58F3" w:rsidP="00BC58F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  Профилактика правонарушений в Людиновском районе на 2019-2025 годы» 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EF704C">
        <w:rPr>
          <w:rFonts w:ascii="Times New Roman" w:hAnsi="Times New Roman" w:cs="Times New Roman"/>
          <w:sz w:val="24"/>
          <w:szCs w:val="24"/>
        </w:rPr>
        <w:t>05.04.2023 года № 334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представленным проектом постановления предлагается увеличить  в целом на </w:t>
      </w:r>
      <w:r w:rsidR="00EF704C" w:rsidRPr="00D654AB">
        <w:rPr>
          <w:rFonts w:ascii="Times New Roman" w:hAnsi="Times New Roman" w:cs="Times New Roman"/>
          <w:i/>
          <w:sz w:val="24"/>
          <w:szCs w:val="24"/>
        </w:rPr>
        <w:t>143,6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или </w:t>
      </w:r>
      <w:r w:rsidR="00EF70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,6%,  в том числе: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EF704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 предусматривается </w:t>
      </w:r>
      <w:r w:rsidR="00EF704C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объёма финансирования расходов на сумму </w:t>
      </w:r>
      <w:r w:rsidR="00EF704C" w:rsidRPr="00E55188">
        <w:rPr>
          <w:rFonts w:ascii="Times New Roman" w:hAnsi="Times New Roman" w:cs="Times New Roman"/>
          <w:i/>
          <w:sz w:val="24"/>
          <w:szCs w:val="24"/>
        </w:rPr>
        <w:t>343,</w:t>
      </w:r>
      <w:r w:rsidRPr="00E5518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 вносятся под фактически произведенные кассовые расходы за </w:t>
      </w:r>
      <w:r w:rsidR="00EF704C">
        <w:rPr>
          <w:rFonts w:ascii="Times New Roman" w:hAnsi="Times New Roman" w:cs="Times New Roman"/>
          <w:sz w:val="24"/>
          <w:szCs w:val="24"/>
        </w:rPr>
        <w:t>2023</w:t>
      </w:r>
      <w:r w:rsidR="00E55188">
        <w:rPr>
          <w:rFonts w:ascii="Times New Roman" w:hAnsi="Times New Roman" w:cs="Times New Roman"/>
          <w:sz w:val="24"/>
          <w:szCs w:val="24"/>
        </w:rPr>
        <w:t xml:space="preserve"> </w:t>
      </w:r>
      <w:r w:rsidR="00EF704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EF704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-2025 гг.</w:t>
      </w:r>
      <w:r>
        <w:rPr>
          <w:rFonts w:ascii="Times New Roman" w:hAnsi="Times New Roman" w:cs="Times New Roman"/>
          <w:sz w:val="24"/>
          <w:szCs w:val="24"/>
        </w:rPr>
        <w:t xml:space="preserve"> - предусматривается </w:t>
      </w:r>
      <w:r w:rsidR="00EF704C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сумму </w:t>
      </w:r>
      <w:r w:rsidR="00EF70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2024 год - </w:t>
      </w:r>
      <w:r w:rsidR="00E55188">
        <w:rPr>
          <w:rFonts w:ascii="Times New Roman" w:hAnsi="Times New Roman" w:cs="Times New Roman"/>
          <w:sz w:val="24"/>
          <w:szCs w:val="24"/>
        </w:rPr>
        <w:t>сокращени</w:t>
      </w:r>
      <w:r>
        <w:rPr>
          <w:rFonts w:ascii="Times New Roman" w:hAnsi="Times New Roman" w:cs="Times New Roman"/>
          <w:sz w:val="24"/>
          <w:szCs w:val="24"/>
        </w:rPr>
        <w:t xml:space="preserve">е финансирования расходов на сумму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E55188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сумму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BC58F3" w:rsidRDefault="00BC58F3" w:rsidP="00BC58F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E55188">
        <w:rPr>
          <w:rFonts w:ascii="Times New Roman" w:hAnsi="Times New Roman" w:cs="Times New Roman"/>
          <w:i/>
          <w:sz w:val="24"/>
          <w:szCs w:val="24"/>
        </w:rPr>
        <w:t>871,0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которых на финансирование  работы народной дружины  «Ночной дозор» будут направлены бюджетные ассигнования в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188">
        <w:rPr>
          <w:rFonts w:ascii="Times New Roman" w:hAnsi="Times New Roman" w:cs="Times New Roman"/>
          <w:i/>
          <w:sz w:val="24"/>
          <w:szCs w:val="24"/>
        </w:rPr>
        <w:t>8188,6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составит </w:t>
      </w:r>
      <w:r w:rsidR="00E55188">
        <w:rPr>
          <w:rFonts w:ascii="Times New Roman" w:hAnsi="Times New Roman" w:cs="Times New Roman"/>
          <w:sz w:val="24"/>
          <w:szCs w:val="24"/>
        </w:rPr>
        <w:t>92,3</w:t>
      </w:r>
      <w:r>
        <w:rPr>
          <w:rFonts w:ascii="Times New Roman" w:hAnsi="Times New Roman" w:cs="Times New Roman"/>
          <w:sz w:val="24"/>
          <w:szCs w:val="24"/>
        </w:rPr>
        <w:t>%  объёма финансирования всей муниципальной программы.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по муниципальной программе на 2019-2025гг. данным проектом Постановления предусматривается только за счёт средств бюджета муниципального района. 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 гг., указанный в проекте постановления и предлагаемый к утверждению, соответствует бюджетным назначениям, предусмотренным Решением Людиновского Районного Собрания от 2</w:t>
      </w:r>
      <w:r w:rsidR="00E5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551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5518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5 «О бюджете муниципального района «Город Людиново и Людиновский район» на 202</w:t>
      </w:r>
      <w:r w:rsidR="00E55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5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55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на муниципальную программу «Профилактика правонарушений в Людиновском районе на 2019-2025 годы».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</w:t>
      </w:r>
      <w:r w:rsidR="00E55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5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55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 на финансирование  муниципальной программы  на 202</w:t>
      </w:r>
      <w:r w:rsidR="00E55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5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5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гг. предусмотрено выделение бюджетных ассигнований по целевой статье 080000000 в сумме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E5518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E55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E55188" w:rsidRPr="00E55188">
        <w:rPr>
          <w:rFonts w:ascii="Times New Roman" w:hAnsi="Times New Roman" w:cs="Times New Roman"/>
          <w:i/>
          <w:sz w:val="24"/>
          <w:szCs w:val="24"/>
        </w:rPr>
        <w:t>22</w:t>
      </w:r>
      <w:r w:rsidRPr="00E55188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E5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5518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E5518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5518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23.01.2019 № 84 « Об утверждении муниципальной программы «Профилактика правонарушений в Людиновском районе на 2019-2025 годы»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BC58F3" w:rsidRDefault="00BC58F3" w:rsidP="00BC58F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</w:t>
      </w:r>
      <w:r w:rsidR="008611A7">
        <w:rPr>
          <w:rFonts w:ascii="Times New Roman" w:hAnsi="Times New Roman" w:cs="Times New Roman"/>
          <w:sz w:val="24"/>
          <w:szCs w:val="24"/>
        </w:rPr>
        <w:t>С.В.Перевалову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8F3" w:rsidRDefault="00BC58F3" w:rsidP="00BC58F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C58F3" w:rsidRDefault="00BC58F3" w:rsidP="00BC58F3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58F3" w:rsidRDefault="00BC58F3" w:rsidP="00BC58F3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BC58F3" w:rsidRDefault="00BC58F3" w:rsidP="00BC58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BC58F3" w:rsidRDefault="00BC58F3" w:rsidP="00BC58F3"/>
    <w:p w:rsidR="0031699E" w:rsidRDefault="0031699E"/>
    <w:sectPr w:rsidR="0031699E" w:rsidSect="00BC58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FB" w:rsidRDefault="004910FB" w:rsidP="00BC58F3">
      <w:pPr>
        <w:spacing w:after="0" w:line="240" w:lineRule="auto"/>
      </w:pPr>
      <w:r>
        <w:separator/>
      </w:r>
    </w:p>
  </w:endnote>
  <w:endnote w:type="continuationSeparator" w:id="1">
    <w:p w:rsidR="004910FB" w:rsidRDefault="004910FB" w:rsidP="00B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FB" w:rsidRDefault="004910FB" w:rsidP="00BC58F3">
      <w:pPr>
        <w:spacing w:after="0" w:line="240" w:lineRule="auto"/>
      </w:pPr>
      <w:r>
        <w:separator/>
      </w:r>
    </w:p>
  </w:footnote>
  <w:footnote w:type="continuationSeparator" w:id="1">
    <w:p w:rsidR="004910FB" w:rsidRDefault="004910FB" w:rsidP="00BC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58079"/>
      <w:docPartObj>
        <w:docPartGallery w:val="Page Numbers (Top of Page)"/>
        <w:docPartUnique/>
      </w:docPartObj>
    </w:sdtPr>
    <w:sdtContent>
      <w:p w:rsidR="00BC58F3" w:rsidRDefault="00927C2D">
        <w:pPr>
          <w:pStyle w:val="a3"/>
          <w:jc w:val="center"/>
        </w:pPr>
        <w:fldSimple w:instr=" PAGE   \* MERGEFORMAT ">
          <w:r w:rsidR="00D654AB">
            <w:rPr>
              <w:noProof/>
            </w:rPr>
            <w:t>2</w:t>
          </w:r>
        </w:fldSimple>
      </w:p>
    </w:sdtContent>
  </w:sdt>
  <w:p w:rsidR="00BC58F3" w:rsidRDefault="00BC58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8F3"/>
    <w:rsid w:val="0025115A"/>
    <w:rsid w:val="0031699E"/>
    <w:rsid w:val="004910FB"/>
    <w:rsid w:val="005A5A45"/>
    <w:rsid w:val="008611A7"/>
    <w:rsid w:val="00927C2D"/>
    <w:rsid w:val="00BC58F3"/>
    <w:rsid w:val="00D654AB"/>
    <w:rsid w:val="00E55188"/>
    <w:rsid w:val="00EF704C"/>
    <w:rsid w:val="00F2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F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C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F3"/>
  </w:style>
  <w:style w:type="paragraph" w:styleId="a5">
    <w:name w:val="footer"/>
    <w:basedOn w:val="a"/>
    <w:link w:val="a6"/>
    <w:uiPriority w:val="99"/>
    <w:semiHidden/>
    <w:unhideWhenUsed/>
    <w:rsid w:val="00BC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2024-02-22T06:06:00Z</dcterms:created>
  <dcterms:modified xsi:type="dcterms:W3CDTF">2024-02-22T07:51:00Z</dcterms:modified>
</cp:coreProperties>
</file>