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E9" w:rsidRDefault="00B701E9" w:rsidP="00B70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B701E9" w:rsidRDefault="00B701E9" w:rsidP="00B7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муниципального района «Город Людиново и Людиновский район» на  отчет об исполнении бюджета сельского поселения «Деревня Заболотье»  </w:t>
      </w:r>
      <w:r>
        <w:rPr>
          <w:rFonts w:ascii="Times New Roman" w:hAnsi="Times New Roman" w:cs="Times New Roman"/>
          <w:b/>
          <w:sz w:val="24"/>
          <w:szCs w:val="24"/>
        </w:rPr>
        <w:t>за 9 месяцев  202</w:t>
      </w:r>
      <w:r w:rsidR="000717D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701E9" w:rsidRDefault="00B701E9" w:rsidP="00B701E9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9" w:rsidRDefault="00B701E9" w:rsidP="00B701E9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0717D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 202</w:t>
      </w:r>
      <w:r w:rsidR="000717D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B701E9" w:rsidRDefault="00B701E9" w:rsidP="00B701E9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701E9" w:rsidRDefault="00B701E9" w:rsidP="00B701E9">
      <w:pPr>
        <w:tabs>
          <w:tab w:val="left" w:pos="536"/>
          <w:tab w:val="left" w:pos="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Заключение на отчет об исполнении бюджета сельского поселения «Деревня Заболотье» за 9 месяцев 202</w:t>
      </w:r>
      <w:r w:rsidR="000717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подготовлено во исполнение статьи 157, пункта 5 статьи 264.2, статьи 268.1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11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181, соглашения о передаче полномочий по осуществлению внешнего муниципального финансового контроля от </w:t>
      </w:r>
      <w:r w:rsidR="000717D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0717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3  и пункта 3.2 Плана работы на 202</w:t>
      </w:r>
      <w:r w:rsidR="000717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701E9" w:rsidRDefault="00B701E9" w:rsidP="00B70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Анализ отчета об исполнении бюджета сельского поселения проведен в целях:</w:t>
      </w:r>
    </w:p>
    <w:p w:rsidR="00B701E9" w:rsidRDefault="00B701E9" w:rsidP="00B70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оценки исполнения бюджета, сопоставления утвержденных показателей бюджета сельского поселения за 9 месяцев 202</w:t>
      </w:r>
      <w:r w:rsidR="000717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 годовыми бюджетными назначениями, а также с показателями за аналогичный период прошлых лет.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требованиям пункта 5 статьи 264.2 БК РФ отчет об исполнении бюджета сельского поселения за 9 месяцев 202</w:t>
      </w:r>
      <w:r w:rsidR="000717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 от</w:t>
      </w:r>
      <w:r w:rsidR="00AF5D2D">
        <w:rPr>
          <w:rFonts w:ascii="Times New Roman" w:hAnsi="Times New Roman" w:cs="Times New Roman"/>
          <w:sz w:val="24"/>
          <w:szCs w:val="24"/>
        </w:rPr>
        <w:t xml:space="preserve"> </w:t>
      </w:r>
      <w:r w:rsidR="00AF5D2D" w:rsidRPr="00AF5D2D">
        <w:rPr>
          <w:rFonts w:ascii="Times New Roman" w:hAnsi="Times New Roman" w:cs="Times New Roman"/>
          <w:sz w:val="24"/>
          <w:szCs w:val="24"/>
        </w:rPr>
        <w:t>11</w:t>
      </w:r>
      <w:r w:rsidRPr="00AF5D2D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0717D9" w:rsidRPr="00AF5D2D">
        <w:rPr>
          <w:rFonts w:ascii="Times New Roman" w:hAnsi="Times New Roman" w:cs="Times New Roman"/>
          <w:sz w:val="24"/>
          <w:szCs w:val="24"/>
        </w:rPr>
        <w:t>4</w:t>
      </w:r>
      <w:r w:rsidRPr="00AF5D2D">
        <w:rPr>
          <w:rFonts w:ascii="Times New Roman" w:hAnsi="Times New Roman" w:cs="Times New Roman"/>
          <w:sz w:val="24"/>
          <w:szCs w:val="24"/>
        </w:rPr>
        <w:t xml:space="preserve"> №</w:t>
      </w:r>
      <w:r w:rsidR="00AF5D2D" w:rsidRPr="00AF5D2D">
        <w:rPr>
          <w:rFonts w:ascii="Times New Roman" w:hAnsi="Times New Roman" w:cs="Times New Roman"/>
          <w:sz w:val="24"/>
          <w:szCs w:val="24"/>
        </w:rPr>
        <w:t xml:space="preserve"> 91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 для осуществления полномочий по внешнему финансовому контролю.</w:t>
      </w:r>
    </w:p>
    <w:p w:rsidR="00B701E9" w:rsidRDefault="00B701E9" w:rsidP="00B70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подготовке заключения использованы документы и материалы, представленные  администрацией сельского поселения «Деревня Заболотье».</w:t>
      </w:r>
    </w:p>
    <w:p w:rsidR="00AF5D2D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701E9" w:rsidRDefault="00AF5D2D" w:rsidP="00B70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701E9">
        <w:rPr>
          <w:rFonts w:ascii="Times New Roman" w:hAnsi="Times New Roman" w:cs="Times New Roman"/>
          <w:b/>
          <w:sz w:val="24"/>
          <w:szCs w:val="24"/>
        </w:rPr>
        <w:t xml:space="preserve"> 2. Общая характеристика исполнения бюджета сельского поселения</w:t>
      </w:r>
    </w:p>
    <w:p w:rsidR="000717D9" w:rsidRDefault="00B701E9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17D9" w:rsidRDefault="000717D9" w:rsidP="000717D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Бюджет сельского поселения на 2024 год и на плановый период 2025 и 2026 годов утвержден решением Сельской Думы от 25.12.2023 №  48:</w:t>
      </w:r>
    </w:p>
    <w:p w:rsidR="000717D9" w:rsidRDefault="000717D9" w:rsidP="000717D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по доходам в сумме </w:t>
      </w:r>
      <w:r w:rsidRPr="003762D7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D7">
        <w:rPr>
          <w:rFonts w:ascii="Times New Roman" w:hAnsi="Times New Roman" w:cs="Times New Roman"/>
          <w:i/>
          <w:sz w:val="24"/>
          <w:szCs w:val="24"/>
        </w:rPr>
        <w:t>126,4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безвозмездные поступления в сумме </w:t>
      </w:r>
      <w:r w:rsidRPr="003762D7">
        <w:rPr>
          <w:rFonts w:ascii="Times New Roman" w:hAnsi="Times New Roman" w:cs="Times New Roman"/>
          <w:i/>
          <w:sz w:val="24"/>
          <w:szCs w:val="24"/>
        </w:rPr>
        <w:t>13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D7">
        <w:rPr>
          <w:rFonts w:ascii="Times New Roman" w:hAnsi="Times New Roman" w:cs="Times New Roman"/>
          <w:i/>
          <w:sz w:val="24"/>
          <w:szCs w:val="24"/>
        </w:rPr>
        <w:t>806,4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рублей, что составляет 68,6 % в общем объеме доходной части бюджета;</w:t>
      </w:r>
    </w:p>
    <w:p w:rsidR="000717D9" w:rsidRDefault="000717D9" w:rsidP="000717D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 расходам в сумме  </w:t>
      </w:r>
      <w:r w:rsidRPr="003762D7">
        <w:rPr>
          <w:rFonts w:ascii="Times New Roman" w:hAnsi="Times New Roman" w:cs="Times New Roman"/>
          <w:i/>
          <w:sz w:val="24"/>
          <w:szCs w:val="24"/>
        </w:rPr>
        <w:t>20442,4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7D9" w:rsidRDefault="000717D9" w:rsidP="000717D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дефицитом  бюджета в сумме </w:t>
      </w:r>
      <w:r>
        <w:rPr>
          <w:rFonts w:ascii="Times New Roman" w:hAnsi="Times New Roman" w:cs="Times New Roman"/>
          <w:i/>
          <w:sz w:val="24"/>
          <w:szCs w:val="24"/>
        </w:rPr>
        <w:t>316,0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7D9" w:rsidRPr="000717D9" w:rsidRDefault="000717D9" w:rsidP="000717D9">
      <w:pPr>
        <w:tabs>
          <w:tab w:val="left" w:pos="486"/>
          <w:tab w:val="left" w:pos="1808"/>
        </w:tabs>
        <w:spacing w:after="0" w:line="240" w:lineRule="auto"/>
        <w:jc w:val="both"/>
        <w:rPr>
          <w:rStyle w:val="a7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Запланированный </w:t>
      </w:r>
      <w:r w:rsidRPr="000717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дефицит бюджета сельского поселения не противоречит требованиям, установленным пунктом 3 статьи 92¹ БК РФ. </w:t>
      </w:r>
    </w:p>
    <w:p w:rsidR="000717D9" w:rsidRPr="000717D9" w:rsidRDefault="000717D9" w:rsidP="000717D9">
      <w:pPr>
        <w:tabs>
          <w:tab w:val="left" w:pos="486"/>
          <w:tab w:val="left" w:pos="1808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0717D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Источником дефицита бюджета являются остатки средств на счетах.</w:t>
      </w:r>
    </w:p>
    <w:p w:rsidR="000717D9" w:rsidRDefault="000717D9" w:rsidP="000717D9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уточнённой бюджетной росписи </w:t>
      </w:r>
      <w:r w:rsidR="0036481E">
        <w:rPr>
          <w:rFonts w:ascii="Times New Roman" w:hAnsi="Times New Roman" w:cs="Times New Roman"/>
          <w:sz w:val="24"/>
          <w:szCs w:val="24"/>
        </w:rPr>
        <w:t xml:space="preserve">доходная часть увеличена на </w:t>
      </w:r>
      <w:r w:rsidR="0036481E" w:rsidRPr="0036481E">
        <w:rPr>
          <w:rFonts w:ascii="Times New Roman" w:hAnsi="Times New Roman" w:cs="Times New Roman"/>
          <w:i/>
          <w:sz w:val="24"/>
          <w:szCs w:val="24"/>
        </w:rPr>
        <w:t>1490,3 тыс.рублей</w:t>
      </w:r>
      <w:r w:rsidR="0036481E" w:rsidRPr="0036481E">
        <w:rPr>
          <w:rFonts w:ascii="Times New Roman" w:hAnsi="Times New Roman" w:cs="Times New Roman"/>
          <w:sz w:val="24"/>
          <w:szCs w:val="24"/>
        </w:rPr>
        <w:t xml:space="preserve"> </w:t>
      </w:r>
      <w:r w:rsidR="0036481E">
        <w:rPr>
          <w:rFonts w:ascii="Times New Roman" w:hAnsi="Times New Roman" w:cs="Times New Roman"/>
          <w:sz w:val="24"/>
          <w:szCs w:val="24"/>
        </w:rPr>
        <w:t xml:space="preserve">и составила в  сумме </w:t>
      </w:r>
      <w:r w:rsidR="0036481E" w:rsidRPr="0036481E">
        <w:rPr>
          <w:rFonts w:ascii="Times New Roman" w:hAnsi="Times New Roman" w:cs="Times New Roman"/>
          <w:i/>
          <w:sz w:val="24"/>
          <w:szCs w:val="24"/>
        </w:rPr>
        <w:t>21616,7</w:t>
      </w:r>
      <w:r w:rsidR="0036481E">
        <w:rPr>
          <w:rFonts w:ascii="Times New Roman" w:hAnsi="Times New Roman" w:cs="Times New Roman"/>
          <w:sz w:val="24"/>
          <w:szCs w:val="24"/>
        </w:rPr>
        <w:t xml:space="preserve"> </w:t>
      </w:r>
      <w:r w:rsidR="0036481E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36481E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расходная части  бюджета увеличена на  </w:t>
      </w:r>
      <w:r w:rsidR="0036481E" w:rsidRPr="0036481E">
        <w:rPr>
          <w:rFonts w:ascii="Times New Roman" w:hAnsi="Times New Roman" w:cs="Times New Roman"/>
          <w:i/>
          <w:sz w:val="24"/>
          <w:szCs w:val="24"/>
        </w:rPr>
        <w:t>6423,8</w:t>
      </w:r>
      <w:r w:rsidRPr="003620F6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 и составила в  сумме </w:t>
      </w:r>
      <w:r w:rsidRPr="003620F6">
        <w:rPr>
          <w:rFonts w:ascii="Times New Roman" w:hAnsi="Times New Roman" w:cs="Times New Roman"/>
          <w:i/>
          <w:sz w:val="24"/>
          <w:szCs w:val="24"/>
        </w:rPr>
        <w:t>2</w:t>
      </w:r>
      <w:r w:rsidR="0036481E">
        <w:rPr>
          <w:rFonts w:ascii="Times New Roman" w:hAnsi="Times New Roman" w:cs="Times New Roman"/>
          <w:i/>
          <w:sz w:val="24"/>
          <w:szCs w:val="24"/>
        </w:rPr>
        <w:t>6866,2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36481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7D9" w:rsidRPr="0037357B" w:rsidRDefault="00D657C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57C1">
        <w:rPr>
          <w:rFonts w:ascii="Times New Roman" w:hAnsi="Times New Roman" w:cs="Times New Roman"/>
          <w:sz w:val="24"/>
          <w:szCs w:val="24"/>
        </w:rPr>
        <w:t xml:space="preserve">Дефицит бюджета составил в сумме </w:t>
      </w:r>
      <w:r w:rsidRPr="0037357B">
        <w:rPr>
          <w:rFonts w:ascii="Times New Roman" w:hAnsi="Times New Roman" w:cs="Times New Roman"/>
          <w:i/>
          <w:sz w:val="24"/>
          <w:szCs w:val="24"/>
        </w:rPr>
        <w:t>5249,5 тыс.рублей.</w:t>
      </w:r>
    </w:p>
    <w:p w:rsidR="000717D9" w:rsidRPr="0037357B" w:rsidRDefault="000717D9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5D1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E9" w:rsidRDefault="008C05D1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701E9">
        <w:rPr>
          <w:rFonts w:ascii="Times New Roman" w:hAnsi="Times New Roman" w:cs="Times New Roman"/>
          <w:b/>
          <w:sz w:val="24"/>
          <w:szCs w:val="24"/>
        </w:rPr>
        <w:t>сполнение основных параметров бюджета сельского поселения за 9 месяцев 202</w:t>
      </w:r>
      <w:r w:rsidR="0003409F">
        <w:rPr>
          <w:rFonts w:ascii="Times New Roman" w:hAnsi="Times New Roman" w:cs="Times New Roman"/>
          <w:b/>
          <w:sz w:val="24"/>
          <w:szCs w:val="24"/>
        </w:rPr>
        <w:t>4</w:t>
      </w:r>
      <w:r w:rsidR="00B701E9">
        <w:rPr>
          <w:rFonts w:ascii="Times New Roman" w:hAnsi="Times New Roman" w:cs="Times New Roman"/>
          <w:b/>
          <w:sz w:val="24"/>
          <w:szCs w:val="24"/>
        </w:rPr>
        <w:t xml:space="preserve"> года в сравнении с аналогичным периодом прошлых лет  </w:t>
      </w:r>
    </w:p>
    <w:p w:rsidR="00B701E9" w:rsidRDefault="00B701E9" w:rsidP="00B701E9">
      <w:pPr>
        <w:tabs>
          <w:tab w:val="left" w:pos="486"/>
          <w:tab w:val="left" w:pos="1808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(тыс. рублей)</w:t>
      </w:r>
    </w:p>
    <w:tbl>
      <w:tblPr>
        <w:tblW w:w="9435" w:type="dxa"/>
        <w:tblLayout w:type="fixed"/>
        <w:tblLook w:val="04A0"/>
      </w:tblPr>
      <w:tblGrid>
        <w:gridCol w:w="383"/>
        <w:gridCol w:w="1568"/>
        <w:gridCol w:w="993"/>
        <w:gridCol w:w="1277"/>
        <w:gridCol w:w="1274"/>
        <w:gridCol w:w="1276"/>
        <w:gridCol w:w="708"/>
        <w:gridCol w:w="851"/>
        <w:gridCol w:w="1105"/>
      </w:tblGrid>
      <w:tr w:rsidR="00B701E9" w:rsidTr="004C444E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бюджета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 9 месяцев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 9 месяцев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 соответствии с уточненной росписью</w:t>
            </w:r>
          </w:p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9 месяцев 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444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444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202</w:t>
            </w:r>
            <w:r w:rsidR="000340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409F" w:rsidTr="004C444E">
        <w:trPr>
          <w:trHeight w:val="1064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всего, </w:t>
            </w: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223,6</w:t>
            </w: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765,5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314,5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616,7</w:t>
            </w:r>
          </w:p>
          <w:p w:rsidR="00066B98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98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589,0</w:t>
            </w:r>
          </w:p>
          <w:p w:rsidR="00066B98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98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  <w:p w:rsidR="00066B98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98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607C7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  <w:p w:rsidR="00607C79" w:rsidRDefault="00607C7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C79" w:rsidRDefault="00607C7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607C7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  <w:p w:rsidR="00607C79" w:rsidRDefault="00607C7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C79" w:rsidRDefault="00607C79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152,5</w:t>
            </w:r>
          </w:p>
        </w:tc>
      </w:tr>
      <w:tr w:rsidR="0003409F" w:rsidTr="004C444E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285,9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FF4F91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в 1,7 раза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FF4F91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в 1,8 раза</w:t>
            </w:r>
          </w:p>
        </w:tc>
      </w:tr>
      <w:tr w:rsidR="0003409F" w:rsidTr="004C444E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(-), профицит (+)  бюджета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628,1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9F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249,5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B98" w:rsidRDefault="00066B98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73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9F" w:rsidRDefault="0003409F" w:rsidP="004C444E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Бюджетные назначения за отчетный период исполнены по:</w:t>
      </w:r>
    </w:p>
    <w:p w:rsidR="00B701E9" w:rsidRDefault="00B701E9" w:rsidP="00B701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>
        <w:rPr>
          <w:rFonts w:ascii="Times New Roman" w:hAnsi="Times New Roman"/>
          <w:i/>
          <w:sz w:val="24"/>
          <w:szCs w:val="24"/>
        </w:rPr>
        <w:t>1</w:t>
      </w:r>
      <w:r w:rsidR="001C7A6B">
        <w:rPr>
          <w:rFonts w:ascii="Times New Roman" w:hAnsi="Times New Roman"/>
          <w:i/>
          <w:sz w:val="24"/>
          <w:szCs w:val="24"/>
        </w:rPr>
        <w:t>6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>
        <w:rPr>
          <w:rFonts w:ascii="Times New Roman" w:hAnsi="Times New Roman"/>
          <w:i/>
          <w:sz w:val="24"/>
          <w:szCs w:val="24"/>
        </w:rPr>
        <w:t>589,0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1C7A6B">
        <w:rPr>
          <w:rFonts w:ascii="Times New Roman" w:hAnsi="Times New Roman"/>
          <w:sz w:val="24"/>
          <w:szCs w:val="24"/>
        </w:rPr>
        <w:t>76,7</w:t>
      </w:r>
      <w:r>
        <w:rPr>
          <w:rFonts w:ascii="Times New Roman" w:hAnsi="Times New Roman"/>
          <w:sz w:val="24"/>
          <w:szCs w:val="24"/>
        </w:rPr>
        <w:t xml:space="preserve">%  годовых плановых назначений  в сумме  </w:t>
      </w:r>
      <w:r w:rsidR="001C7A6B" w:rsidRPr="0069668D">
        <w:rPr>
          <w:rFonts w:ascii="Times New Roman" w:hAnsi="Times New Roman"/>
          <w:i/>
          <w:sz w:val="24"/>
          <w:szCs w:val="24"/>
        </w:rPr>
        <w:t>21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616,7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01E9" w:rsidRDefault="00B701E9" w:rsidP="00B701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1C7A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доходная часть бюджета в отчетном периоде увеличилась на </w:t>
      </w:r>
      <w:r>
        <w:rPr>
          <w:rFonts w:ascii="Times New Roman" w:hAnsi="Times New Roman"/>
          <w:i/>
          <w:sz w:val="24"/>
          <w:szCs w:val="24"/>
        </w:rPr>
        <w:t>2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>
        <w:rPr>
          <w:rFonts w:ascii="Times New Roman" w:hAnsi="Times New Roman"/>
          <w:i/>
          <w:sz w:val="24"/>
          <w:szCs w:val="24"/>
        </w:rPr>
        <w:t>365,4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1</w:t>
      </w:r>
      <w:r w:rsidR="001C7A6B">
        <w:rPr>
          <w:rFonts w:ascii="Times New Roman" w:hAnsi="Times New Roman"/>
          <w:sz w:val="24"/>
          <w:szCs w:val="24"/>
        </w:rPr>
        <w:t>6,6</w:t>
      </w:r>
      <w:r>
        <w:rPr>
          <w:rFonts w:ascii="Times New Roman" w:hAnsi="Times New Roman"/>
          <w:sz w:val="24"/>
          <w:szCs w:val="24"/>
        </w:rPr>
        <w:t xml:space="preserve"> %, а по отношению к 202</w:t>
      </w:r>
      <w:r w:rsidR="001C7A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году </w:t>
      </w:r>
      <w:r w:rsidR="001C7A6B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 на </w:t>
      </w:r>
      <w:r w:rsidR="001C7A6B" w:rsidRPr="0069668D">
        <w:rPr>
          <w:rFonts w:ascii="Times New Roman" w:hAnsi="Times New Roman"/>
          <w:i/>
          <w:sz w:val="24"/>
          <w:szCs w:val="24"/>
        </w:rPr>
        <w:t>3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675,0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 </w:t>
      </w:r>
      <w:r w:rsidR="001C7A6B">
        <w:rPr>
          <w:rFonts w:ascii="Times New Roman" w:hAnsi="Times New Roman"/>
          <w:sz w:val="24"/>
          <w:szCs w:val="24"/>
        </w:rPr>
        <w:t>28,5</w:t>
      </w:r>
      <w:r>
        <w:rPr>
          <w:rFonts w:ascii="Times New Roman" w:hAnsi="Times New Roman"/>
          <w:sz w:val="24"/>
          <w:szCs w:val="24"/>
        </w:rPr>
        <w:t xml:space="preserve"> %;</w:t>
      </w:r>
    </w:p>
    <w:p w:rsidR="00B701E9" w:rsidRDefault="00B701E9" w:rsidP="00B701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 </w:t>
      </w:r>
      <w:r w:rsidR="001C7A6B" w:rsidRPr="0069668D">
        <w:rPr>
          <w:rFonts w:ascii="Times New Roman" w:hAnsi="Times New Roman"/>
          <w:i/>
          <w:sz w:val="24"/>
          <w:szCs w:val="24"/>
        </w:rPr>
        <w:t>13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168,6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1C7A6B">
        <w:rPr>
          <w:rFonts w:ascii="Times New Roman" w:hAnsi="Times New Roman"/>
          <w:sz w:val="24"/>
          <w:szCs w:val="24"/>
        </w:rPr>
        <w:t>49,0</w:t>
      </w:r>
      <w:r>
        <w:rPr>
          <w:rFonts w:ascii="Times New Roman" w:hAnsi="Times New Roman"/>
          <w:sz w:val="24"/>
          <w:szCs w:val="24"/>
        </w:rPr>
        <w:t xml:space="preserve"> % годовых плановых назначений в сумме </w:t>
      </w:r>
      <w:r w:rsidR="001C7A6B" w:rsidRPr="0069668D">
        <w:rPr>
          <w:rFonts w:ascii="Times New Roman" w:hAnsi="Times New Roman"/>
          <w:i/>
          <w:sz w:val="24"/>
          <w:szCs w:val="24"/>
        </w:rPr>
        <w:t>26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866,2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B701E9" w:rsidRDefault="00B701E9" w:rsidP="00B701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к соответствующему периоду 202</w:t>
      </w:r>
      <w:r w:rsidR="001C7A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1C7A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гг. расходная часть бюджета в отчетном периоде </w:t>
      </w:r>
      <w:r w:rsidR="001C7A6B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1C7A6B" w:rsidRPr="0069668D">
        <w:rPr>
          <w:rFonts w:ascii="Times New Roman" w:hAnsi="Times New Roman"/>
          <w:i/>
          <w:sz w:val="24"/>
          <w:szCs w:val="24"/>
        </w:rPr>
        <w:t>5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345,7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FF4F91">
        <w:rPr>
          <w:rFonts w:ascii="Times New Roman" w:hAnsi="Times New Roman"/>
          <w:sz w:val="24"/>
          <w:szCs w:val="24"/>
        </w:rPr>
        <w:t>в 1,7 раза</w:t>
      </w:r>
      <w:r>
        <w:rPr>
          <w:rFonts w:ascii="Times New Roman" w:hAnsi="Times New Roman"/>
          <w:sz w:val="24"/>
          <w:szCs w:val="24"/>
        </w:rPr>
        <w:t xml:space="preserve">, и на </w:t>
      </w:r>
      <w:r w:rsidR="001C7A6B" w:rsidRPr="0069668D">
        <w:rPr>
          <w:rFonts w:ascii="Times New Roman" w:hAnsi="Times New Roman"/>
          <w:i/>
          <w:sz w:val="24"/>
          <w:szCs w:val="24"/>
        </w:rPr>
        <w:t>5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882,7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 </w:t>
      </w:r>
      <w:r w:rsidR="001C7A6B">
        <w:rPr>
          <w:rFonts w:ascii="Times New Roman" w:hAnsi="Times New Roman"/>
          <w:sz w:val="24"/>
          <w:szCs w:val="24"/>
        </w:rPr>
        <w:t>в 1,8 раза</w:t>
      </w:r>
      <w:r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B701E9" w:rsidRDefault="00B701E9" w:rsidP="00B701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="001C7A6B" w:rsidRPr="0069668D">
        <w:rPr>
          <w:rFonts w:ascii="Times New Roman" w:hAnsi="Times New Roman"/>
          <w:i/>
          <w:sz w:val="24"/>
          <w:szCs w:val="24"/>
        </w:rPr>
        <w:t>3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420,4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="001C7A6B" w:rsidRPr="0069668D">
        <w:rPr>
          <w:rFonts w:ascii="Times New Roman" w:hAnsi="Times New Roman"/>
          <w:i/>
          <w:sz w:val="24"/>
          <w:szCs w:val="24"/>
        </w:rPr>
        <w:t>5</w:t>
      </w:r>
      <w:r w:rsidR="00D24A4A">
        <w:rPr>
          <w:rFonts w:ascii="Times New Roman" w:hAnsi="Times New Roman"/>
          <w:i/>
          <w:sz w:val="24"/>
          <w:szCs w:val="24"/>
        </w:rPr>
        <w:t xml:space="preserve"> </w:t>
      </w:r>
      <w:r w:rsidR="001C7A6B" w:rsidRPr="0069668D">
        <w:rPr>
          <w:rFonts w:ascii="Times New Roman" w:hAnsi="Times New Roman"/>
          <w:i/>
          <w:sz w:val="24"/>
          <w:szCs w:val="24"/>
        </w:rPr>
        <w:t>249,5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B701E9" w:rsidRDefault="00B701E9" w:rsidP="00B701E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B701E9" w:rsidRDefault="00B701E9" w:rsidP="00B701E9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01E9" w:rsidRDefault="00B701E9" w:rsidP="00B701E9">
      <w:pPr>
        <w:tabs>
          <w:tab w:val="left" w:pos="486"/>
          <w:tab w:val="left" w:pos="1808"/>
        </w:tabs>
        <w:spacing w:after="0" w:line="27" w:lineRule="atLeast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доходной части бюджета сельского поселения за 9 месяцев 202</w:t>
      </w:r>
      <w:r w:rsidR="00A97F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B701E9" w:rsidRDefault="00B701E9" w:rsidP="00B701E9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тыс. рублей) </w:t>
      </w:r>
    </w:p>
    <w:p w:rsidR="00B701E9" w:rsidRDefault="00B701E9" w:rsidP="00B701E9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0" w:type="dxa"/>
        <w:tblLayout w:type="fixed"/>
        <w:tblLook w:val="04A0"/>
      </w:tblPr>
      <w:tblGrid>
        <w:gridCol w:w="2093"/>
        <w:gridCol w:w="915"/>
        <w:gridCol w:w="915"/>
        <w:gridCol w:w="915"/>
        <w:gridCol w:w="1132"/>
        <w:gridCol w:w="801"/>
        <w:gridCol w:w="708"/>
        <w:gridCol w:w="993"/>
        <w:gridCol w:w="1128"/>
      </w:tblGrid>
      <w:tr w:rsidR="00B701E9" w:rsidTr="007368ED">
        <w:trPr>
          <w:trHeight w:val="107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9 месяцев 202</w:t>
            </w:r>
            <w:r w:rsidR="00A050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A05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назначения на 202</w:t>
            </w:r>
            <w:r w:rsidR="00A050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</w:t>
            </w:r>
            <w:r w:rsidR="00D24A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</w:t>
            </w:r>
          </w:p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ния,</w:t>
            </w:r>
          </w:p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месяцев 202</w:t>
            </w:r>
            <w:r w:rsidR="00D24A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Удельный вес, 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D24A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D24A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202</w:t>
            </w:r>
            <w:r w:rsidR="00D24A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 w:rsidR="00D24A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050D9" w:rsidTr="007368ED">
        <w:trPr>
          <w:trHeight w:val="5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поступления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всего,</w:t>
            </w:r>
          </w:p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2271,0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3259,8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4020,0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2873,3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45271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88,1</w:t>
            </w:r>
          </w:p>
        </w:tc>
      </w:tr>
      <w:tr w:rsidR="00A050D9" w:rsidTr="007368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1892,6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2083,4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7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7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1677,9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7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D1" w:rsidRDefault="00F734D1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845271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ED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ED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</w:tr>
      <w:tr w:rsidR="00A050D9" w:rsidTr="007368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7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7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1010,4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7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4D1" w:rsidRDefault="00F734D1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845271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D9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+в 3,7 раза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ED" w:rsidRDefault="007368ED" w:rsidP="007368ED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0D9" w:rsidRDefault="007368ED" w:rsidP="007368ED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</w:t>
            </w:r>
          </w:p>
        </w:tc>
      </w:tr>
      <w:tr w:rsidR="00A050D9" w:rsidTr="007368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1A3179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45271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1,8раза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7368ED" w:rsidP="007368E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+в 2,1 раза</w:t>
            </w:r>
          </w:p>
        </w:tc>
      </w:tr>
      <w:tr w:rsidR="00A050D9" w:rsidTr="007368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Неналоговые доходы всего</w:t>
            </w:r>
          </w:p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5187,1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2426,6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2558,8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1A317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45271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109,4</w:t>
            </w:r>
          </w:p>
        </w:tc>
      </w:tr>
      <w:tr w:rsidR="00A050D9" w:rsidTr="007368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5220,8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2319,6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2179,7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1A317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F734D1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</w:tr>
      <w:tr w:rsidR="00A050D9" w:rsidTr="007368ED">
        <w:trPr>
          <w:trHeight w:val="63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379,1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1A3179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3,0 раза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F734D1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+в 18,9 раза</w:t>
            </w:r>
          </w:p>
        </w:tc>
      </w:tr>
      <w:tr w:rsidR="00A050D9" w:rsidTr="007368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7458,1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5599,5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6446,6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5432,1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1A317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45271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C80158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97,0</w:t>
            </w:r>
          </w:p>
        </w:tc>
      </w:tr>
      <w:tr w:rsidR="00A050D9" w:rsidTr="007368ED">
        <w:trPr>
          <w:trHeight w:val="52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6765,5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15170,1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11156,9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1A317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45271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A7FB6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в 1,6 раза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A7FB6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+в 1,5 раза</w:t>
            </w:r>
          </w:p>
        </w:tc>
      </w:tr>
      <w:tr w:rsidR="00A050D9" w:rsidTr="007368E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14 223,6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A050D9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12914,0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21616,7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16589,0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4555A3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45271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A7FB6" w:rsidP="00D24A4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0D9" w:rsidRDefault="008A7FB6" w:rsidP="008A7FB6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128,5</w:t>
            </w:r>
          </w:p>
        </w:tc>
      </w:tr>
    </w:tbl>
    <w:p w:rsidR="00B701E9" w:rsidRDefault="00B701E9" w:rsidP="00D24A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  источником доходной части бюджета сельского поселения за 9 месяцев  текущего года являются безвозмездные поступления, которые составили 6</w:t>
      </w:r>
      <w:r w:rsidR="00862F74">
        <w:rPr>
          <w:rFonts w:ascii="Times New Roman" w:hAnsi="Times New Roman" w:cs="Times New Roman"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Исполнение по данной группе доходов составило в сумме </w:t>
      </w:r>
      <w:r w:rsidR="00862F74" w:rsidRPr="000820EB">
        <w:rPr>
          <w:rFonts w:ascii="Times New Roman" w:hAnsi="Times New Roman" w:cs="Times New Roman"/>
          <w:i/>
          <w:sz w:val="24"/>
          <w:szCs w:val="24"/>
        </w:rPr>
        <w:t>11</w:t>
      </w:r>
      <w:r w:rsidR="009B7F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F74" w:rsidRPr="000820EB">
        <w:rPr>
          <w:rFonts w:ascii="Times New Roman" w:hAnsi="Times New Roman" w:cs="Times New Roman"/>
          <w:i/>
          <w:sz w:val="24"/>
          <w:szCs w:val="24"/>
        </w:rPr>
        <w:t>156,9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  </w:t>
      </w:r>
      <w:r w:rsidR="00862F74">
        <w:rPr>
          <w:rFonts w:ascii="Times New Roman" w:hAnsi="Times New Roman" w:cs="Times New Roman"/>
          <w:sz w:val="24"/>
          <w:szCs w:val="24"/>
        </w:rPr>
        <w:t>73,5</w:t>
      </w:r>
      <w:r>
        <w:rPr>
          <w:rFonts w:ascii="Times New Roman" w:hAnsi="Times New Roman" w:cs="Times New Roman"/>
          <w:sz w:val="24"/>
          <w:szCs w:val="24"/>
        </w:rPr>
        <w:t xml:space="preserve"> %  утверждённых годовых  бюджетных назначений. </w:t>
      </w:r>
    </w:p>
    <w:p w:rsidR="009B7F72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701E9" w:rsidRDefault="009B7F72" w:rsidP="00B70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E9">
        <w:rPr>
          <w:rFonts w:ascii="Times New Roman" w:hAnsi="Times New Roman" w:cs="Times New Roman"/>
          <w:b/>
          <w:sz w:val="24"/>
          <w:szCs w:val="24"/>
        </w:rPr>
        <w:t>Структура безвозмездных поступлений за 9 месяцев  202</w:t>
      </w:r>
      <w:r w:rsidR="00862F74">
        <w:rPr>
          <w:rFonts w:ascii="Times New Roman" w:hAnsi="Times New Roman" w:cs="Times New Roman"/>
          <w:b/>
          <w:sz w:val="24"/>
          <w:szCs w:val="24"/>
        </w:rPr>
        <w:t>4</w:t>
      </w:r>
      <w:r w:rsidR="00B701E9"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B701E9" w:rsidRDefault="00B701E9" w:rsidP="00B701E9">
      <w:pPr>
        <w:tabs>
          <w:tab w:val="left" w:pos="486"/>
          <w:tab w:val="left" w:pos="18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(тыс. рублей)</w:t>
      </w:r>
    </w:p>
    <w:tbl>
      <w:tblPr>
        <w:tblW w:w="9606" w:type="dxa"/>
        <w:tblLayout w:type="fixed"/>
        <w:tblLook w:val="04A0"/>
      </w:tblPr>
      <w:tblGrid>
        <w:gridCol w:w="439"/>
        <w:gridCol w:w="1512"/>
        <w:gridCol w:w="1418"/>
        <w:gridCol w:w="1559"/>
        <w:gridCol w:w="1559"/>
        <w:gridCol w:w="1559"/>
        <w:gridCol w:w="1560"/>
      </w:tblGrid>
      <w:tr w:rsidR="00B701E9" w:rsidTr="00020BFF">
        <w:trPr>
          <w:trHeight w:val="1044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62F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2F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701E9" w:rsidRDefault="00B701E9" w:rsidP="00862F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B701E9" w:rsidRDefault="00B701E9" w:rsidP="00862F74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62F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2F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701E9" w:rsidRDefault="00B701E9" w:rsidP="00862F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B701E9" w:rsidRDefault="00B701E9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2F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62F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62F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701E9" w:rsidRDefault="00B701E9" w:rsidP="00862F7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B701E9" w:rsidRDefault="00B701E9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62F74" w:rsidTr="00020BF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19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19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736,4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19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856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862F74" w:rsidTr="00020BF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862F74" w:rsidTr="00020BF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52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52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52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862F74" w:rsidTr="00020BF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52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726,3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52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926,4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452"/>
                <w:tab w:val="center" w:pos="742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9B7F72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862F74" w:rsidTr="00020BF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прочих остатков субсидий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spacing w:after="0" w:line="240" w:lineRule="atLeas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-295,2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spacing w:after="0" w:line="240" w:lineRule="atLeas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spacing w:after="0" w:line="240" w:lineRule="atLeast"/>
              <w:rPr>
                <w:rFonts w:cs="Times New Roman"/>
              </w:rPr>
            </w:pPr>
          </w:p>
        </w:tc>
      </w:tr>
      <w:tr w:rsidR="00862F74" w:rsidTr="00020BFF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7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7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87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87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F74" w:rsidRDefault="00862F74" w:rsidP="00862F74">
            <w:pPr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73,5</w:t>
            </w:r>
          </w:p>
        </w:tc>
      </w:tr>
    </w:tbl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структуре безвозмездных поступлений за 9 месяцев 202</w:t>
      </w:r>
      <w:r w:rsidR="00B14F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наибольший удельный вес </w:t>
      </w:r>
      <w:r w:rsidR="005E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E1EBF">
        <w:rPr>
          <w:rFonts w:ascii="Times New Roman" w:hAnsi="Times New Roman" w:cs="Times New Roman"/>
          <w:sz w:val="24"/>
          <w:szCs w:val="24"/>
        </w:rPr>
        <w:t xml:space="preserve"> </w:t>
      </w:r>
      <w:r w:rsidR="00B14F67">
        <w:rPr>
          <w:rFonts w:ascii="Times New Roman" w:hAnsi="Times New Roman" w:cs="Times New Roman"/>
          <w:sz w:val="24"/>
          <w:szCs w:val="24"/>
        </w:rPr>
        <w:t>57,</w:t>
      </w:r>
      <w:r>
        <w:rPr>
          <w:rFonts w:ascii="Times New Roman" w:hAnsi="Times New Roman" w:cs="Times New Roman"/>
          <w:sz w:val="24"/>
          <w:szCs w:val="24"/>
        </w:rPr>
        <w:t xml:space="preserve">4 %) занимают дотации, полученные из областного бюджета. </w:t>
      </w:r>
    </w:p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по отношению к 202</w:t>
      </w:r>
      <w:r w:rsidR="00B14F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из областного бюджета поступило дотаций больше на </w:t>
      </w:r>
      <w:r w:rsidR="00B14F67" w:rsidRPr="00B7673B">
        <w:rPr>
          <w:rFonts w:ascii="Times New Roman" w:hAnsi="Times New Roman" w:cs="Times New Roman"/>
          <w:i/>
          <w:sz w:val="24"/>
          <w:szCs w:val="24"/>
        </w:rPr>
        <w:t>1428,4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B7673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67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67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%, а по отношению к соответствующему периоду 202</w:t>
      </w:r>
      <w:r w:rsidR="00B767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дотаций поступило больше на </w:t>
      </w:r>
      <w:r w:rsidR="00B7673B" w:rsidRPr="00B7673B">
        <w:rPr>
          <w:rFonts w:ascii="Times New Roman" w:hAnsi="Times New Roman" w:cs="Times New Roman"/>
          <w:i/>
          <w:sz w:val="24"/>
          <w:szCs w:val="24"/>
        </w:rPr>
        <w:t>666</w:t>
      </w:r>
      <w:r w:rsidRPr="00B7673B">
        <w:rPr>
          <w:rFonts w:ascii="Times New Roman" w:hAnsi="Times New Roman" w:cs="Times New Roman"/>
          <w:i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7673B">
        <w:rPr>
          <w:rFonts w:ascii="Times New Roman" w:hAnsi="Times New Roman" w:cs="Times New Roman"/>
          <w:sz w:val="24"/>
          <w:szCs w:val="24"/>
        </w:rPr>
        <w:t>на 11,6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7673B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доходах сельского поселения на 202</w:t>
      </w:r>
      <w:r w:rsidR="00B767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поступление прочих межбюджетных трансфертов в сумме </w:t>
      </w:r>
      <w:r w:rsidR="00B7673B" w:rsidRPr="005E1EBF">
        <w:rPr>
          <w:rFonts w:ascii="Times New Roman" w:hAnsi="Times New Roman" w:cs="Times New Roman"/>
          <w:i/>
          <w:sz w:val="24"/>
          <w:szCs w:val="24"/>
        </w:rPr>
        <w:t>4926,4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из которых бюджетные ассигнования поступили на выполнение мероприятий в рамках муниципальн</w:t>
      </w:r>
      <w:r w:rsidR="00AC584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584D">
        <w:rPr>
          <w:rFonts w:ascii="Times New Roman" w:hAnsi="Times New Roman" w:cs="Times New Roman"/>
          <w:sz w:val="24"/>
          <w:szCs w:val="24"/>
        </w:rPr>
        <w:t xml:space="preserve">программ в общей  сумме </w:t>
      </w:r>
      <w:r w:rsidR="00AC584D" w:rsidRPr="00AC584D">
        <w:rPr>
          <w:rFonts w:ascii="Times New Roman" w:hAnsi="Times New Roman" w:cs="Times New Roman"/>
          <w:i/>
          <w:sz w:val="24"/>
          <w:szCs w:val="24"/>
        </w:rPr>
        <w:t>3533,0 тыс.рублей</w:t>
      </w:r>
      <w:r w:rsidR="00AC584D">
        <w:rPr>
          <w:rFonts w:ascii="Times New Roman" w:hAnsi="Times New Roman" w:cs="Times New Roman"/>
          <w:sz w:val="24"/>
          <w:szCs w:val="24"/>
        </w:rPr>
        <w:t>,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73B">
        <w:rPr>
          <w:rFonts w:ascii="Times New Roman" w:hAnsi="Times New Roman" w:cs="Times New Roman"/>
          <w:sz w:val="24"/>
          <w:szCs w:val="24"/>
        </w:rPr>
        <w:t>:</w:t>
      </w:r>
    </w:p>
    <w:p w:rsidR="00B701E9" w:rsidRDefault="00AC584D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</w:t>
      </w:r>
      <w:r w:rsidR="00B701E9">
        <w:rPr>
          <w:rFonts w:ascii="Times New Roman" w:hAnsi="Times New Roman" w:cs="Times New Roman"/>
          <w:sz w:val="24"/>
          <w:szCs w:val="24"/>
        </w:rPr>
        <w:t xml:space="preserve">« Развитие дорожного хозяйства в Людиновском районе » в сумме </w:t>
      </w:r>
      <w:r w:rsidR="00B7673B" w:rsidRPr="005E1EBF">
        <w:rPr>
          <w:rFonts w:ascii="Times New Roman" w:hAnsi="Times New Roman" w:cs="Times New Roman"/>
          <w:i/>
          <w:sz w:val="24"/>
          <w:szCs w:val="24"/>
        </w:rPr>
        <w:t>2635,5</w:t>
      </w:r>
      <w:r w:rsidR="00B701E9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B701E9">
        <w:rPr>
          <w:rFonts w:ascii="Times New Roman" w:hAnsi="Times New Roman" w:cs="Times New Roman"/>
          <w:sz w:val="24"/>
          <w:szCs w:val="24"/>
        </w:rPr>
        <w:t xml:space="preserve">, или </w:t>
      </w:r>
      <w:r w:rsidR="00B7673B">
        <w:rPr>
          <w:rFonts w:ascii="Times New Roman" w:hAnsi="Times New Roman" w:cs="Times New Roman"/>
          <w:sz w:val="24"/>
          <w:szCs w:val="24"/>
        </w:rPr>
        <w:t>78,3</w:t>
      </w:r>
      <w:r w:rsidR="00B701E9">
        <w:rPr>
          <w:rFonts w:ascii="Times New Roman" w:hAnsi="Times New Roman" w:cs="Times New Roman"/>
          <w:sz w:val="24"/>
          <w:szCs w:val="24"/>
        </w:rPr>
        <w:t xml:space="preserve"> %  предусмотренных ассигнований на 202</w:t>
      </w:r>
      <w:r w:rsidR="00B7673B">
        <w:rPr>
          <w:rFonts w:ascii="Times New Roman" w:hAnsi="Times New Roman" w:cs="Times New Roman"/>
          <w:sz w:val="24"/>
          <w:szCs w:val="24"/>
        </w:rPr>
        <w:t>4</w:t>
      </w:r>
      <w:r w:rsidR="00B701E9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B7673B" w:rsidRPr="005E1EBF">
        <w:rPr>
          <w:rFonts w:ascii="Times New Roman" w:hAnsi="Times New Roman" w:cs="Times New Roman"/>
          <w:i/>
          <w:sz w:val="24"/>
          <w:szCs w:val="24"/>
        </w:rPr>
        <w:t>3366,4</w:t>
      </w:r>
      <w:r w:rsidR="00B701E9">
        <w:rPr>
          <w:rFonts w:ascii="Times New Roman" w:hAnsi="Times New Roman" w:cs="Times New Roman"/>
          <w:sz w:val="24"/>
          <w:szCs w:val="24"/>
        </w:rPr>
        <w:t xml:space="preserve"> </w:t>
      </w:r>
      <w:r w:rsidR="00B701E9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AE6589">
        <w:rPr>
          <w:rFonts w:ascii="Times New Roman" w:hAnsi="Times New Roman" w:cs="Times New Roman"/>
          <w:i/>
          <w:sz w:val="24"/>
          <w:szCs w:val="24"/>
        </w:rPr>
        <w:t>;</w:t>
      </w:r>
    </w:p>
    <w:p w:rsidR="00B7673B" w:rsidRDefault="00AC584D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МП </w:t>
      </w:r>
      <w:r w:rsidR="005E1EBF">
        <w:rPr>
          <w:rFonts w:ascii="Times New Roman" w:hAnsi="Times New Roman" w:cs="Times New Roman"/>
          <w:sz w:val="24"/>
          <w:szCs w:val="20"/>
        </w:rPr>
        <w:t>«</w:t>
      </w:r>
      <w:r w:rsidR="00AE6589">
        <w:rPr>
          <w:rFonts w:ascii="Times New Roman" w:hAnsi="Times New Roman" w:cs="Times New Roman"/>
          <w:sz w:val="24"/>
          <w:szCs w:val="20"/>
        </w:rPr>
        <w:t xml:space="preserve">Обеспечение доступным и комфортным жильём и </w:t>
      </w:r>
      <w:r w:rsidR="00F53BCE">
        <w:rPr>
          <w:rFonts w:ascii="Times New Roman" w:hAnsi="Times New Roman" w:cs="Times New Roman"/>
          <w:sz w:val="24"/>
          <w:szCs w:val="20"/>
        </w:rPr>
        <w:t xml:space="preserve">коммунальными услугами население Людиновского района» в сумме </w:t>
      </w:r>
      <w:r w:rsidR="00F53BCE" w:rsidRPr="00F53BCE">
        <w:rPr>
          <w:rFonts w:ascii="Times New Roman" w:hAnsi="Times New Roman" w:cs="Times New Roman"/>
          <w:i/>
          <w:sz w:val="24"/>
          <w:szCs w:val="20"/>
        </w:rPr>
        <w:t>400,0 тыс.рублей</w:t>
      </w:r>
      <w:r w:rsidR="00F53BCE">
        <w:rPr>
          <w:rFonts w:ascii="Times New Roman" w:hAnsi="Times New Roman" w:cs="Times New Roman"/>
          <w:sz w:val="24"/>
          <w:szCs w:val="20"/>
        </w:rPr>
        <w:t>, или 100,0%</w:t>
      </w:r>
      <w:r w:rsidR="00F53BCE" w:rsidRPr="00F53BCE">
        <w:rPr>
          <w:rFonts w:ascii="Times New Roman" w:hAnsi="Times New Roman" w:cs="Times New Roman"/>
          <w:sz w:val="24"/>
          <w:szCs w:val="24"/>
        </w:rPr>
        <w:t xml:space="preserve"> </w:t>
      </w:r>
      <w:r w:rsidR="00F53BCE">
        <w:rPr>
          <w:rFonts w:ascii="Times New Roman" w:hAnsi="Times New Roman" w:cs="Times New Roman"/>
          <w:sz w:val="24"/>
          <w:szCs w:val="24"/>
        </w:rPr>
        <w:t>предусмотренных ассигнований на 2024 год;</w:t>
      </w:r>
    </w:p>
    <w:p w:rsidR="00F53BCE" w:rsidRDefault="00AC584D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МП </w:t>
      </w:r>
      <w:r w:rsidR="00C70E81">
        <w:rPr>
          <w:rFonts w:ascii="Times New Roman" w:hAnsi="Times New Roman" w:cs="Times New Roman"/>
          <w:sz w:val="24"/>
          <w:szCs w:val="20"/>
        </w:rPr>
        <w:t xml:space="preserve">«Охрана окружающей среды в Людиновском районе» в сумме </w:t>
      </w:r>
      <w:r w:rsidR="00C70E81" w:rsidRPr="00C70E81">
        <w:rPr>
          <w:rFonts w:ascii="Times New Roman" w:hAnsi="Times New Roman" w:cs="Times New Roman"/>
          <w:i/>
          <w:sz w:val="24"/>
          <w:szCs w:val="20"/>
        </w:rPr>
        <w:t>62,5 тыс.рублей</w:t>
      </w:r>
      <w:r w:rsidR="00C70E81">
        <w:rPr>
          <w:rFonts w:ascii="Times New Roman" w:hAnsi="Times New Roman" w:cs="Times New Roman"/>
          <w:sz w:val="24"/>
          <w:szCs w:val="20"/>
        </w:rPr>
        <w:t xml:space="preserve"> , или 14,6% </w:t>
      </w:r>
      <w:r w:rsidR="00C70E81">
        <w:rPr>
          <w:rFonts w:ascii="Times New Roman" w:hAnsi="Times New Roman" w:cs="Times New Roman"/>
          <w:sz w:val="24"/>
          <w:szCs w:val="24"/>
        </w:rPr>
        <w:t xml:space="preserve">предусмотренных ассигнований на 2024 год в сумме </w:t>
      </w:r>
      <w:r w:rsidR="00C70E81" w:rsidRPr="00C70E81">
        <w:rPr>
          <w:rFonts w:ascii="Times New Roman" w:hAnsi="Times New Roman" w:cs="Times New Roman"/>
          <w:i/>
          <w:sz w:val="24"/>
          <w:szCs w:val="24"/>
        </w:rPr>
        <w:t>430,0 тыс.рублей</w:t>
      </w:r>
      <w:r w:rsidR="00C70E81">
        <w:rPr>
          <w:rFonts w:ascii="Times New Roman" w:hAnsi="Times New Roman" w:cs="Times New Roman"/>
          <w:sz w:val="24"/>
          <w:szCs w:val="24"/>
        </w:rPr>
        <w:t>;</w:t>
      </w:r>
    </w:p>
    <w:p w:rsidR="00C70E81" w:rsidRDefault="00AC584D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МП </w:t>
      </w:r>
      <w:r w:rsidR="00C70E81">
        <w:rPr>
          <w:rFonts w:ascii="Times New Roman" w:hAnsi="Times New Roman" w:cs="Times New Roman"/>
          <w:sz w:val="24"/>
          <w:szCs w:val="24"/>
        </w:rPr>
        <w:t xml:space="preserve">«Совершенствование системы гидротехнических сооружений на территории Людиновского района»в сумме </w:t>
      </w:r>
      <w:r w:rsidR="00C70E81" w:rsidRPr="00C70E81">
        <w:rPr>
          <w:rFonts w:ascii="Times New Roman" w:hAnsi="Times New Roman" w:cs="Times New Roman"/>
          <w:i/>
          <w:sz w:val="24"/>
          <w:szCs w:val="24"/>
        </w:rPr>
        <w:t>435,0 тыс.рублей</w:t>
      </w:r>
      <w:r w:rsidR="00C70E81">
        <w:rPr>
          <w:rFonts w:ascii="Times New Roman" w:hAnsi="Times New Roman" w:cs="Times New Roman"/>
          <w:sz w:val="24"/>
          <w:szCs w:val="24"/>
        </w:rPr>
        <w:t>, или 75,0%</w:t>
      </w:r>
      <w:r w:rsidR="00C70E81" w:rsidRPr="00C70E81">
        <w:rPr>
          <w:rFonts w:ascii="Times New Roman" w:hAnsi="Times New Roman" w:cs="Times New Roman"/>
          <w:sz w:val="24"/>
          <w:szCs w:val="24"/>
        </w:rPr>
        <w:t xml:space="preserve"> </w:t>
      </w:r>
      <w:r w:rsidR="00C70E81">
        <w:rPr>
          <w:rFonts w:ascii="Times New Roman" w:hAnsi="Times New Roman" w:cs="Times New Roman"/>
          <w:sz w:val="24"/>
          <w:szCs w:val="24"/>
        </w:rPr>
        <w:t xml:space="preserve">предусмотренных ассигнований на 2024 год в сумме </w:t>
      </w:r>
      <w:r w:rsidR="00C70E81" w:rsidRPr="00C70E81">
        <w:rPr>
          <w:rFonts w:ascii="Times New Roman" w:hAnsi="Times New Roman" w:cs="Times New Roman"/>
          <w:i/>
          <w:sz w:val="24"/>
          <w:szCs w:val="24"/>
        </w:rPr>
        <w:t>580,0 тыс.рублей</w:t>
      </w:r>
      <w:r w:rsidR="00C70E81">
        <w:rPr>
          <w:rFonts w:ascii="Times New Roman" w:hAnsi="Times New Roman" w:cs="Times New Roman"/>
          <w:sz w:val="24"/>
          <w:szCs w:val="24"/>
        </w:rPr>
        <w:t>.</w:t>
      </w:r>
    </w:p>
    <w:p w:rsidR="004967DD" w:rsidRDefault="004967DD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4967DD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01E9" w:rsidRDefault="004967DD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01E9">
        <w:rPr>
          <w:rFonts w:ascii="Times New Roman" w:hAnsi="Times New Roman" w:cs="Times New Roman"/>
          <w:sz w:val="24"/>
          <w:szCs w:val="24"/>
        </w:rPr>
        <w:t xml:space="preserve"> Поступления налоговых платежей в бюджет сельского поселения за отчётный период составили в сумме </w:t>
      </w:r>
      <w:r w:rsidR="0017135F" w:rsidRPr="00141CDD">
        <w:rPr>
          <w:rFonts w:ascii="Times New Roman" w:hAnsi="Times New Roman" w:cs="Times New Roman"/>
          <w:i/>
          <w:sz w:val="24"/>
          <w:szCs w:val="24"/>
        </w:rPr>
        <w:t>2873,3</w:t>
      </w:r>
      <w:r w:rsidR="00B701E9">
        <w:rPr>
          <w:rFonts w:ascii="Times New Roman" w:hAnsi="Times New Roman" w:cs="Times New Roman"/>
          <w:sz w:val="24"/>
          <w:szCs w:val="24"/>
        </w:rPr>
        <w:t xml:space="preserve"> </w:t>
      </w:r>
      <w:r w:rsidR="00B701E9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B701E9">
        <w:rPr>
          <w:rFonts w:ascii="Times New Roman" w:hAnsi="Times New Roman" w:cs="Times New Roman"/>
          <w:sz w:val="24"/>
          <w:szCs w:val="24"/>
        </w:rPr>
        <w:t xml:space="preserve">, или </w:t>
      </w:r>
      <w:r w:rsidR="0017135F">
        <w:rPr>
          <w:rFonts w:ascii="Times New Roman" w:hAnsi="Times New Roman" w:cs="Times New Roman"/>
          <w:sz w:val="24"/>
          <w:szCs w:val="24"/>
        </w:rPr>
        <w:t>71,5</w:t>
      </w:r>
      <w:r w:rsidR="00B701E9">
        <w:rPr>
          <w:rFonts w:ascii="Times New Roman" w:hAnsi="Times New Roman" w:cs="Times New Roman"/>
          <w:sz w:val="24"/>
          <w:szCs w:val="24"/>
        </w:rPr>
        <w:t>% годовых бюджетных  назначений</w:t>
      </w:r>
      <w:r w:rsidR="0017135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7135F" w:rsidRPr="00141CDD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35F" w:rsidRPr="00141CDD">
        <w:rPr>
          <w:rFonts w:ascii="Times New Roman" w:hAnsi="Times New Roman" w:cs="Times New Roman"/>
          <w:i/>
          <w:sz w:val="24"/>
          <w:szCs w:val="24"/>
        </w:rPr>
        <w:t>020,0 тыс.рублей</w:t>
      </w:r>
      <w:r w:rsidR="00B701E9"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структуре  доходной части  бюджета за 9 месяцев текущего года налоговые доходы составляют </w:t>
      </w:r>
      <w:r w:rsidR="0017135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,3 %, что  </w:t>
      </w:r>
      <w:r w:rsidR="0017135F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>, чем в соответствующем периоде 202</w:t>
      </w:r>
      <w:r w:rsidR="00171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E23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35F">
        <w:rPr>
          <w:rFonts w:ascii="Times New Roman" w:hAnsi="Times New Roman" w:cs="Times New Roman"/>
          <w:sz w:val="24"/>
          <w:szCs w:val="24"/>
        </w:rPr>
        <w:t>25,3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доходы против 202</w:t>
      </w:r>
      <w:r w:rsidR="001713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увеличились на </w:t>
      </w:r>
      <w:r w:rsidR="0017135F" w:rsidRPr="00141CDD">
        <w:rPr>
          <w:rFonts w:ascii="Times New Roman" w:hAnsi="Times New Roman" w:cs="Times New Roman"/>
          <w:i/>
          <w:sz w:val="24"/>
          <w:szCs w:val="24"/>
        </w:rPr>
        <w:t>602</w:t>
      </w:r>
      <w:r w:rsidRPr="00141CD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7135F">
        <w:rPr>
          <w:rFonts w:ascii="Times New Roman" w:hAnsi="Times New Roman" w:cs="Times New Roman"/>
          <w:sz w:val="24"/>
          <w:szCs w:val="24"/>
        </w:rPr>
        <w:t>26,5</w:t>
      </w:r>
      <w:r>
        <w:rPr>
          <w:rFonts w:ascii="Times New Roman" w:hAnsi="Times New Roman" w:cs="Times New Roman"/>
          <w:sz w:val="24"/>
          <w:szCs w:val="24"/>
        </w:rPr>
        <w:t xml:space="preserve"> %, а против 202</w:t>
      </w:r>
      <w:r w:rsidR="001713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на  </w:t>
      </w:r>
      <w:r w:rsidR="0017135F" w:rsidRPr="00141CDD">
        <w:rPr>
          <w:rFonts w:ascii="Times New Roman" w:hAnsi="Times New Roman" w:cs="Times New Roman"/>
          <w:i/>
          <w:sz w:val="24"/>
          <w:szCs w:val="24"/>
        </w:rPr>
        <w:t>386,5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1713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3,5 %.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Наибольший удельный вес (</w:t>
      </w:r>
      <w:r w:rsidR="00DE4FFA">
        <w:rPr>
          <w:rFonts w:ascii="Times New Roman" w:hAnsi="Times New Roman" w:cs="Times New Roman"/>
          <w:sz w:val="24"/>
          <w:szCs w:val="24"/>
        </w:rPr>
        <w:t>58,4</w:t>
      </w:r>
      <w:r>
        <w:rPr>
          <w:rFonts w:ascii="Times New Roman" w:hAnsi="Times New Roman" w:cs="Times New Roman"/>
          <w:sz w:val="24"/>
          <w:szCs w:val="24"/>
        </w:rPr>
        <w:t xml:space="preserve"> %) в структуре налоговых доходов занимают доходы от уплаты налога на доходы физических лиц.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отчётный период поступления составили в сумме </w:t>
      </w:r>
      <w:r w:rsidR="00DE4FFA" w:rsidRPr="00141CDD">
        <w:rPr>
          <w:rFonts w:ascii="Times New Roman" w:hAnsi="Times New Roman" w:cs="Times New Roman"/>
          <w:i/>
          <w:sz w:val="24"/>
          <w:szCs w:val="24"/>
        </w:rPr>
        <w:t>1677,9</w:t>
      </w:r>
      <w:r w:rsidR="00DE4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 составляет </w:t>
      </w:r>
      <w:r w:rsidR="00DE4FFA">
        <w:rPr>
          <w:rFonts w:ascii="Times New Roman" w:hAnsi="Times New Roman" w:cs="Times New Roman"/>
          <w:sz w:val="24"/>
          <w:szCs w:val="24"/>
        </w:rPr>
        <w:t>62,1</w:t>
      </w:r>
      <w:r>
        <w:rPr>
          <w:rFonts w:ascii="Times New Roman" w:hAnsi="Times New Roman" w:cs="Times New Roman"/>
          <w:sz w:val="24"/>
          <w:szCs w:val="24"/>
        </w:rPr>
        <w:t xml:space="preserve"> %  от планируемого объёма бюджетных назначений на 202</w:t>
      </w:r>
      <w:r w:rsidR="00DE4F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FFA">
        <w:rPr>
          <w:rFonts w:ascii="Times New Roman" w:hAnsi="Times New Roman" w:cs="Times New Roman"/>
          <w:i/>
          <w:sz w:val="24"/>
          <w:szCs w:val="24"/>
        </w:rPr>
        <w:t>270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9F59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на доходы физических лиц сократились на </w:t>
      </w:r>
      <w:r w:rsidR="009F5921" w:rsidRPr="005C0F91">
        <w:rPr>
          <w:rFonts w:ascii="Times New Roman" w:hAnsi="Times New Roman" w:cs="Times New Roman"/>
          <w:i/>
          <w:sz w:val="24"/>
          <w:szCs w:val="24"/>
        </w:rPr>
        <w:t>214,7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9F5921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 xml:space="preserve"> %) , а по отношению к 202</w:t>
      </w:r>
      <w:r w:rsidR="009F59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 поступления </w:t>
      </w:r>
      <w:r w:rsidR="009F5921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9F5921" w:rsidRPr="005C0F91">
        <w:rPr>
          <w:rFonts w:ascii="Times New Roman" w:hAnsi="Times New Roman" w:cs="Times New Roman"/>
          <w:i/>
          <w:sz w:val="24"/>
          <w:szCs w:val="24"/>
        </w:rPr>
        <w:t>405,5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9F5921">
        <w:rPr>
          <w:rFonts w:ascii="Times New Roman" w:hAnsi="Times New Roman" w:cs="Times New Roman"/>
          <w:sz w:val="24"/>
          <w:szCs w:val="24"/>
        </w:rPr>
        <w:t>24,2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Поступления налога на совокупный доход за отчётный период составили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4A4546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A454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4A4546">
        <w:rPr>
          <w:rFonts w:ascii="Times New Roman" w:hAnsi="Times New Roman" w:cs="Times New Roman"/>
          <w:sz w:val="24"/>
          <w:szCs w:val="24"/>
        </w:rPr>
        <w:t xml:space="preserve">составило 91,9% </w:t>
      </w:r>
      <w:r>
        <w:rPr>
          <w:rFonts w:ascii="Times New Roman" w:hAnsi="Times New Roman" w:cs="Times New Roman"/>
          <w:sz w:val="24"/>
          <w:szCs w:val="24"/>
        </w:rPr>
        <w:t xml:space="preserve"> планируемого объёма бюджетных назначений на 202</w:t>
      </w:r>
      <w:r w:rsidR="004A45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A4546">
        <w:rPr>
          <w:rFonts w:ascii="Times New Roman" w:hAnsi="Times New Roman" w:cs="Times New Roman"/>
          <w:i/>
          <w:sz w:val="24"/>
          <w:szCs w:val="24"/>
        </w:rPr>
        <w:t>100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соответствующему периоду 202</w:t>
      </w:r>
      <w:r w:rsidR="004A454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г. поступления налога на совокупный доход увеличилось на </w:t>
      </w:r>
      <w:r>
        <w:rPr>
          <w:rFonts w:ascii="Times New Roman" w:hAnsi="Times New Roman" w:cs="Times New Roman"/>
          <w:i/>
          <w:sz w:val="24"/>
          <w:szCs w:val="24"/>
        </w:rPr>
        <w:t>73</w:t>
      </w:r>
      <w:r w:rsidR="004A4546">
        <w:rPr>
          <w:rFonts w:ascii="Times New Roman" w:hAnsi="Times New Roman" w:cs="Times New Roman"/>
          <w:i/>
          <w:sz w:val="24"/>
          <w:szCs w:val="24"/>
        </w:rPr>
        <w:t>4,3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в 3,</w:t>
      </w:r>
      <w:r w:rsidR="004A45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раза, а по отношению к 202</w:t>
      </w:r>
      <w:r w:rsidR="004A45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4546">
        <w:rPr>
          <w:rFonts w:ascii="Times New Roman" w:hAnsi="Times New Roman" w:cs="Times New Roman"/>
          <w:sz w:val="24"/>
          <w:szCs w:val="24"/>
        </w:rPr>
        <w:t>сократилось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4A4546" w:rsidRPr="004A4546">
        <w:rPr>
          <w:rFonts w:ascii="Times New Roman" w:hAnsi="Times New Roman" w:cs="Times New Roman"/>
          <w:i/>
          <w:sz w:val="24"/>
          <w:szCs w:val="24"/>
        </w:rPr>
        <w:t>78,9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A4546">
        <w:rPr>
          <w:rFonts w:ascii="Times New Roman" w:hAnsi="Times New Roman" w:cs="Times New Roman"/>
          <w:sz w:val="24"/>
          <w:szCs w:val="24"/>
        </w:rPr>
        <w:t>7,8%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отчётный период  поступления налога на имущество составили в сумме </w:t>
      </w:r>
      <w:r w:rsidR="00241AE5" w:rsidRPr="00241AE5">
        <w:rPr>
          <w:rFonts w:ascii="Times New Roman" w:hAnsi="Times New Roman" w:cs="Times New Roman"/>
          <w:i/>
          <w:sz w:val="24"/>
          <w:szCs w:val="24"/>
        </w:rPr>
        <w:t>185,0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41AE5">
        <w:rPr>
          <w:rFonts w:ascii="Times New Roman" w:hAnsi="Times New Roman" w:cs="Times New Roman"/>
          <w:sz w:val="24"/>
          <w:szCs w:val="24"/>
        </w:rPr>
        <w:t>84,1</w:t>
      </w:r>
      <w:r>
        <w:rPr>
          <w:rFonts w:ascii="Times New Roman" w:hAnsi="Times New Roman" w:cs="Times New Roman"/>
          <w:sz w:val="24"/>
          <w:szCs w:val="24"/>
        </w:rPr>
        <w:t xml:space="preserve"> % от утверждённых бюджетных назначений на 202</w:t>
      </w:r>
      <w:r w:rsidR="00241A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по данному виду доходов в сумме </w:t>
      </w:r>
      <w:r w:rsidR="00241AE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Относительно соответствующего периода 202</w:t>
      </w:r>
      <w:r w:rsidR="00241A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года поступление налога на имущество </w:t>
      </w:r>
      <w:r w:rsidR="00241AE5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41AE5">
        <w:rPr>
          <w:rFonts w:ascii="Times New Roman" w:hAnsi="Times New Roman" w:cs="Times New Roman"/>
          <w:sz w:val="24"/>
          <w:szCs w:val="24"/>
        </w:rPr>
        <w:t>82,7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41AE5">
        <w:rPr>
          <w:rFonts w:ascii="Times New Roman" w:hAnsi="Times New Roman" w:cs="Times New Roman"/>
          <w:sz w:val="24"/>
          <w:szCs w:val="24"/>
        </w:rPr>
        <w:t>в 1,8 раза</w:t>
      </w:r>
      <w:r>
        <w:rPr>
          <w:rFonts w:ascii="Times New Roman" w:hAnsi="Times New Roman" w:cs="Times New Roman"/>
          <w:sz w:val="24"/>
          <w:szCs w:val="24"/>
        </w:rPr>
        <w:t>, а относительно соответствующего периода 202</w:t>
      </w:r>
      <w:r w:rsidR="00241A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241AE5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41AE5">
        <w:rPr>
          <w:rFonts w:ascii="Times New Roman" w:hAnsi="Times New Roman" w:cs="Times New Roman"/>
          <w:sz w:val="24"/>
          <w:szCs w:val="24"/>
        </w:rPr>
        <w:t>97,9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41AE5">
        <w:rPr>
          <w:rFonts w:ascii="Times New Roman" w:hAnsi="Times New Roman" w:cs="Times New Roman"/>
          <w:sz w:val="24"/>
          <w:szCs w:val="24"/>
        </w:rPr>
        <w:t>в 2,1 раза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Доля налога на имущество в структуре налоговых доходов за 9 месяцев 202</w:t>
      </w:r>
      <w:r w:rsidR="00853B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853B9F">
        <w:rPr>
          <w:rFonts w:ascii="Times New Roman" w:hAnsi="Times New Roman" w:cs="Times New Roman"/>
          <w:sz w:val="24"/>
          <w:szCs w:val="24"/>
        </w:rPr>
        <w:t>6,4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64A03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B701E9" w:rsidRDefault="00364A03" w:rsidP="00B70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B701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01E9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</w:p>
    <w:p w:rsidR="00364A03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бюджете сельского поселения на 202</w:t>
      </w:r>
      <w:r w:rsidR="00364A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предусматривалось поступление </w:t>
      </w:r>
      <w:r w:rsidR="00364A03">
        <w:rPr>
          <w:rFonts w:ascii="Times New Roman" w:hAnsi="Times New Roman" w:cs="Times New Roman"/>
          <w:sz w:val="24"/>
          <w:szCs w:val="24"/>
        </w:rPr>
        <w:t xml:space="preserve"> неналоговых доходов  в сумме </w:t>
      </w:r>
      <w:r w:rsidR="00364A03" w:rsidRPr="00364A03">
        <w:rPr>
          <w:rFonts w:ascii="Times New Roman" w:hAnsi="Times New Roman" w:cs="Times New Roman"/>
          <w:i/>
          <w:sz w:val="24"/>
          <w:szCs w:val="24"/>
        </w:rPr>
        <w:t>2426,6 тыс.рублей</w:t>
      </w:r>
      <w:r w:rsidR="00364A03">
        <w:rPr>
          <w:rFonts w:ascii="Times New Roman" w:hAnsi="Times New Roman" w:cs="Times New Roman"/>
          <w:sz w:val="24"/>
          <w:szCs w:val="24"/>
        </w:rPr>
        <w:t xml:space="preserve">. в том числе </w:t>
      </w:r>
      <w:r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 в сумме </w:t>
      </w:r>
      <w:r>
        <w:rPr>
          <w:rFonts w:ascii="Times New Roman" w:hAnsi="Times New Roman" w:cs="Times New Roman"/>
          <w:i/>
          <w:sz w:val="24"/>
          <w:szCs w:val="24"/>
        </w:rPr>
        <w:t>2 </w:t>
      </w:r>
      <w:r w:rsidR="00364A03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0,0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Фактически, в доход бюджета сельского поселения за 9 месяцев т.г. поступило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623055">
        <w:rPr>
          <w:rFonts w:ascii="Times New Roman" w:hAnsi="Times New Roman" w:cs="Times New Roman"/>
          <w:i/>
          <w:sz w:val="24"/>
          <w:szCs w:val="24"/>
        </w:rPr>
        <w:t>558,8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23055">
        <w:rPr>
          <w:rFonts w:ascii="Times New Roman" w:hAnsi="Times New Roman" w:cs="Times New Roman"/>
          <w:sz w:val="24"/>
          <w:szCs w:val="24"/>
        </w:rPr>
        <w:t>105,</w:t>
      </w:r>
      <w:r>
        <w:rPr>
          <w:rFonts w:ascii="Times New Roman" w:hAnsi="Times New Roman" w:cs="Times New Roman"/>
          <w:sz w:val="24"/>
          <w:szCs w:val="24"/>
        </w:rPr>
        <w:t>4 %  к бюджетным назначениям на 202</w:t>
      </w:r>
      <w:r w:rsidR="006230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структуре доходной части  бюджета сельского поселения неналоговые доходы составляют 1</w:t>
      </w:r>
      <w:r w:rsidR="00623055">
        <w:rPr>
          <w:rFonts w:ascii="Times New Roman" w:hAnsi="Times New Roman" w:cs="Times New Roman"/>
          <w:sz w:val="24"/>
          <w:szCs w:val="24"/>
        </w:rPr>
        <w:t>5,4</w:t>
      </w:r>
      <w:r>
        <w:rPr>
          <w:rFonts w:ascii="Times New Roman" w:hAnsi="Times New Roman" w:cs="Times New Roman"/>
          <w:sz w:val="24"/>
          <w:szCs w:val="24"/>
        </w:rPr>
        <w:t xml:space="preserve"> %, что значительно ниже, чем в соответствующем периоде 202</w:t>
      </w:r>
      <w:r w:rsidR="006230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(</w:t>
      </w:r>
      <w:r w:rsidR="00623055">
        <w:rPr>
          <w:rFonts w:ascii="Times New Roman" w:hAnsi="Times New Roman" w:cs="Times New Roman"/>
          <w:sz w:val="24"/>
          <w:szCs w:val="24"/>
        </w:rPr>
        <w:t>18,1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Относительно уровня 202</w:t>
      </w:r>
      <w:r w:rsidR="006230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поступления неналоговых доходов сократились 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055">
        <w:rPr>
          <w:rFonts w:ascii="Times New Roman" w:hAnsi="Times New Roman" w:cs="Times New Roman"/>
          <w:i/>
          <w:sz w:val="24"/>
          <w:szCs w:val="24"/>
        </w:rPr>
        <w:t>2628,3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623055">
        <w:rPr>
          <w:rFonts w:ascii="Times New Roman" w:hAnsi="Times New Roman" w:cs="Times New Roman"/>
          <w:sz w:val="24"/>
          <w:szCs w:val="24"/>
        </w:rPr>
        <w:t>в 2,0 раза</w:t>
      </w:r>
      <w:r>
        <w:rPr>
          <w:rFonts w:ascii="Times New Roman" w:hAnsi="Times New Roman" w:cs="Times New Roman"/>
          <w:sz w:val="24"/>
          <w:szCs w:val="24"/>
        </w:rPr>
        <w:t xml:space="preserve"> , а к уровню 202</w:t>
      </w:r>
      <w:r w:rsidR="006230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623055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623055">
        <w:rPr>
          <w:rFonts w:ascii="Times New Roman" w:hAnsi="Times New Roman" w:cs="Times New Roman"/>
          <w:i/>
          <w:sz w:val="24"/>
          <w:szCs w:val="24"/>
        </w:rPr>
        <w:t>19,1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623055">
        <w:rPr>
          <w:rFonts w:ascii="Times New Roman" w:hAnsi="Times New Roman" w:cs="Times New Roman"/>
          <w:sz w:val="24"/>
          <w:szCs w:val="24"/>
        </w:rPr>
        <w:t>на 9,4%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Против соответствующего периода 202</w:t>
      </w:r>
      <w:r w:rsidR="007F3B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налоговые и неналоговые поступления  </w:t>
      </w:r>
      <w:r w:rsidR="007F3B9B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7F3B9B">
        <w:rPr>
          <w:rFonts w:ascii="Times New Roman" w:hAnsi="Times New Roman" w:cs="Times New Roman"/>
          <w:i/>
          <w:sz w:val="24"/>
          <w:szCs w:val="24"/>
        </w:rPr>
        <w:t>026,0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F3B9B">
        <w:rPr>
          <w:rFonts w:ascii="Times New Roman" w:hAnsi="Times New Roman" w:cs="Times New Roman"/>
          <w:sz w:val="24"/>
          <w:szCs w:val="24"/>
        </w:rPr>
        <w:t>в 1,4 раза</w:t>
      </w:r>
      <w:r>
        <w:rPr>
          <w:rFonts w:ascii="Times New Roman" w:hAnsi="Times New Roman" w:cs="Times New Roman"/>
          <w:sz w:val="24"/>
          <w:szCs w:val="24"/>
        </w:rPr>
        <w:t>,  а против соответствующего периода 202</w:t>
      </w:r>
      <w:r w:rsidR="007F3B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года- поступления  сократились на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7F3B9B">
        <w:rPr>
          <w:rFonts w:ascii="Times New Roman" w:hAnsi="Times New Roman" w:cs="Times New Roman"/>
          <w:i/>
          <w:sz w:val="24"/>
          <w:szCs w:val="24"/>
        </w:rPr>
        <w:t>67,4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 3,</w:t>
      </w:r>
      <w:r w:rsidR="007F3B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.   </w:t>
      </w:r>
    </w:p>
    <w:p w:rsidR="00B701E9" w:rsidRDefault="00B701E9" w:rsidP="00B701E9">
      <w:pPr>
        <w:pStyle w:val="a8"/>
        <w:spacing w:line="240" w:lineRule="atLeast"/>
        <w:ind w:right="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структуре доходной части бюджета доля налоговых и неналоговых </w:t>
      </w:r>
      <w:r>
        <w:rPr>
          <w:rFonts w:ascii="Times New Roman" w:eastAsia="Times New Roman" w:hAnsi="Times New Roman" w:cs="Times New Roman"/>
          <w:sz w:val="24"/>
          <w:szCs w:val="24"/>
        </w:rPr>
        <w:t>доходов в отчётном периоде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по сравнению с аналогичным периодом 202</w:t>
      </w:r>
      <w:r w:rsidR="007F3B9B">
        <w:rPr>
          <w:rFonts w:ascii="Times New Roman" w:eastAsia="Times New Roman" w:hAnsi="Times New Roman" w:cs="Times New Roman"/>
          <w:color w:val="0D0D0D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года сократилась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4</w:t>
      </w:r>
      <w:r w:rsidR="007F3B9B">
        <w:rPr>
          <w:rFonts w:ascii="Times New Roman" w:eastAsia="Times New Roman" w:hAnsi="Times New Roman" w:cs="Times New Roman"/>
          <w:sz w:val="24"/>
          <w:szCs w:val="24"/>
        </w:rPr>
        <w:t>3,4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до </w:t>
      </w:r>
      <w:r w:rsidR="007F3B9B">
        <w:rPr>
          <w:rFonts w:ascii="Times New Roman" w:eastAsia="Times New Roman" w:hAnsi="Times New Roman" w:cs="Times New Roman"/>
          <w:sz w:val="24"/>
          <w:szCs w:val="24"/>
        </w:rPr>
        <w:t>32,7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, т.е. на </w:t>
      </w:r>
      <w:r w:rsidR="007F3B9B">
        <w:rPr>
          <w:rFonts w:ascii="Times New Roman" w:eastAsia="Times New Roman" w:hAnsi="Times New Roman" w:cs="Times New Roman"/>
          <w:sz w:val="24"/>
          <w:szCs w:val="24"/>
        </w:rPr>
        <w:t>10,7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, при этом в таком же размере увеличилась доля безвозмездных поступлений -  с  </w:t>
      </w:r>
      <w:r w:rsidR="006132BA">
        <w:rPr>
          <w:rFonts w:ascii="Times New Roman" w:eastAsia="Times New Roman" w:hAnsi="Times New Roman" w:cs="Times New Roman"/>
          <w:sz w:val="24"/>
          <w:szCs w:val="24"/>
        </w:rPr>
        <w:t>56,6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 до </w:t>
      </w:r>
      <w:r w:rsidR="006132BA">
        <w:rPr>
          <w:rFonts w:ascii="Times New Roman" w:eastAsia="Times New Roman" w:hAnsi="Times New Roman" w:cs="Times New Roman"/>
          <w:sz w:val="24"/>
          <w:szCs w:val="24"/>
        </w:rPr>
        <w:t>67,3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 xml:space="preserve">      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 xml:space="preserve">      </w:t>
      </w:r>
      <w:r>
        <w:rPr>
          <w:rFonts w:ascii="Times New Roman" w:hAnsi="Times New Roman" w:cs="Times New Roman"/>
          <w:b/>
          <w:sz w:val="24"/>
          <w:szCs w:val="20"/>
        </w:rPr>
        <w:t>4. Исполнение расходной части бюджета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При утвержденных бюджетных назначениях в сумме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</w:t>
      </w:r>
      <w:r w:rsidR="00C5524C">
        <w:rPr>
          <w:rFonts w:ascii="Times New Roman" w:hAnsi="Times New Roman" w:cs="Times New Roman"/>
          <w:bCs/>
          <w:i/>
          <w:sz w:val="24"/>
          <w:szCs w:val="20"/>
        </w:rPr>
        <w:t>26866,2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сельского поселения за 9 месяцев т.г. исполнена на  сумму </w:t>
      </w:r>
      <w:r w:rsidR="00C5524C" w:rsidRPr="00C5524C">
        <w:rPr>
          <w:rFonts w:ascii="Times New Roman" w:hAnsi="Times New Roman" w:cs="Times New Roman"/>
          <w:bCs/>
          <w:i/>
          <w:sz w:val="24"/>
          <w:szCs w:val="20"/>
        </w:rPr>
        <w:t>13168,6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 xml:space="preserve">, что составляет всего лишь </w:t>
      </w:r>
      <w:r w:rsidR="00C5524C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>9</w:t>
      </w:r>
      <w:r w:rsidR="00C5524C">
        <w:rPr>
          <w:rFonts w:ascii="Times New Roman" w:hAnsi="Times New Roman" w:cs="Times New Roman"/>
          <w:bCs/>
          <w:sz w:val="24"/>
          <w:szCs w:val="20"/>
        </w:rPr>
        <w:t>,0</w:t>
      </w:r>
      <w:r>
        <w:rPr>
          <w:rFonts w:ascii="Times New Roman" w:hAnsi="Times New Roman" w:cs="Times New Roman"/>
          <w:bCs/>
          <w:sz w:val="24"/>
          <w:szCs w:val="20"/>
        </w:rPr>
        <w:t xml:space="preserve"> %.</w:t>
      </w:r>
    </w:p>
    <w:p w:rsidR="00B701E9" w:rsidRDefault="00B701E9" w:rsidP="00B701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отношению к соответствующему периоду 202</w:t>
      </w:r>
      <w:r w:rsidR="00DD32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расходная часть бюджета в отчетном периоде </w:t>
      </w:r>
      <w:r w:rsidR="00DD320D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D320D" w:rsidRPr="00DD320D">
        <w:rPr>
          <w:rFonts w:ascii="Times New Roman" w:hAnsi="Times New Roman"/>
          <w:i/>
          <w:sz w:val="24"/>
          <w:szCs w:val="24"/>
        </w:rPr>
        <w:t>5345,7</w:t>
      </w:r>
      <w:r w:rsidRPr="00DD320D">
        <w:rPr>
          <w:rFonts w:ascii="Times New Roman" w:hAnsi="Times New Roman"/>
          <w:i/>
          <w:sz w:val="24"/>
          <w:szCs w:val="24"/>
        </w:rPr>
        <w:t>тыс</w:t>
      </w:r>
      <w:r>
        <w:rPr>
          <w:rFonts w:ascii="Times New Roman" w:hAnsi="Times New Roman"/>
          <w:i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DD320D">
        <w:rPr>
          <w:rFonts w:ascii="Times New Roman" w:hAnsi="Times New Roman"/>
          <w:sz w:val="24"/>
          <w:szCs w:val="24"/>
        </w:rPr>
        <w:t>в 1,7 раза</w:t>
      </w:r>
      <w:r>
        <w:rPr>
          <w:rFonts w:ascii="Times New Roman" w:hAnsi="Times New Roman"/>
          <w:sz w:val="24"/>
          <w:szCs w:val="24"/>
        </w:rPr>
        <w:t>,</w:t>
      </w:r>
      <w:r w:rsidR="00DD3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по отношению к 202</w:t>
      </w:r>
      <w:r w:rsidR="00DD32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DD320D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 на </w:t>
      </w:r>
      <w:r>
        <w:rPr>
          <w:rFonts w:ascii="Times New Roman" w:hAnsi="Times New Roman"/>
          <w:i/>
          <w:sz w:val="24"/>
          <w:szCs w:val="24"/>
        </w:rPr>
        <w:t>5</w:t>
      </w:r>
      <w:r w:rsidR="00DD320D">
        <w:rPr>
          <w:rFonts w:ascii="Times New Roman" w:hAnsi="Times New Roman"/>
          <w:i/>
          <w:sz w:val="24"/>
          <w:szCs w:val="24"/>
        </w:rPr>
        <w:t>882,7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DD320D">
        <w:rPr>
          <w:rFonts w:ascii="Times New Roman" w:hAnsi="Times New Roman"/>
          <w:sz w:val="24"/>
          <w:szCs w:val="24"/>
        </w:rPr>
        <w:t>в 1,8 раза.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Структура расходов по разделам бюджетной классификации сельского поселения  характеризуется следующими данными: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(тыс. рублей)</w:t>
      </w:r>
    </w:p>
    <w:tbl>
      <w:tblPr>
        <w:tblW w:w="9330" w:type="dxa"/>
        <w:tblLayout w:type="fixed"/>
        <w:tblLook w:val="04A0"/>
      </w:tblPr>
      <w:tblGrid>
        <w:gridCol w:w="2237"/>
        <w:gridCol w:w="709"/>
        <w:gridCol w:w="1136"/>
        <w:gridCol w:w="1135"/>
        <w:gridCol w:w="1135"/>
        <w:gridCol w:w="1135"/>
        <w:gridCol w:w="851"/>
        <w:gridCol w:w="992"/>
      </w:tblGrid>
      <w:tr w:rsidR="00B701E9" w:rsidTr="00B701E9">
        <w:trPr>
          <w:trHeight w:val="1341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B3CF7">
            <w:pPr>
              <w:tabs>
                <w:tab w:val="left" w:pos="708"/>
              </w:tabs>
              <w:spacing w:after="0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D03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D03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202</w:t>
            </w:r>
            <w:r w:rsidR="00CD03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D3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701E9" w:rsidRDefault="00B701E9" w:rsidP="008B3CF7">
            <w:pPr>
              <w:tabs>
                <w:tab w:val="left" w:pos="486"/>
                <w:tab w:val="left" w:pos="18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D3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% исполнения</w:t>
            </w: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E9" w:rsidRDefault="00B701E9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1E9" w:rsidRDefault="00B701E9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вес, %</w:t>
            </w:r>
          </w:p>
        </w:tc>
      </w:tr>
      <w:tr w:rsidR="00CD039E" w:rsidTr="00845271">
        <w:trPr>
          <w:trHeight w:val="1038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3731,7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7929,4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4207,0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195"/>
                <w:tab w:val="center" w:pos="388"/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195"/>
                <w:tab w:val="center" w:pos="388"/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экономика»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1054,1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3366,4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2231,9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«Жилищно-коммунальное хозяйство»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1206,9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11331,6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«Образование»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9E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кинематография»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39E" w:rsidRDefault="00CD039E" w:rsidP="008B3CF7">
            <w:pPr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политика»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CD039E" w:rsidTr="0084527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039E" w:rsidRDefault="00CD039E" w:rsidP="008B3CF7">
            <w:pPr>
              <w:spacing w:after="0" w:line="22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7822,9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7285,9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26866,2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13168,6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CF7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039E" w:rsidRDefault="008B3CF7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39E" w:rsidRDefault="00CD039E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24A" w:rsidRDefault="00AE424A" w:rsidP="008B3CF7">
            <w:pPr>
              <w:tabs>
                <w:tab w:val="left" w:pos="708"/>
              </w:tabs>
              <w:spacing w:after="0" w:line="2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203" w:rsidRDefault="00473203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203" w:rsidRDefault="00473203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203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Из средств, предусмотренных в бюджете сельского поселения на 202</w:t>
      </w:r>
      <w:r w:rsidR="0047320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год, низкий процент освоения бюджетных средств за 9 месяцев т.г. составляют расходы по раздел</w:t>
      </w:r>
      <w:r w:rsidR="00473203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  «Жилищно-коммунальное хозяйство» - </w:t>
      </w:r>
      <w:r w:rsidR="00473203">
        <w:rPr>
          <w:rFonts w:ascii="Times New Roman" w:hAnsi="Times New Roman" w:cs="Times New Roman"/>
          <w:bCs/>
          <w:sz w:val="24"/>
          <w:szCs w:val="24"/>
        </w:rPr>
        <w:t>36,7%.</w:t>
      </w:r>
    </w:p>
    <w:p w:rsidR="00B701E9" w:rsidRDefault="00473203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исполнены  бюджетные ассигнования по разделам:  «Национальная безопасность и правоохранительная деятельность»  и «Образование».</w:t>
      </w:r>
      <w:r w:rsidR="00B7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расходной части бюджета сельского поселения наибольший удельный вес занимают расходы на реализацию общегосударственных вопросов, которые составили  </w:t>
      </w:r>
      <w:r w:rsidR="00473203">
        <w:rPr>
          <w:rFonts w:ascii="Times New Roman" w:hAnsi="Times New Roman" w:cs="Times New Roman"/>
          <w:bCs/>
          <w:sz w:val="24"/>
          <w:szCs w:val="24"/>
        </w:rPr>
        <w:t>31,9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финансирование расходов по этому разделу в отчётном периоде  направлено  </w:t>
      </w:r>
      <w:r w:rsidR="00473203" w:rsidRPr="00473203">
        <w:rPr>
          <w:rFonts w:ascii="Times New Roman" w:hAnsi="Times New Roman" w:cs="Times New Roman"/>
          <w:bCs/>
          <w:i/>
          <w:sz w:val="24"/>
          <w:szCs w:val="24"/>
        </w:rPr>
        <w:t>4207,0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473203">
        <w:rPr>
          <w:rFonts w:ascii="Times New Roman" w:hAnsi="Times New Roman" w:cs="Times New Roman"/>
          <w:bCs/>
          <w:sz w:val="24"/>
          <w:szCs w:val="24"/>
        </w:rPr>
        <w:t>53,1</w:t>
      </w:r>
      <w:r>
        <w:rPr>
          <w:rFonts w:ascii="Times New Roman" w:hAnsi="Times New Roman" w:cs="Times New Roman"/>
          <w:bCs/>
          <w:sz w:val="24"/>
          <w:szCs w:val="24"/>
        </w:rPr>
        <w:t xml:space="preserve"> % годовых бюджетных назначений. 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отношению к соответствующему периоду 202</w:t>
      </w:r>
      <w:r w:rsidR="0047320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г. расходы увеличились на </w:t>
      </w:r>
      <w:r w:rsidR="00473203" w:rsidRPr="00473203">
        <w:rPr>
          <w:rFonts w:ascii="Times New Roman" w:hAnsi="Times New Roman" w:cs="Times New Roman"/>
          <w:bCs/>
          <w:i/>
          <w:sz w:val="24"/>
          <w:szCs w:val="24"/>
        </w:rPr>
        <w:t>95,2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r w:rsidR="00473203">
        <w:rPr>
          <w:rFonts w:ascii="Times New Roman" w:hAnsi="Times New Roman" w:cs="Times New Roman"/>
          <w:bCs/>
          <w:sz w:val="24"/>
          <w:szCs w:val="24"/>
        </w:rPr>
        <w:t>2,</w:t>
      </w:r>
      <w:r>
        <w:rPr>
          <w:rFonts w:ascii="Times New Roman" w:hAnsi="Times New Roman" w:cs="Times New Roman"/>
          <w:bCs/>
          <w:sz w:val="24"/>
          <w:szCs w:val="24"/>
        </w:rPr>
        <w:t>3% ,а по отношению к 202</w:t>
      </w:r>
      <w:r w:rsidR="0047320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расходы по разделу </w:t>
      </w:r>
      <w:r w:rsidR="00473203">
        <w:rPr>
          <w:rFonts w:ascii="Times New Roman" w:hAnsi="Times New Roman" w:cs="Times New Roman"/>
          <w:bCs/>
          <w:sz w:val="24"/>
          <w:szCs w:val="24"/>
        </w:rPr>
        <w:t>увеличились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473203" w:rsidRPr="00473203">
        <w:rPr>
          <w:rFonts w:ascii="Times New Roman" w:hAnsi="Times New Roman" w:cs="Times New Roman"/>
          <w:bCs/>
          <w:i/>
          <w:sz w:val="24"/>
          <w:szCs w:val="24"/>
        </w:rPr>
        <w:t>475,3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1</w:t>
      </w:r>
      <w:r w:rsidR="00473203">
        <w:rPr>
          <w:rFonts w:ascii="Times New Roman" w:hAnsi="Times New Roman" w:cs="Times New Roman"/>
          <w:bCs/>
          <w:sz w:val="24"/>
          <w:szCs w:val="24"/>
        </w:rPr>
        <w:t>2,7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Основная доля расходов </w:t>
      </w:r>
      <w:r w:rsidR="005338D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5338D7">
        <w:rPr>
          <w:rFonts w:ascii="Times New Roman" w:hAnsi="Times New Roman" w:cs="Times New Roman"/>
          <w:bCs/>
          <w:i/>
          <w:sz w:val="24"/>
          <w:szCs w:val="24"/>
        </w:rPr>
        <w:t>726,5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8</w:t>
      </w:r>
      <w:r w:rsidR="005338D7">
        <w:rPr>
          <w:rFonts w:ascii="Times New Roman" w:hAnsi="Times New Roman" w:cs="Times New Roman"/>
          <w:bCs/>
          <w:sz w:val="24"/>
          <w:szCs w:val="24"/>
        </w:rPr>
        <w:t>8,6</w:t>
      </w:r>
      <w:r>
        <w:rPr>
          <w:rFonts w:ascii="Times New Roman" w:hAnsi="Times New Roman" w:cs="Times New Roman"/>
          <w:bCs/>
          <w:sz w:val="24"/>
          <w:szCs w:val="24"/>
        </w:rPr>
        <w:t xml:space="preserve"> % приходится по подразделу «Функционирование Правительства РФ, высших исполнительных органов государственной власти субъектов РФ, местных администраций» (расходы на обеспечение функционирования администрации сельского поселения).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«Национальная оборона» при утвержденных бюджетных назначениях  в сумме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338D7">
        <w:rPr>
          <w:rFonts w:ascii="Times New Roman" w:hAnsi="Times New Roman" w:cs="Times New Roman"/>
          <w:i/>
          <w:sz w:val="24"/>
          <w:szCs w:val="24"/>
        </w:rPr>
        <w:t>34,5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исполнено в сумме </w:t>
      </w:r>
      <w:r w:rsidR="005338D7">
        <w:rPr>
          <w:rFonts w:ascii="Times New Roman" w:hAnsi="Times New Roman" w:cs="Times New Roman"/>
          <w:sz w:val="24"/>
          <w:szCs w:val="24"/>
        </w:rPr>
        <w:t>95,2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(расходы на осуществление первичного воинского учета), или </w:t>
      </w:r>
      <w:r w:rsidR="005338D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,8 %. 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соответствующему периоду 202</w:t>
      </w:r>
      <w:r w:rsidR="00960F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увеличились на </w:t>
      </w:r>
      <w:r w:rsidR="00960F4A" w:rsidRPr="00960F4A">
        <w:rPr>
          <w:rFonts w:ascii="Times New Roman" w:hAnsi="Times New Roman" w:cs="Times New Roman"/>
          <w:i/>
          <w:sz w:val="24"/>
          <w:szCs w:val="24"/>
        </w:rPr>
        <w:t>30,2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а к соответствующему периоду 202</w:t>
      </w:r>
      <w:r w:rsidR="00960F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расходы увеличились  на  </w:t>
      </w:r>
      <w:r w:rsidR="00960F4A" w:rsidRPr="00960F4A">
        <w:rPr>
          <w:rFonts w:ascii="Times New Roman" w:hAnsi="Times New Roman" w:cs="Times New Roman"/>
          <w:i/>
          <w:sz w:val="24"/>
          <w:szCs w:val="24"/>
        </w:rPr>
        <w:t>7</w:t>
      </w:r>
      <w:r w:rsidRPr="00960F4A">
        <w:rPr>
          <w:rFonts w:ascii="Times New Roman" w:hAnsi="Times New Roman" w:cs="Times New Roman"/>
          <w:i/>
          <w:sz w:val="24"/>
          <w:szCs w:val="24"/>
        </w:rPr>
        <w:t>,6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>, или 8</w:t>
      </w:r>
      <w:r w:rsidR="00960F4A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безопасность и правоохранительная деятельность» предусматривались расходы в бюджете сельского поселения на финансирование муниципальной программы «Безопасность жизнедеятельности на территории сельского поселения «Деревня Заболотье».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утвержденных бюджетных ассигнованиях в размере </w:t>
      </w:r>
      <w:r w:rsidR="00960F4A" w:rsidRPr="00960F4A">
        <w:rPr>
          <w:rFonts w:ascii="Times New Roman" w:hAnsi="Times New Roman" w:cs="Times New Roman"/>
          <w:i/>
          <w:sz w:val="24"/>
          <w:szCs w:val="24"/>
        </w:rPr>
        <w:t>760,</w:t>
      </w:r>
      <w:r w:rsidRPr="00960F4A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исполнен</w:t>
      </w:r>
      <w:r w:rsidR="00960F4A">
        <w:rPr>
          <w:rFonts w:ascii="Times New Roman" w:hAnsi="Times New Roman" w:cs="Times New Roman"/>
          <w:sz w:val="24"/>
          <w:szCs w:val="24"/>
        </w:rPr>
        <w:t>ия не осуществлялось.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 разделу «Национальная экономика» на текущий ремонт и содержание  автомобильных дорог общего пользования предусматривались бюджетные ассигнования  в сумме </w:t>
      </w:r>
      <w:r w:rsidR="00904C89" w:rsidRPr="00904C89">
        <w:rPr>
          <w:rFonts w:ascii="Times New Roman" w:hAnsi="Times New Roman" w:cs="Times New Roman"/>
          <w:i/>
          <w:sz w:val="24"/>
          <w:szCs w:val="20"/>
        </w:rPr>
        <w:t>3366,4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которые  сельским поселением за 9 месяцев текущего года  исполнены в сумме </w:t>
      </w:r>
      <w:r w:rsidR="00904C89" w:rsidRPr="00904C89">
        <w:rPr>
          <w:rFonts w:ascii="Times New Roman" w:hAnsi="Times New Roman" w:cs="Times New Roman"/>
          <w:i/>
          <w:sz w:val="24"/>
          <w:szCs w:val="20"/>
        </w:rPr>
        <w:t>2231,9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рублей, </w:t>
      </w:r>
      <w:r>
        <w:rPr>
          <w:rFonts w:ascii="Times New Roman" w:hAnsi="Times New Roman" w:cs="Times New Roman"/>
          <w:sz w:val="24"/>
          <w:szCs w:val="20"/>
        </w:rPr>
        <w:t xml:space="preserve">что составляет </w:t>
      </w:r>
      <w:r w:rsidR="00904C89">
        <w:rPr>
          <w:rFonts w:ascii="Times New Roman" w:hAnsi="Times New Roman" w:cs="Times New Roman"/>
          <w:sz w:val="24"/>
          <w:szCs w:val="20"/>
        </w:rPr>
        <w:t>66,3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904C89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>-202</w:t>
      </w:r>
      <w:r w:rsidR="00904C89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гг. расходы по разделу </w:t>
      </w:r>
      <w:r w:rsidR="00904C89">
        <w:rPr>
          <w:rFonts w:ascii="Times New Roman" w:hAnsi="Times New Roman" w:cs="Times New Roman"/>
          <w:sz w:val="24"/>
          <w:szCs w:val="20"/>
        </w:rPr>
        <w:t>увеличились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904C89" w:rsidRPr="00904C89">
        <w:rPr>
          <w:rFonts w:ascii="Times New Roman" w:hAnsi="Times New Roman" w:cs="Times New Roman"/>
          <w:i/>
          <w:sz w:val="24"/>
          <w:szCs w:val="20"/>
        </w:rPr>
        <w:t>1177,8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>, или в 2,</w:t>
      </w:r>
      <w:r w:rsidR="00904C89"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 xml:space="preserve"> раза и на </w:t>
      </w:r>
      <w:r w:rsidR="00904C89" w:rsidRPr="00904C89">
        <w:rPr>
          <w:rFonts w:ascii="Times New Roman" w:hAnsi="Times New Roman" w:cs="Times New Roman"/>
          <w:i/>
          <w:sz w:val="24"/>
          <w:szCs w:val="20"/>
        </w:rPr>
        <w:t>1943,4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 в </w:t>
      </w:r>
      <w:r w:rsidR="00904C89"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</w:rPr>
        <w:t>,7 раза соответственно.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Бюджетные назначения по разделу «Жилищно-коммунальное хозяйство» исполнены в сумме </w:t>
      </w:r>
      <w:r w:rsidR="00FB4CD8" w:rsidRPr="00FB4CD8">
        <w:rPr>
          <w:rFonts w:ascii="Times New Roman" w:hAnsi="Times New Roman" w:cs="Times New Roman"/>
          <w:i/>
          <w:sz w:val="24"/>
          <w:szCs w:val="20"/>
        </w:rPr>
        <w:t>4159,2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всего лишь </w:t>
      </w:r>
      <w:r w:rsidR="00FB4CD8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>6,</w:t>
      </w:r>
      <w:r w:rsidR="00FB4CD8"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</w:rPr>
        <w:t xml:space="preserve">% годовых бюджетных назначений. Удельный вес расходов по данному разделу в общем объёме расходов составил  </w:t>
      </w:r>
      <w:r w:rsidR="00FB4CD8">
        <w:rPr>
          <w:rFonts w:ascii="Times New Roman" w:hAnsi="Times New Roman" w:cs="Times New Roman"/>
          <w:sz w:val="24"/>
          <w:szCs w:val="20"/>
        </w:rPr>
        <w:t>31</w:t>
      </w:r>
      <w:r>
        <w:rPr>
          <w:rFonts w:ascii="Times New Roman" w:hAnsi="Times New Roman" w:cs="Times New Roman"/>
          <w:sz w:val="24"/>
          <w:szCs w:val="20"/>
        </w:rPr>
        <w:t>,6 %.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Относительно уровня 202</w:t>
      </w:r>
      <w:r w:rsidR="00FB4CD8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года объём расходов бюджета  на мероприятия по разделу «Жилищно-коммунальное хозяйство» в 202</w:t>
      </w:r>
      <w:r w:rsidR="00FB4CD8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году </w:t>
      </w:r>
      <w:r w:rsidR="00FB4CD8">
        <w:rPr>
          <w:rFonts w:ascii="Times New Roman" w:hAnsi="Times New Roman" w:cs="Times New Roman"/>
          <w:sz w:val="24"/>
          <w:szCs w:val="20"/>
        </w:rPr>
        <w:t>увеличился</w:t>
      </w:r>
      <w:r>
        <w:rPr>
          <w:rFonts w:ascii="Times New Roman" w:hAnsi="Times New Roman" w:cs="Times New Roman"/>
          <w:sz w:val="24"/>
          <w:szCs w:val="20"/>
        </w:rPr>
        <w:t xml:space="preserve"> на </w:t>
      </w:r>
      <w:r w:rsidR="00FB4CD8" w:rsidRPr="00FB4CD8">
        <w:rPr>
          <w:rFonts w:ascii="Times New Roman" w:hAnsi="Times New Roman" w:cs="Times New Roman"/>
          <w:i/>
          <w:sz w:val="24"/>
          <w:szCs w:val="20"/>
        </w:rPr>
        <w:t>3202,4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в </w:t>
      </w:r>
      <w:r w:rsidR="00FB4CD8">
        <w:rPr>
          <w:rFonts w:ascii="Times New Roman" w:hAnsi="Times New Roman" w:cs="Times New Roman"/>
          <w:sz w:val="24"/>
          <w:szCs w:val="20"/>
        </w:rPr>
        <w:t>4,3</w:t>
      </w:r>
      <w:r>
        <w:rPr>
          <w:rFonts w:ascii="Times New Roman" w:hAnsi="Times New Roman" w:cs="Times New Roman"/>
          <w:sz w:val="24"/>
          <w:szCs w:val="20"/>
        </w:rPr>
        <w:t xml:space="preserve"> раза,  а против 202</w:t>
      </w:r>
      <w:r w:rsidR="00FB4CD8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г. увеличился  на </w:t>
      </w:r>
      <w:r w:rsidR="00FB4CD8" w:rsidRPr="00FB4CD8">
        <w:rPr>
          <w:rFonts w:ascii="Times New Roman" w:hAnsi="Times New Roman" w:cs="Times New Roman"/>
          <w:i/>
          <w:sz w:val="24"/>
          <w:szCs w:val="20"/>
        </w:rPr>
        <w:t>2952,3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B4CD8">
        <w:rPr>
          <w:rFonts w:ascii="Times New Roman" w:hAnsi="Times New Roman" w:cs="Times New Roman"/>
          <w:sz w:val="24"/>
          <w:szCs w:val="20"/>
        </w:rPr>
        <w:t>в 3,4 раза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FB4CD8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Расходы по подразделу  «Коммунальное хозяйство» в отчётном периоде сельским поселением осуществл</w:t>
      </w:r>
      <w:r w:rsidR="00FB4CD8">
        <w:rPr>
          <w:rFonts w:ascii="Times New Roman" w:hAnsi="Times New Roman" w:cs="Times New Roman"/>
          <w:sz w:val="24"/>
          <w:szCs w:val="20"/>
        </w:rPr>
        <w:t xml:space="preserve">ены в полном объёме в сумме </w:t>
      </w:r>
      <w:r w:rsidR="00FB4CD8" w:rsidRPr="00FB4CD8">
        <w:rPr>
          <w:rFonts w:ascii="Times New Roman" w:hAnsi="Times New Roman" w:cs="Times New Roman"/>
          <w:i/>
          <w:sz w:val="24"/>
          <w:szCs w:val="20"/>
        </w:rPr>
        <w:t>400,0 тыс.рублей</w:t>
      </w:r>
      <w:r w:rsidR="00FB4CD8">
        <w:rPr>
          <w:rFonts w:ascii="Times New Roman" w:hAnsi="Times New Roman" w:cs="Times New Roman"/>
          <w:sz w:val="24"/>
          <w:szCs w:val="20"/>
        </w:rPr>
        <w:t>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 бюджетных ассигнованиях в размере </w:t>
      </w:r>
      <w:r w:rsidR="00050D4F" w:rsidRPr="00050D4F">
        <w:rPr>
          <w:rFonts w:ascii="Times New Roman" w:hAnsi="Times New Roman" w:cs="Times New Roman"/>
          <w:i/>
          <w:sz w:val="24"/>
          <w:szCs w:val="20"/>
        </w:rPr>
        <w:t>10931,6</w:t>
      </w:r>
      <w:r w:rsidR="00050D4F"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050D4F">
        <w:rPr>
          <w:rFonts w:ascii="Times New Roman" w:hAnsi="Times New Roman" w:cs="Times New Roman"/>
          <w:i/>
          <w:sz w:val="24"/>
          <w:szCs w:val="20"/>
        </w:rPr>
        <w:t>тыс</w:t>
      </w:r>
      <w:r>
        <w:rPr>
          <w:rFonts w:ascii="Times New Roman" w:hAnsi="Times New Roman" w:cs="Times New Roman"/>
          <w:i/>
          <w:sz w:val="24"/>
          <w:szCs w:val="20"/>
        </w:rPr>
        <w:t>. рублей</w:t>
      </w:r>
      <w:r>
        <w:rPr>
          <w:rFonts w:ascii="Times New Roman" w:hAnsi="Times New Roman" w:cs="Times New Roman"/>
          <w:sz w:val="24"/>
          <w:szCs w:val="20"/>
        </w:rPr>
        <w:t xml:space="preserve"> кассовые расходы по подразделу  «Благоустройство» составили в сумме </w:t>
      </w:r>
      <w:r w:rsidR="00050D4F" w:rsidRPr="00050D4F">
        <w:rPr>
          <w:rFonts w:ascii="Times New Roman" w:hAnsi="Times New Roman" w:cs="Times New Roman"/>
          <w:i/>
          <w:sz w:val="24"/>
          <w:szCs w:val="20"/>
        </w:rPr>
        <w:t>3759,2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всего лишь  </w:t>
      </w:r>
      <w:r w:rsidR="00050D4F">
        <w:rPr>
          <w:rFonts w:ascii="Times New Roman" w:hAnsi="Times New Roman" w:cs="Times New Roman"/>
          <w:sz w:val="24"/>
          <w:szCs w:val="20"/>
        </w:rPr>
        <w:t>34,4</w:t>
      </w:r>
      <w:r>
        <w:rPr>
          <w:rFonts w:ascii="Times New Roman" w:hAnsi="Times New Roman" w:cs="Times New Roman"/>
          <w:sz w:val="24"/>
          <w:szCs w:val="20"/>
        </w:rPr>
        <w:t>%.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Бюджетные назначения  по подразделу направлены  на реализацию  мероприятий муниципальной программы «Благоустройство на территории сельского поселения», в том числе :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на оплату расходов за потреблённую электроэнергию в сумме </w:t>
      </w:r>
      <w:r>
        <w:rPr>
          <w:rFonts w:ascii="Times New Roman" w:hAnsi="Times New Roman" w:cs="Times New Roman"/>
          <w:i/>
          <w:sz w:val="24"/>
          <w:szCs w:val="20"/>
        </w:rPr>
        <w:t>32</w:t>
      </w:r>
      <w:r w:rsidR="00050D4F">
        <w:rPr>
          <w:rFonts w:ascii="Times New Roman" w:hAnsi="Times New Roman" w:cs="Times New Roman"/>
          <w:i/>
          <w:sz w:val="24"/>
          <w:szCs w:val="20"/>
        </w:rPr>
        <w:t>3,7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50D4F">
        <w:rPr>
          <w:rFonts w:ascii="Times New Roman" w:hAnsi="Times New Roman" w:cs="Times New Roman"/>
          <w:sz w:val="24"/>
          <w:szCs w:val="20"/>
        </w:rPr>
        <w:t>58,9</w:t>
      </w:r>
      <w:r>
        <w:rPr>
          <w:rFonts w:ascii="Times New Roman" w:hAnsi="Times New Roman" w:cs="Times New Roman"/>
          <w:sz w:val="24"/>
          <w:szCs w:val="20"/>
        </w:rPr>
        <w:t xml:space="preserve">%  бюджетных назначений в сумме </w:t>
      </w:r>
      <w:r w:rsidR="00050D4F" w:rsidRPr="000B6B34">
        <w:rPr>
          <w:rFonts w:ascii="Times New Roman" w:hAnsi="Times New Roman" w:cs="Times New Roman"/>
          <w:i/>
          <w:sz w:val="24"/>
          <w:szCs w:val="20"/>
        </w:rPr>
        <w:t>550</w:t>
      </w:r>
      <w:r w:rsidRPr="000B6B34">
        <w:rPr>
          <w:rFonts w:ascii="Times New Roman" w:hAnsi="Times New Roman" w:cs="Times New Roman"/>
          <w:i/>
          <w:sz w:val="24"/>
          <w:szCs w:val="20"/>
        </w:rPr>
        <w:t>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</w:t>
      </w:r>
      <w:r w:rsidR="00050D4F">
        <w:rPr>
          <w:rFonts w:ascii="Times New Roman" w:hAnsi="Times New Roman" w:cs="Times New Roman"/>
          <w:sz w:val="24"/>
          <w:szCs w:val="20"/>
        </w:rPr>
        <w:t xml:space="preserve">устройство, реконструкцию и </w:t>
      </w:r>
      <w:r>
        <w:rPr>
          <w:rFonts w:ascii="Times New Roman" w:hAnsi="Times New Roman" w:cs="Times New Roman"/>
          <w:sz w:val="24"/>
          <w:szCs w:val="20"/>
        </w:rPr>
        <w:t xml:space="preserve">содержание объектов уличного освещения в сумме </w:t>
      </w:r>
      <w:r w:rsidR="00050D4F" w:rsidRPr="000B6B34">
        <w:rPr>
          <w:rFonts w:ascii="Times New Roman" w:hAnsi="Times New Roman" w:cs="Times New Roman"/>
          <w:i/>
          <w:sz w:val="24"/>
          <w:szCs w:val="20"/>
        </w:rPr>
        <w:t>286,7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50D4F">
        <w:rPr>
          <w:rFonts w:ascii="Times New Roman" w:hAnsi="Times New Roman" w:cs="Times New Roman"/>
          <w:sz w:val="24"/>
          <w:szCs w:val="20"/>
        </w:rPr>
        <w:t>9,8</w:t>
      </w:r>
      <w:r>
        <w:rPr>
          <w:rFonts w:ascii="Times New Roman" w:hAnsi="Times New Roman" w:cs="Times New Roman"/>
          <w:sz w:val="24"/>
          <w:szCs w:val="20"/>
        </w:rPr>
        <w:t xml:space="preserve">% бюджетных назначений в сумме </w:t>
      </w:r>
      <w:r w:rsidR="00050D4F" w:rsidRPr="000B6B34">
        <w:rPr>
          <w:rFonts w:ascii="Times New Roman" w:hAnsi="Times New Roman" w:cs="Times New Roman"/>
          <w:i/>
          <w:sz w:val="24"/>
          <w:szCs w:val="20"/>
        </w:rPr>
        <w:t>2928,1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оплату расходов по окашиванию территории сельского поселения в сумме </w:t>
      </w:r>
      <w:r>
        <w:rPr>
          <w:rFonts w:ascii="Times New Roman" w:hAnsi="Times New Roman" w:cs="Times New Roman"/>
          <w:i/>
          <w:sz w:val="24"/>
          <w:szCs w:val="20"/>
        </w:rPr>
        <w:t>12</w:t>
      </w:r>
      <w:r w:rsidR="00050D4F">
        <w:rPr>
          <w:rFonts w:ascii="Times New Roman" w:hAnsi="Times New Roman" w:cs="Times New Roman"/>
          <w:i/>
          <w:sz w:val="24"/>
          <w:szCs w:val="20"/>
        </w:rPr>
        <w:t>1,9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50D4F">
        <w:rPr>
          <w:rFonts w:ascii="Times New Roman" w:hAnsi="Times New Roman" w:cs="Times New Roman"/>
          <w:sz w:val="24"/>
          <w:szCs w:val="20"/>
        </w:rPr>
        <w:t>61,0</w:t>
      </w:r>
      <w:r>
        <w:rPr>
          <w:rFonts w:ascii="Times New Roman" w:hAnsi="Times New Roman" w:cs="Times New Roman"/>
          <w:sz w:val="24"/>
          <w:szCs w:val="20"/>
        </w:rPr>
        <w:t xml:space="preserve">%  утверждённых бюджетных назначений в сумме </w:t>
      </w:r>
      <w:r w:rsidR="00050D4F" w:rsidRPr="009458D5">
        <w:rPr>
          <w:rFonts w:ascii="Times New Roman" w:hAnsi="Times New Roman" w:cs="Times New Roman"/>
          <w:i/>
          <w:sz w:val="24"/>
          <w:szCs w:val="20"/>
        </w:rPr>
        <w:t>200,0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на содержание в чистоте территории сельского поселения в сумме </w:t>
      </w:r>
      <w:r>
        <w:rPr>
          <w:rFonts w:ascii="Times New Roman" w:hAnsi="Times New Roman" w:cs="Times New Roman"/>
          <w:i/>
          <w:sz w:val="24"/>
          <w:szCs w:val="20"/>
        </w:rPr>
        <w:t>18</w:t>
      </w:r>
      <w:r w:rsidR="00050D4F">
        <w:rPr>
          <w:rFonts w:ascii="Times New Roman" w:hAnsi="Times New Roman" w:cs="Times New Roman"/>
          <w:i/>
          <w:sz w:val="24"/>
          <w:szCs w:val="20"/>
        </w:rPr>
        <w:t>5,0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50D4F">
        <w:rPr>
          <w:rFonts w:ascii="Times New Roman" w:hAnsi="Times New Roman" w:cs="Times New Roman"/>
          <w:sz w:val="24"/>
          <w:szCs w:val="20"/>
        </w:rPr>
        <w:t>64,5</w:t>
      </w:r>
      <w:r>
        <w:rPr>
          <w:rFonts w:ascii="Times New Roman" w:hAnsi="Times New Roman" w:cs="Times New Roman"/>
          <w:sz w:val="24"/>
          <w:szCs w:val="20"/>
        </w:rPr>
        <w:t xml:space="preserve"> %  бюджетных назначений в сумме </w:t>
      </w:r>
      <w:r w:rsidR="00050D4F" w:rsidRPr="00050D4F">
        <w:rPr>
          <w:rFonts w:ascii="Times New Roman" w:hAnsi="Times New Roman" w:cs="Times New Roman"/>
          <w:i/>
          <w:sz w:val="24"/>
          <w:szCs w:val="20"/>
        </w:rPr>
        <w:t>286,7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на спил и утилизацию аварийных деревьев в сумме </w:t>
      </w:r>
      <w:r w:rsidR="00050D4F" w:rsidRPr="00050D4F">
        <w:rPr>
          <w:rFonts w:ascii="Times New Roman" w:hAnsi="Times New Roman" w:cs="Times New Roman"/>
          <w:i/>
          <w:sz w:val="24"/>
          <w:szCs w:val="20"/>
        </w:rPr>
        <w:t>81,7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50D4F">
        <w:rPr>
          <w:rFonts w:ascii="Times New Roman" w:hAnsi="Times New Roman" w:cs="Times New Roman"/>
          <w:sz w:val="24"/>
          <w:szCs w:val="20"/>
        </w:rPr>
        <w:t>68,1</w:t>
      </w:r>
      <w:r>
        <w:rPr>
          <w:rFonts w:ascii="Times New Roman" w:hAnsi="Times New Roman" w:cs="Times New Roman"/>
          <w:sz w:val="24"/>
          <w:szCs w:val="20"/>
        </w:rPr>
        <w:t xml:space="preserve"> %  бюджетных назначений в сумме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050D4F">
        <w:rPr>
          <w:rFonts w:ascii="Times New Roman" w:hAnsi="Times New Roman" w:cs="Times New Roman"/>
          <w:i/>
          <w:sz w:val="24"/>
          <w:szCs w:val="20"/>
        </w:rPr>
        <w:t>2</w:t>
      </w:r>
      <w:r>
        <w:rPr>
          <w:rFonts w:ascii="Times New Roman" w:hAnsi="Times New Roman" w:cs="Times New Roman"/>
          <w:i/>
          <w:sz w:val="24"/>
          <w:szCs w:val="20"/>
        </w:rPr>
        <w:t>0,0 тыс.рублей;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на ликвидацию стихийных свалок в сумме </w:t>
      </w:r>
      <w:r w:rsidR="00050D4F" w:rsidRPr="00050D4F">
        <w:rPr>
          <w:rFonts w:ascii="Times New Roman" w:hAnsi="Times New Roman" w:cs="Times New Roman"/>
          <w:i/>
          <w:sz w:val="24"/>
          <w:szCs w:val="20"/>
        </w:rPr>
        <w:t>51</w:t>
      </w:r>
      <w:r w:rsidRPr="00050D4F">
        <w:rPr>
          <w:rFonts w:ascii="Times New Roman" w:hAnsi="Times New Roman" w:cs="Times New Roman"/>
          <w:i/>
          <w:sz w:val="24"/>
          <w:szCs w:val="20"/>
        </w:rPr>
        <w:t>,3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50D4F">
        <w:rPr>
          <w:rFonts w:ascii="Times New Roman" w:hAnsi="Times New Roman" w:cs="Times New Roman"/>
          <w:sz w:val="24"/>
          <w:szCs w:val="20"/>
        </w:rPr>
        <w:t>28</w:t>
      </w:r>
      <w:r>
        <w:rPr>
          <w:rFonts w:ascii="Times New Roman" w:hAnsi="Times New Roman" w:cs="Times New Roman"/>
          <w:sz w:val="24"/>
          <w:szCs w:val="20"/>
        </w:rPr>
        <w:t xml:space="preserve">,5%  бюджетных назначений в сумме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050D4F">
        <w:rPr>
          <w:rFonts w:ascii="Times New Roman" w:hAnsi="Times New Roman" w:cs="Times New Roman"/>
          <w:i/>
          <w:sz w:val="24"/>
          <w:szCs w:val="20"/>
        </w:rPr>
        <w:t>8</w:t>
      </w:r>
      <w:r>
        <w:rPr>
          <w:rFonts w:ascii="Times New Roman" w:hAnsi="Times New Roman" w:cs="Times New Roman"/>
          <w:i/>
          <w:sz w:val="24"/>
          <w:szCs w:val="20"/>
        </w:rPr>
        <w:t>0,0 тыс.рублей;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оплату работ по борьбе с борщевиком Сосновского  в сумме </w:t>
      </w:r>
      <w:r w:rsidR="00050D4F" w:rsidRPr="00050D4F">
        <w:rPr>
          <w:rFonts w:ascii="Times New Roman" w:hAnsi="Times New Roman" w:cs="Times New Roman"/>
          <w:i/>
          <w:sz w:val="24"/>
          <w:szCs w:val="20"/>
        </w:rPr>
        <w:t>94,9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050D4F">
        <w:rPr>
          <w:rFonts w:ascii="Times New Roman" w:hAnsi="Times New Roman" w:cs="Times New Roman"/>
          <w:sz w:val="24"/>
          <w:szCs w:val="20"/>
        </w:rPr>
        <w:t>99,9</w:t>
      </w:r>
      <w:r>
        <w:rPr>
          <w:rFonts w:ascii="Times New Roman" w:hAnsi="Times New Roman" w:cs="Times New Roman"/>
          <w:sz w:val="24"/>
          <w:szCs w:val="20"/>
        </w:rPr>
        <w:t>%  бюджетных назначений на 202</w:t>
      </w:r>
      <w:r w:rsidR="00050D4F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год</w:t>
      </w:r>
      <w:r w:rsidR="00050D4F">
        <w:rPr>
          <w:rFonts w:ascii="Times New Roman" w:hAnsi="Times New Roman" w:cs="Times New Roman"/>
          <w:sz w:val="24"/>
          <w:szCs w:val="20"/>
        </w:rPr>
        <w:t xml:space="preserve"> в сумме </w:t>
      </w:r>
      <w:r w:rsidR="00050D4F" w:rsidRPr="00050D4F">
        <w:rPr>
          <w:rFonts w:ascii="Times New Roman" w:hAnsi="Times New Roman" w:cs="Times New Roman"/>
          <w:i/>
          <w:sz w:val="24"/>
          <w:szCs w:val="20"/>
        </w:rPr>
        <w:t>95,0 тыс.рублей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устройство и содержание малых архитектурных форм на территории сельского поселения в сумме </w:t>
      </w:r>
      <w:r>
        <w:rPr>
          <w:rFonts w:ascii="Times New Roman" w:hAnsi="Times New Roman" w:cs="Times New Roman"/>
          <w:i/>
          <w:sz w:val="24"/>
          <w:szCs w:val="20"/>
        </w:rPr>
        <w:t>14,</w:t>
      </w:r>
      <w:r w:rsidR="00F259C7">
        <w:rPr>
          <w:rFonts w:ascii="Times New Roman" w:hAnsi="Times New Roman" w:cs="Times New Roman"/>
          <w:i/>
          <w:sz w:val="24"/>
          <w:szCs w:val="20"/>
        </w:rPr>
        <w:t>9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</w:t>
      </w:r>
      <w:r>
        <w:rPr>
          <w:rFonts w:ascii="Times New Roman" w:hAnsi="Times New Roman" w:cs="Times New Roman"/>
          <w:sz w:val="24"/>
          <w:szCs w:val="20"/>
        </w:rPr>
        <w:t xml:space="preserve"> , или </w:t>
      </w:r>
      <w:r w:rsidR="00F259C7">
        <w:rPr>
          <w:rFonts w:ascii="Times New Roman" w:hAnsi="Times New Roman" w:cs="Times New Roman"/>
          <w:sz w:val="24"/>
          <w:szCs w:val="20"/>
        </w:rPr>
        <w:t>5,1</w:t>
      </w:r>
      <w:r>
        <w:rPr>
          <w:rFonts w:ascii="Times New Roman" w:hAnsi="Times New Roman" w:cs="Times New Roman"/>
          <w:sz w:val="24"/>
          <w:szCs w:val="20"/>
        </w:rPr>
        <w:t xml:space="preserve">% бюджетных назначений в сумме </w:t>
      </w:r>
      <w:r w:rsidR="00F259C7" w:rsidRPr="00F259C7">
        <w:rPr>
          <w:rFonts w:ascii="Times New Roman" w:hAnsi="Times New Roman" w:cs="Times New Roman"/>
          <w:i/>
          <w:sz w:val="24"/>
          <w:szCs w:val="20"/>
        </w:rPr>
        <w:t>293,1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</w:rPr>
        <w:t>тыс.рублей;</w:t>
      </w:r>
    </w:p>
    <w:p w:rsidR="003408F7" w:rsidRDefault="003408F7" w:rsidP="003408F7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877BEA">
        <w:rPr>
          <w:rFonts w:ascii="Times New Roman" w:hAnsi="Times New Roman" w:cs="Times New Roman"/>
          <w:sz w:val="24"/>
          <w:szCs w:val="20"/>
        </w:rPr>
        <w:t>обустройство и содержание территории населенных пунктов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 w:rsidRPr="002D25AB">
        <w:rPr>
          <w:rFonts w:ascii="Times New Roman" w:hAnsi="Times New Roman" w:cs="Times New Roman"/>
          <w:sz w:val="24"/>
          <w:szCs w:val="20"/>
        </w:rPr>
        <w:t>в сумме</w:t>
      </w:r>
      <w:r>
        <w:rPr>
          <w:rFonts w:ascii="Times New Roman" w:hAnsi="Times New Roman" w:cs="Times New Roman"/>
          <w:i/>
          <w:sz w:val="24"/>
          <w:szCs w:val="20"/>
        </w:rPr>
        <w:t xml:space="preserve"> 949,8 тыс.рублей, </w:t>
      </w:r>
      <w:r w:rsidRPr="00877BEA">
        <w:rPr>
          <w:rFonts w:ascii="Times New Roman" w:hAnsi="Times New Roman" w:cs="Times New Roman"/>
          <w:sz w:val="24"/>
          <w:szCs w:val="20"/>
        </w:rPr>
        <w:t xml:space="preserve">или </w:t>
      </w:r>
      <w:r>
        <w:rPr>
          <w:rFonts w:ascii="Times New Roman" w:hAnsi="Times New Roman" w:cs="Times New Roman"/>
          <w:sz w:val="24"/>
          <w:szCs w:val="20"/>
        </w:rPr>
        <w:t>43,8</w:t>
      </w:r>
      <w:r w:rsidRPr="00877BEA">
        <w:rPr>
          <w:rFonts w:ascii="Times New Roman" w:hAnsi="Times New Roman" w:cs="Times New Roman"/>
          <w:sz w:val="24"/>
          <w:szCs w:val="20"/>
        </w:rPr>
        <w:t>%</w:t>
      </w:r>
      <w:r>
        <w:rPr>
          <w:rFonts w:ascii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бюджетных назначений в сумме </w:t>
      </w:r>
      <w:r w:rsidRPr="003408F7">
        <w:rPr>
          <w:rFonts w:ascii="Times New Roman" w:hAnsi="Times New Roman" w:cs="Times New Roman"/>
          <w:i/>
          <w:sz w:val="24"/>
          <w:szCs w:val="20"/>
        </w:rPr>
        <w:t>2170,6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 ;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 содержание </w:t>
      </w:r>
      <w:r w:rsidR="00F259C7">
        <w:rPr>
          <w:rFonts w:ascii="Times New Roman" w:hAnsi="Times New Roman" w:cs="Times New Roman"/>
          <w:sz w:val="24"/>
          <w:szCs w:val="20"/>
        </w:rPr>
        <w:t xml:space="preserve">мест захоронения </w:t>
      </w:r>
      <w:r>
        <w:rPr>
          <w:rFonts w:ascii="Times New Roman" w:hAnsi="Times New Roman" w:cs="Times New Roman"/>
          <w:sz w:val="24"/>
          <w:szCs w:val="20"/>
        </w:rPr>
        <w:t xml:space="preserve">в сумме </w:t>
      </w:r>
      <w:r w:rsidR="00F259C7" w:rsidRPr="00F259C7">
        <w:rPr>
          <w:rFonts w:ascii="Times New Roman" w:hAnsi="Times New Roman" w:cs="Times New Roman"/>
          <w:i/>
          <w:sz w:val="24"/>
          <w:szCs w:val="20"/>
        </w:rPr>
        <w:t>62</w:t>
      </w:r>
      <w:r w:rsidRPr="00F259C7">
        <w:rPr>
          <w:rFonts w:ascii="Times New Roman" w:hAnsi="Times New Roman" w:cs="Times New Roman"/>
          <w:i/>
          <w:sz w:val="24"/>
          <w:szCs w:val="20"/>
        </w:rPr>
        <w:t>,5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 рублей</w:t>
      </w:r>
      <w:r>
        <w:rPr>
          <w:rFonts w:ascii="Times New Roman" w:hAnsi="Times New Roman" w:cs="Times New Roman"/>
          <w:sz w:val="24"/>
          <w:szCs w:val="20"/>
        </w:rPr>
        <w:t xml:space="preserve">, или </w:t>
      </w:r>
      <w:r w:rsidR="00F259C7">
        <w:rPr>
          <w:rFonts w:ascii="Times New Roman" w:hAnsi="Times New Roman" w:cs="Times New Roman"/>
          <w:sz w:val="24"/>
          <w:szCs w:val="20"/>
        </w:rPr>
        <w:t>14,6</w:t>
      </w:r>
      <w:r>
        <w:rPr>
          <w:rFonts w:ascii="Times New Roman" w:hAnsi="Times New Roman" w:cs="Times New Roman"/>
          <w:sz w:val="24"/>
          <w:szCs w:val="20"/>
        </w:rPr>
        <w:t xml:space="preserve">  %  бюджетных назначений в сумме </w:t>
      </w:r>
      <w:r w:rsidR="00F259C7" w:rsidRPr="00F259C7">
        <w:rPr>
          <w:rFonts w:ascii="Times New Roman" w:hAnsi="Times New Roman" w:cs="Times New Roman"/>
          <w:i/>
          <w:sz w:val="24"/>
          <w:szCs w:val="20"/>
        </w:rPr>
        <w:t>430,0</w:t>
      </w:r>
      <w:r>
        <w:rPr>
          <w:rFonts w:ascii="Times New Roman" w:hAnsi="Times New Roman" w:cs="Times New Roman"/>
          <w:i/>
          <w:sz w:val="24"/>
          <w:szCs w:val="20"/>
        </w:rPr>
        <w:t xml:space="preserve"> тыс.рублей.</w:t>
      </w:r>
    </w:p>
    <w:p w:rsidR="00530A12" w:rsidRPr="00530A12" w:rsidRDefault="002F50EF" w:rsidP="00530A12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Расходы на устройство хоккейной площадки в деревне Войлово, а также на благоустройство хоккейной площадки, предусмотренные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проектов развития общественной инфраструктуры в  общем объеме </w:t>
      </w:r>
      <w:r w:rsidRPr="00CD7F22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091,4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</w:t>
      </w:r>
      <w:r w:rsidRPr="002F50EF">
        <w:rPr>
          <w:rFonts w:ascii="Times New Roman" w:hAnsi="Times New Roman" w:cs="Times New Roman"/>
          <w:i/>
          <w:sz w:val="24"/>
          <w:szCs w:val="24"/>
        </w:rPr>
        <w:t>рублей</w:t>
      </w:r>
      <w:r w:rsidRPr="002F50EF">
        <w:rPr>
          <w:rFonts w:ascii="Times New Roman" w:hAnsi="Times New Roman" w:cs="Times New Roman"/>
          <w:sz w:val="24"/>
          <w:szCs w:val="24"/>
        </w:rPr>
        <w:t xml:space="preserve"> в отчётном периоде сельским поселением не использованы</w:t>
      </w:r>
      <w:r w:rsidRPr="00530A12">
        <w:rPr>
          <w:rFonts w:ascii="Times New Roman" w:hAnsi="Times New Roman" w:cs="Times New Roman"/>
          <w:sz w:val="24"/>
          <w:szCs w:val="24"/>
        </w:rPr>
        <w:t>.</w:t>
      </w:r>
      <w:r w:rsidR="00530A12" w:rsidRPr="00530A12">
        <w:rPr>
          <w:rFonts w:ascii="Times New Roman" w:hAnsi="Times New Roman" w:cs="Times New Roman"/>
          <w:sz w:val="24"/>
          <w:szCs w:val="24"/>
        </w:rPr>
        <w:t xml:space="preserve"> Выполнение работ и их оплата планируется на 4 квартал текущего года.</w:t>
      </w:r>
    </w:p>
    <w:p w:rsidR="002F50EF" w:rsidRDefault="002F50EF" w:rsidP="002F50EF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0EF">
        <w:rPr>
          <w:rFonts w:ascii="Times New Roman" w:hAnsi="Times New Roman" w:cs="Times New Roman"/>
          <w:sz w:val="24"/>
          <w:szCs w:val="24"/>
        </w:rPr>
        <w:t>Бюджетные назначения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5AB">
        <w:rPr>
          <w:rFonts w:ascii="Times New Roman" w:hAnsi="Times New Roman" w:cs="Times New Roman"/>
          <w:sz w:val="24"/>
          <w:szCs w:val="24"/>
        </w:rPr>
        <w:t xml:space="preserve"> на устройство </w:t>
      </w:r>
      <w:r>
        <w:rPr>
          <w:rFonts w:ascii="Times New Roman" w:hAnsi="Times New Roman" w:cs="Times New Roman"/>
          <w:sz w:val="24"/>
          <w:szCs w:val="24"/>
        </w:rPr>
        <w:t xml:space="preserve">универсальной </w:t>
      </w:r>
      <w:r w:rsidRPr="002D25AB">
        <w:rPr>
          <w:rFonts w:ascii="Times New Roman" w:hAnsi="Times New Roman" w:cs="Times New Roman"/>
          <w:sz w:val="24"/>
          <w:szCs w:val="24"/>
        </w:rPr>
        <w:t>спортивной площадки в дерев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D25AB">
        <w:rPr>
          <w:rFonts w:ascii="Times New Roman" w:hAnsi="Times New Roman" w:cs="Times New Roman"/>
          <w:sz w:val="24"/>
          <w:szCs w:val="24"/>
        </w:rPr>
        <w:t>е Заболотье стоимостью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1586,7тыс.рублей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0"/>
        </w:rPr>
        <w:t>ельским поселением в отчётном периоде  исполнены в полном объёме.</w:t>
      </w:r>
    </w:p>
    <w:p w:rsidR="00B701E9" w:rsidRDefault="00B701E9" w:rsidP="00B701E9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sz w:val="24"/>
          <w:szCs w:val="24"/>
        </w:rPr>
        <w:t xml:space="preserve">«Культура, кинематография, средства массовой информации» в отчетном периоде бюджетные назначения на исполнение мероприятий муниципальной программы «Развитие культуры в Людиновском районе» по созданию условий для организации досуга и обеспечение жителей услугами организации культуры  использованы в сумме </w:t>
      </w:r>
      <w:r w:rsidR="00B50CD7" w:rsidRPr="00B50CD7">
        <w:rPr>
          <w:rFonts w:ascii="Times New Roman" w:hAnsi="Times New Roman" w:cs="Times New Roman"/>
          <w:i/>
          <w:sz w:val="24"/>
          <w:szCs w:val="24"/>
        </w:rPr>
        <w:t>2250</w:t>
      </w:r>
      <w:r w:rsidRPr="00B50CD7">
        <w:rPr>
          <w:rFonts w:ascii="Times New Roman" w:hAnsi="Times New Roman" w:cs="Times New Roman"/>
          <w:i/>
          <w:sz w:val="24"/>
          <w:szCs w:val="24"/>
        </w:rPr>
        <w:t>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B50CD7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,0% запланированных ассигнований  в сумме </w:t>
      </w:r>
      <w:r>
        <w:rPr>
          <w:rFonts w:ascii="Times New Roman" w:hAnsi="Times New Roman" w:cs="Times New Roman"/>
          <w:i/>
          <w:sz w:val="24"/>
          <w:szCs w:val="24"/>
        </w:rPr>
        <w:t>3 000,0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tabs>
          <w:tab w:val="left" w:pos="486"/>
          <w:tab w:val="left" w:pos="180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0"/>
        </w:rPr>
        <w:t>В 202</w:t>
      </w:r>
      <w:r w:rsidR="00B50CD7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г. объём расходов бюджета на мероприятия по разделу «Культура, кинематография, средства массовой информации» составил в сумме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B50CD7">
        <w:rPr>
          <w:rFonts w:ascii="Times New Roman" w:hAnsi="Times New Roman" w:cs="Times New Roman"/>
          <w:i/>
          <w:sz w:val="24"/>
          <w:szCs w:val="20"/>
        </w:rPr>
        <w:t>055</w:t>
      </w:r>
      <w:r>
        <w:rPr>
          <w:rFonts w:ascii="Times New Roman" w:hAnsi="Times New Roman" w:cs="Times New Roman"/>
          <w:i/>
          <w:sz w:val="24"/>
          <w:szCs w:val="20"/>
        </w:rPr>
        <w:t>,0 тыс.рублей</w:t>
      </w:r>
      <w:r>
        <w:rPr>
          <w:rFonts w:ascii="Times New Roman" w:hAnsi="Times New Roman" w:cs="Times New Roman"/>
          <w:sz w:val="24"/>
          <w:szCs w:val="20"/>
        </w:rPr>
        <w:t>, а в 202</w:t>
      </w:r>
      <w:r w:rsidR="00B50CD7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году кассовые расходы по разделу сельским поселением произведены на сумму </w:t>
      </w:r>
      <w:r>
        <w:rPr>
          <w:rFonts w:ascii="Times New Roman" w:hAnsi="Times New Roman" w:cs="Times New Roman"/>
          <w:i/>
          <w:sz w:val="24"/>
          <w:szCs w:val="20"/>
        </w:rPr>
        <w:t>1</w:t>
      </w:r>
      <w:r w:rsidR="00B50CD7">
        <w:rPr>
          <w:rFonts w:ascii="Times New Roman" w:hAnsi="Times New Roman" w:cs="Times New Roman"/>
          <w:i/>
          <w:sz w:val="24"/>
          <w:szCs w:val="20"/>
        </w:rPr>
        <w:t>500</w:t>
      </w:r>
      <w:r>
        <w:rPr>
          <w:rFonts w:ascii="Times New Roman" w:hAnsi="Times New Roman" w:cs="Times New Roman"/>
          <w:i/>
          <w:sz w:val="24"/>
          <w:szCs w:val="20"/>
        </w:rPr>
        <w:t>,0 тыс.рублей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Кассовое исполнение по  разделу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 в отчётном периоде составило </w:t>
      </w:r>
      <w:r w:rsidR="00B50CD7" w:rsidRPr="00B50CD7">
        <w:rPr>
          <w:rFonts w:ascii="Times New Roman" w:hAnsi="Times New Roman" w:cs="Times New Roman"/>
          <w:i/>
          <w:sz w:val="24"/>
          <w:szCs w:val="24"/>
        </w:rPr>
        <w:t>221,5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50CD7">
        <w:rPr>
          <w:rFonts w:ascii="Times New Roman" w:hAnsi="Times New Roman" w:cs="Times New Roman"/>
          <w:sz w:val="24"/>
          <w:szCs w:val="24"/>
        </w:rPr>
        <w:t>71,6</w:t>
      </w:r>
      <w:r>
        <w:rPr>
          <w:rFonts w:ascii="Times New Roman" w:hAnsi="Times New Roman" w:cs="Times New Roman"/>
          <w:sz w:val="24"/>
          <w:szCs w:val="24"/>
        </w:rPr>
        <w:t xml:space="preserve"> %, что на </w:t>
      </w:r>
      <w:r w:rsidR="00B50CD7" w:rsidRPr="00B50CD7">
        <w:rPr>
          <w:rFonts w:ascii="Times New Roman" w:hAnsi="Times New Roman" w:cs="Times New Roman"/>
          <w:i/>
          <w:sz w:val="24"/>
          <w:szCs w:val="24"/>
        </w:rPr>
        <w:t>117,0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 и на </w:t>
      </w:r>
      <w:r w:rsidR="00B50CD7" w:rsidRPr="00B50CD7">
        <w:rPr>
          <w:rFonts w:ascii="Times New Roman" w:hAnsi="Times New Roman" w:cs="Times New Roman"/>
          <w:i/>
          <w:sz w:val="24"/>
          <w:szCs w:val="24"/>
        </w:rPr>
        <w:t>18,2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выше соответствующих уровней 202</w:t>
      </w:r>
      <w:r w:rsidR="00B50C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50C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гг. 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бюджете на исполнение данных полномочий на 202</w:t>
      </w:r>
      <w:r w:rsidR="00B50C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средств размере  </w:t>
      </w:r>
      <w:r>
        <w:rPr>
          <w:rFonts w:ascii="Times New Roman" w:hAnsi="Times New Roman" w:cs="Times New Roman"/>
          <w:i/>
          <w:sz w:val="24"/>
          <w:szCs w:val="24"/>
        </w:rPr>
        <w:t>323,3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назначения по разделу «Образование» в текущем периоде  </w:t>
      </w:r>
      <w:r w:rsidR="00B50CD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исполнены    при  годовых бюджетных назначениях в сумме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соответствующем периоде 2022 г. расходы на образование отсутствовали, а в 202</w:t>
      </w:r>
      <w:r w:rsidR="00B50C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составили в сумме </w:t>
      </w:r>
      <w:r w:rsidR="00B50CD7" w:rsidRPr="00B50CD7">
        <w:rPr>
          <w:rFonts w:ascii="Times New Roman" w:hAnsi="Times New Roman" w:cs="Times New Roman"/>
          <w:i/>
          <w:sz w:val="24"/>
          <w:szCs w:val="24"/>
        </w:rPr>
        <w:t>3,4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Кассовые расходы по разделу  «Физическая культура и спорт» в текущем периоде  сельским поселением исполнены в сумме </w:t>
      </w:r>
      <w:r w:rsidR="00B50CD7" w:rsidRPr="00B50CD7">
        <w:rPr>
          <w:rFonts w:ascii="Times New Roman" w:hAnsi="Times New Roman" w:cs="Times New Roman"/>
          <w:i/>
          <w:sz w:val="24"/>
          <w:szCs w:val="24"/>
        </w:rPr>
        <w:t>3,8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B50CD7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,0%  годовых бюджетных назначений  в сумме </w:t>
      </w:r>
      <w:r>
        <w:rPr>
          <w:rFonts w:ascii="Times New Roman" w:hAnsi="Times New Roman" w:cs="Times New Roman"/>
          <w:i/>
          <w:sz w:val="24"/>
          <w:szCs w:val="24"/>
        </w:rPr>
        <w:t>5,0 тыс. рублей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C7CFC" w:rsidRDefault="00EC7CFC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i/>
          <w:sz w:val="24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Использование средств резервного фонда</w:t>
      </w:r>
    </w:p>
    <w:p w:rsidR="00EC7CFC" w:rsidRDefault="00EC7CFC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В соответствии с пунктом 3 статьи 81 БК РФ, решением Сельской Думы от 2</w:t>
      </w:r>
      <w:r w:rsidR="004C444E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.12.202</w:t>
      </w:r>
      <w:r w:rsidR="004C444E">
        <w:rPr>
          <w:rFonts w:ascii="Times New Roman" w:hAnsi="Times New Roman" w:cs="Times New Roman"/>
          <w:bCs/>
          <w:sz w:val="24"/>
          <w:szCs w:val="20"/>
        </w:rPr>
        <w:t>3</w:t>
      </w:r>
      <w:r>
        <w:rPr>
          <w:rFonts w:ascii="Times New Roman" w:hAnsi="Times New Roman" w:cs="Times New Roman"/>
          <w:bCs/>
          <w:sz w:val="24"/>
          <w:szCs w:val="20"/>
        </w:rPr>
        <w:t xml:space="preserve"> № </w:t>
      </w:r>
      <w:r w:rsidR="004C444E">
        <w:rPr>
          <w:rFonts w:ascii="Times New Roman" w:hAnsi="Times New Roman" w:cs="Times New Roman"/>
          <w:bCs/>
          <w:sz w:val="24"/>
          <w:szCs w:val="20"/>
        </w:rPr>
        <w:t>48</w:t>
      </w:r>
      <w:r>
        <w:rPr>
          <w:rFonts w:ascii="Times New Roman" w:hAnsi="Times New Roman" w:cs="Times New Roman"/>
          <w:bCs/>
          <w:sz w:val="24"/>
          <w:szCs w:val="20"/>
        </w:rPr>
        <w:t xml:space="preserve"> «О бюджете сельского поселения на 202</w:t>
      </w:r>
      <w:r w:rsidR="004C444E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и плановый период 202</w:t>
      </w:r>
      <w:r w:rsidR="004C444E">
        <w:rPr>
          <w:rFonts w:ascii="Times New Roman" w:hAnsi="Times New Roman" w:cs="Times New Roman"/>
          <w:bCs/>
          <w:sz w:val="24"/>
          <w:szCs w:val="20"/>
        </w:rPr>
        <w:t>5</w:t>
      </w:r>
      <w:r>
        <w:rPr>
          <w:rFonts w:ascii="Times New Roman" w:hAnsi="Times New Roman" w:cs="Times New Roman"/>
          <w:bCs/>
          <w:sz w:val="24"/>
          <w:szCs w:val="20"/>
        </w:rPr>
        <w:t>-202</w:t>
      </w:r>
      <w:r w:rsidR="004C444E">
        <w:rPr>
          <w:rFonts w:ascii="Times New Roman" w:hAnsi="Times New Roman" w:cs="Times New Roman"/>
          <w:bCs/>
          <w:sz w:val="24"/>
          <w:szCs w:val="20"/>
        </w:rPr>
        <w:t>6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годов» на 202</w:t>
      </w:r>
      <w:r w:rsidR="004C444E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установлен размер резервного фонда в сумме </w:t>
      </w:r>
      <w:r>
        <w:rPr>
          <w:rFonts w:ascii="Times New Roman" w:hAnsi="Times New Roman" w:cs="Times New Roman"/>
          <w:bCs/>
          <w:i/>
          <w:sz w:val="24"/>
          <w:szCs w:val="20"/>
        </w:rPr>
        <w:t>10,0 тыс. рублей</w:t>
      </w:r>
      <w:r>
        <w:rPr>
          <w:rFonts w:ascii="Times New Roman" w:hAnsi="Times New Roman" w:cs="Times New Roman"/>
          <w:bCs/>
          <w:sz w:val="24"/>
          <w:szCs w:val="20"/>
        </w:rPr>
        <w:t>, который не превышает ограничений, установленных БК РФ.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Согласно отчету об исполнении бюджета сельское поселение в отчетном периоде расходов из резервного фонда не осуществляло.</w:t>
      </w:r>
    </w:p>
    <w:p w:rsidR="004C444E" w:rsidRDefault="004C444E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6. Муниципальный долг </w:t>
      </w:r>
    </w:p>
    <w:p w:rsidR="004C444E" w:rsidRDefault="004C444E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Муниципальный долг сельскому поселению решением о бюджете на 202</w:t>
      </w:r>
      <w:r w:rsidR="004C444E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 xml:space="preserve"> год не устанавливался и средства заимствования в отчетном периоде не привлекались.</w:t>
      </w:r>
    </w:p>
    <w:p w:rsidR="004C444E" w:rsidRDefault="00B701E9" w:rsidP="00B701E9">
      <w:pPr>
        <w:tabs>
          <w:tab w:val="left" w:pos="2023"/>
        </w:tabs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B701E9" w:rsidRDefault="00B701E9" w:rsidP="00B701E9">
      <w:pPr>
        <w:tabs>
          <w:tab w:val="left" w:pos="2023"/>
        </w:tabs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:rsidR="004C444E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01E9" w:rsidRDefault="004C444E" w:rsidP="00B70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701E9">
        <w:rPr>
          <w:rFonts w:ascii="Times New Roman" w:hAnsi="Times New Roman" w:cs="Times New Roman"/>
          <w:sz w:val="24"/>
          <w:szCs w:val="24"/>
        </w:rPr>
        <w:t>Отчет об исполнении бюджета сельского поселения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701E9"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сельского поселения  от </w:t>
      </w:r>
      <w:r w:rsidR="00AF5D2D">
        <w:rPr>
          <w:rFonts w:ascii="Times New Roman" w:hAnsi="Times New Roman" w:cs="Times New Roman"/>
          <w:sz w:val="24"/>
          <w:szCs w:val="24"/>
        </w:rPr>
        <w:t>11</w:t>
      </w:r>
      <w:r w:rsidR="00B701E9">
        <w:rPr>
          <w:rFonts w:ascii="Times New Roman" w:hAnsi="Times New Roman" w:cs="Times New Roman"/>
          <w:sz w:val="24"/>
          <w:szCs w:val="24"/>
        </w:rPr>
        <w:t>октября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701E9">
        <w:rPr>
          <w:rFonts w:ascii="Times New Roman" w:hAnsi="Times New Roman" w:cs="Times New Roman"/>
          <w:sz w:val="24"/>
          <w:szCs w:val="24"/>
        </w:rPr>
        <w:t xml:space="preserve"> № </w:t>
      </w:r>
      <w:r w:rsidR="00AF5D2D">
        <w:rPr>
          <w:rFonts w:ascii="Times New Roman" w:hAnsi="Times New Roman" w:cs="Times New Roman"/>
          <w:sz w:val="24"/>
          <w:szCs w:val="24"/>
        </w:rPr>
        <w:t>91</w:t>
      </w:r>
      <w:r w:rsidR="00B701E9">
        <w:rPr>
          <w:rFonts w:ascii="Times New Roman" w:hAnsi="Times New Roman" w:cs="Times New Roman"/>
          <w:sz w:val="24"/>
          <w:szCs w:val="24"/>
        </w:rPr>
        <w:t xml:space="preserve"> и представлен в контрольно-счетную палату  для осуществления полномочий по внешнему финансовому контролю.</w:t>
      </w: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Бюджетные назначения за отчетный период исполнены по:</w:t>
      </w:r>
    </w:p>
    <w:p w:rsidR="009D1F21" w:rsidRDefault="009D1F21" w:rsidP="009D1F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доходам в сумме </w:t>
      </w:r>
      <w:r>
        <w:rPr>
          <w:rFonts w:ascii="Times New Roman" w:hAnsi="Times New Roman"/>
          <w:i/>
          <w:sz w:val="24"/>
          <w:szCs w:val="24"/>
        </w:rPr>
        <w:t>16 589,0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76,7%  годовых плановых назначений  в сумме  </w:t>
      </w:r>
      <w:r w:rsidRPr="0069668D">
        <w:rPr>
          <w:rFonts w:ascii="Times New Roman" w:hAnsi="Times New Roman"/>
          <w:i/>
          <w:sz w:val="24"/>
          <w:szCs w:val="24"/>
        </w:rPr>
        <w:t>21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668D">
        <w:rPr>
          <w:rFonts w:ascii="Times New Roman" w:hAnsi="Times New Roman"/>
          <w:i/>
          <w:sz w:val="24"/>
          <w:szCs w:val="24"/>
        </w:rPr>
        <w:t>616,7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1F21" w:rsidRDefault="009D1F21" w:rsidP="009D1F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 г. доходная часть бюджета в отчетном периоде увеличилась на </w:t>
      </w:r>
      <w:r>
        <w:rPr>
          <w:rFonts w:ascii="Times New Roman" w:hAnsi="Times New Roman"/>
          <w:i/>
          <w:sz w:val="24"/>
          <w:szCs w:val="24"/>
        </w:rPr>
        <w:t>2 365,4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16,6 %, а по отношению к 2023году увеличилась  на </w:t>
      </w:r>
      <w:r w:rsidRPr="0069668D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668D">
        <w:rPr>
          <w:rFonts w:ascii="Times New Roman" w:hAnsi="Times New Roman"/>
          <w:i/>
          <w:sz w:val="24"/>
          <w:szCs w:val="24"/>
        </w:rPr>
        <w:t>675,0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 28,5 %;</w:t>
      </w:r>
    </w:p>
    <w:p w:rsidR="009D1F21" w:rsidRDefault="009D1F21" w:rsidP="009D1F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расходам в сумме  </w:t>
      </w:r>
      <w:r w:rsidRPr="0069668D">
        <w:rPr>
          <w:rFonts w:ascii="Times New Roman" w:hAnsi="Times New Roman"/>
          <w:i/>
          <w:sz w:val="24"/>
          <w:szCs w:val="24"/>
        </w:rPr>
        <w:t>13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668D">
        <w:rPr>
          <w:rFonts w:ascii="Times New Roman" w:hAnsi="Times New Roman"/>
          <w:i/>
          <w:sz w:val="24"/>
          <w:szCs w:val="24"/>
        </w:rPr>
        <w:t>168,6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49,0 % годовых плановых назначений в сумме </w:t>
      </w:r>
      <w:r w:rsidRPr="0069668D"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668D">
        <w:rPr>
          <w:rFonts w:ascii="Times New Roman" w:hAnsi="Times New Roman"/>
          <w:i/>
          <w:sz w:val="24"/>
          <w:szCs w:val="24"/>
        </w:rPr>
        <w:t>866,2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D1F21" w:rsidRDefault="009D1F21" w:rsidP="009D1F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отношению к соответствующему периоду 2022-2023гг. расходная часть бюджета в отчетном периоде увеличилась на </w:t>
      </w:r>
      <w:r w:rsidRPr="0069668D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668D">
        <w:rPr>
          <w:rFonts w:ascii="Times New Roman" w:hAnsi="Times New Roman"/>
          <w:i/>
          <w:sz w:val="24"/>
          <w:szCs w:val="24"/>
        </w:rPr>
        <w:t>345,7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или в 1,7 раза, и на </w:t>
      </w:r>
      <w:r w:rsidRPr="0069668D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668D">
        <w:rPr>
          <w:rFonts w:ascii="Times New Roman" w:hAnsi="Times New Roman"/>
          <w:i/>
          <w:sz w:val="24"/>
          <w:szCs w:val="24"/>
        </w:rPr>
        <w:t>882,7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 в 1,8 раза соответственно.</w:t>
      </w:r>
    </w:p>
    <w:p w:rsidR="009D1F21" w:rsidRDefault="009D1F21" w:rsidP="009D1F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исполнен с профицитом в размере </w:t>
      </w:r>
      <w:r w:rsidRPr="0069668D">
        <w:rPr>
          <w:rFonts w:ascii="Times New Roman" w:hAnsi="Times New Roman"/>
          <w:i/>
          <w:sz w:val="24"/>
          <w:szCs w:val="24"/>
        </w:rPr>
        <w:t>3420,4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тыс.рублей</w:t>
      </w:r>
      <w:r>
        <w:rPr>
          <w:rFonts w:ascii="Times New Roman" w:hAnsi="Times New Roman"/>
          <w:sz w:val="24"/>
          <w:szCs w:val="24"/>
        </w:rPr>
        <w:t xml:space="preserve"> при годовом запланированном дефиците в размере  </w:t>
      </w:r>
      <w:r w:rsidRPr="0069668D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668D">
        <w:rPr>
          <w:rFonts w:ascii="Times New Roman" w:hAnsi="Times New Roman"/>
          <w:i/>
          <w:sz w:val="24"/>
          <w:szCs w:val="24"/>
        </w:rPr>
        <w:t>249,5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9D1F21" w:rsidRDefault="009D1F21" w:rsidP="009D1F21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Профицит бюджета обусловлен наличием остатков средств на лицевом счете.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Основным  источником доходной части бюджета сельского поселения за 9 месяцев  текущего года являются безвозмездные поступления, которые составили 67,3 %.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Исполнение по данной группе доходов составило в сумме </w:t>
      </w:r>
      <w:r w:rsidRPr="000820EB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0EB">
        <w:rPr>
          <w:rFonts w:ascii="Times New Roman" w:hAnsi="Times New Roman" w:cs="Times New Roman"/>
          <w:i/>
          <w:sz w:val="24"/>
          <w:szCs w:val="24"/>
        </w:rPr>
        <w:t>156,9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или   73,5 %  утверждённых годовых  бюджетных назначений. 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Поступления налоговых платежей в бюджет сельского поселения за отчётный период составили в сумме </w:t>
      </w:r>
      <w:r w:rsidRPr="00141CDD">
        <w:rPr>
          <w:rFonts w:ascii="Times New Roman" w:hAnsi="Times New Roman" w:cs="Times New Roman"/>
          <w:i/>
          <w:sz w:val="24"/>
          <w:szCs w:val="24"/>
        </w:rPr>
        <w:t>2873,3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71,5% годовых бюджетных  назначений в сумме </w:t>
      </w:r>
      <w:r w:rsidRPr="00141CDD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CDD">
        <w:rPr>
          <w:rFonts w:ascii="Times New Roman" w:hAnsi="Times New Roman" w:cs="Times New Roman"/>
          <w:i/>
          <w:sz w:val="24"/>
          <w:szCs w:val="24"/>
        </w:rPr>
        <w:t>020,0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структуре  доходной части  бюджета за 9 месяцев текущего года налоговые доходы составляют 17,3 %, что  ниже, чем в соответствующем периоде 2023г. - 25,3 %.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доходы против 2022 года увеличились на </w:t>
      </w:r>
      <w:r w:rsidRPr="00141CDD">
        <w:rPr>
          <w:rFonts w:ascii="Times New Roman" w:hAnsi="Times New Roman" w:cs="Times New Roman"/>
          <w:i/>
          <w:sz w:val="24"/>
          <w:szCs w:val="24"/>
        </w:rPr>
        <w:t>602,</w:t>
      </w:r>
      <w:r>
        <w:rPr>
          <w:rFonts w:ascii="Times New Roman" w:hAnsi="Times New Roman" w:cs="Times New Roman"/>
          <w:i/>
          <w:sz w:val="24"/>
          <w:szCs w:val="24"/>
        </w:rPr>
        <w:t>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26,5 %, а против 2023 года  на  </w:t>
      </w:r>
      <w:r w:rsidRPr="00141CDD">
        <w:rPr>
          <w:rFonts w:ascii="Times New Roman" w:hAnsi="Times New Roman" w:cs="Times New Roman"/>
          <w:i/>
          <w:sz w:val="24"/>
          <w:szCs w:val="24"/>
        </w:rPr>
        <w:t>386,5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13,5 %.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Наибольший удельный вес (58,4 %) в структуре налоговых доходов занимают доходы от уплаты налога на доходы физических лиц.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отчётный период поступления составили в сумме </w:t>
      </w:r>
      <w:r w:rsidRPr="00141CDD">
        <w:rPr>
          <w:rFonts w:ascii="Times New Roman" w:hAnsi="Times New Roman" w:cs="Times New Roman"/>
          <w:i/>
          <w:sz w:val="24"/>
          <w:szCs w:val="24"/>
        </w:rPr>
        <w:t>1677,9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что  составляет 62,1 %  от планируемого объёма бюджетных назначений на 2024 год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2700,0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2CD" w:rsidRDefault="000F12CD" w:rsidP="000F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 отношению к соответствующему периоду 2022г. поступления налога на доходы физических лиц сократились на </w:t>
      </w:r>
      <w:r w:rsidRPr="005C0F91">
        <w:rPr>
          <w:rFonts w:ascii="Times New Roman" w:hAnsi="Times New Roman" w:cs="Times New Roman"/>
          <w:i/>
          <w:sz w:val="24"/>
          <w:szCs w:val="24"/>
        </w:rPr>
        <w:t>214,7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(12,8 %) , а по отношению к 2023 году  поступления сократились  на </w:t>
      </w:r>
      <w:r w:rsidRPr="005C0F91">
        <w:rPr>
          <w:rFonts w:ascii="Times New Roman" w:hAnsi="Times New Roman" w:cs="Times New Roman"/>
          <w:i/>
          <w:sz w:val="24"/>
          <w:szCs w:val="24"/>
        </w:rPr>
        <w:t>405,5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или 24,2%.</w:t>
      </w:r>
    </w:p>
    <w:p w:rsidR="00EC7CFC" w:rsidRDefault="00EC7CFC" w:rsidP="00E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бюджете сельского поселения на 2024 год предусматривалось поступление  неналоговых доходов  в сумме </w:t>
      </w:r>
      <w:r w:rsidRPr="00364A03">
        <w:rPr>
          <w:rFonts w:ascii="Times New Roman" w:hAnsi="Times New Roman" w:cs="Times New Roman"/>
          <w:i/>
          <w:sz w:val="24"/>
          <w:szCs w:val="24"/>
        </w:rPr>
        <w:t>2426,6 тыс.рублей</w:t>
      </w:r>
      <w:r>
        <w:rPr>
          <w:rFonts w:ascii="Times New Roman" w:hAnsi="Times New Roman" w:cs="Times New Roman"/>
          <w:sz w:val="24"/>
          <w:szCs w:val="24"/>
        </w:rPr>
        <w:t xml:space="preserve">. в том числе  доходов от использования имущества в сумме </w:t>
      </w:r>
      <w:r>
        <w:rPr>
          <w:rFonts w:ascii="Times New Roman" w:hAnsi="Times New Roman" w:cs="Times New Roman"/>
          <w:i/>
          <w:sz w:val="24"/>
          <w:szCs w:val="24"/>
        </w:rPr>
        <w:t>2 300,0 тыс.рублей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CFC" w:rsidRDefault="00EC7CFC" w:rsidP="00E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Фактически, в доход бюджета сельского поселения за 9 месяцев т.г. поступило доходов в сумме </w:t>
      </w:r>
      <w:r>
        <w:rPr>
          <w:rFonts w:ascii="Times New Roman" w:hAnsi="Times New Roman" w:cs="Times New Roman"/>
          <w:i/>
          <w:sz w:val="24"/>
          <w:szCs w:val="24"/>
        </w:rPr>
        <w:t>2558,8 тыс. рублей</w:t>
      </w:r>
      <w:r>
        <w:rPr>
          <w:rFonts w:ascii="Times New Roman" w:hAnsi="Times New Roman" w:cs="Times New Roman"/>
          <w:sz w:val="24"/>
          <w:szCs w:val="24"/>
        </w:rPr>
        <w:t>, что составляет 105,4 %  к бюджетным назначениям на 2024 год.</w:t>
      </w:r>
    </w:p>
    <w:p w:rsidR="00EC7CFC" w:rsidRDefault="00EC7CFC" w:rsidP="00E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структуре доходной части  бюджета сельского поселения неналоговые доходы составляют 15,4 %, что значительно ниже, чем в соответствующем периоде 2023г. (18,1 %).</w:t>
      </w:r>
    </w:p>
    <w:p w:rsidR="00EC7CFC" w:rsidRDefault="00EC7CFC" w:rsidP="00EC7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Относительно уровня 2022 года  поступления неналоговых доходов сократились 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2628,3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2,0 раза , а к уровню 2023 г. увеличились на </w:t>
      </w:r>
      <w:r>
        <w:rPr>
          <w:rFonts w:ascii="Times New Roman" w:hAnsi="Times New Roman" w:cs="Times New Roman"/>
          <w:i/>
          <w:sz w:val="24"/>
          <w:szCs w:val="24"/>
        </w:rPr>
        <w:t>219,1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  на 9,4%.</w:t>
      </w:r>
    </w:p>
    <w:p w:rsidR="00EC7CFC" w:rsidRDefault="00EC7CFC" w:rsidP="00EC7CFC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При утвержденных бюджетных назначениях в сумме</w:t>
      </w:r>
      <w:r>
        <w:rPr>
          <w:rFonts w:ascii="Times New Roman" w:hAnsi="Times New Roman" w:cs="Times New Roman"/>
          <w:bCs/>
          <w:i/>
          <w:sz w:val="24"/>
          <w:szCs w:val="20"/>
        </w:rPr>
        <w:t xml:space="preserve"> 26866,2 тыс. рублей, </w:t>
      </w:r>
      <w:r>
        <w:rPr>
          <w:rFonts w:ascii="Times New Roman" w:hAnsi="Times New Roman" w:cs="Times New Roman"/>
          <w:bCs/>
          <w:sz w:val="24"/>
          <w:szCs w:val="20"/>
        </w:rPr>
        <w:t xml:space="preserve">расходная часть бюджета сельского поселения за 9 месяцев т.г. исполнена на  сумму </w:t>
      </w:r>
      <w:r w:rsidRPr="00C5524C">
        <w:rPr>
          <w:rFonts w:ascii="Times New Roman" w:hAnsi="Times New Roman" w:cs="Times New Roman"/>
          <w:bCs/>
          <w:i/>
          <w:sz w:val="24"/>
          <w:szCs w:val="20"/>
        </w:rPr>
        <w:t>13168,6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0"/>
        </w:rPr>
        <w:t>тыс. рублей</w:t>
      </w:r>
      <w:r>
        <w:rPr>
          <w:rFonts w:ascii="Times New Roman" w:hAnsi="Times New Roman" w:cs="Times New Roman"/>
          <w:bCs/>
          <w:sz w:val="24"/>
          <w:szCs w:val="20"/>
        </w:rPr>
        <w:t>, что составляет всего лишь 49,0 %.</w:t>
      </w:r>
    </w:p>
    <w:p w:rsidR="00EC7CFC" w:rsidRDefault="00EC7CFC" w:rsidP="00EC7C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отношению к соответствующему периоду 2022г. расходная часть бюджета в отчетном периоде увеличилась на </w:t>
      </w:r>
      <w:r w:rsidRPr="00DD320D">
        <w:rPr>
          <w:rFonts w:ascii="Times New Roman" w:hAnsi="Times New Roman"/>
          <w:i/>
          <w:sz w:val="24"/>
          <w:szCs w:val="24"/>
        </w:rPr>
        <w:t>5345,7тыс</w:t>
      </w:r>
      <w:r>
        <w:rPr>
          <w:rFonts w:ascii="Times New Roman" w:hAnsi="Times New Roman"/>
          <w:i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, или в 1,7 раза, а по отношению к 2023 году увеличилась  на </w:t>
      </w:r>
      <w:r>
        <w:rPr>
          <w:rFonts w:ascii="Times New Roman" w:hAnsi="Times New Roman"/>
          <w:i/>
          <w:sz w:val="24"/>
          <w:szCs w:val="24"/>
        </w:rPr>
        <w:t>5882,7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или в 1,8 раза.</w:t>
      </w:r>
    </w:p>
    <w:p w:rsidR="00EC7CFC" w:rsidRDefault="00EC7CFC" w:rsidP="00EC7CFC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средств, предусмотренных в бюджете сельского поселения на 2024 год, низкий процент освоения бюджетных средств за 9 месяцев т.г. составляют расходы по разделу   «Жилищно-коммунальное хозяйство» - 36,7%.</w:t>
      </w:r>
    </w:p>
    <w:p w:rsidR="00EC7CFC" w:rsidRDefault="00EC7CFC" w:rsidP="00EC7CFC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исполнены  бюджетные ассигнования по разделам:  «Национальная безопасность и правоохранительная деятельность»  и «Образование». </w:t>
      </w:r>
    </w:p>
    <w:p w:rsidR="00EC7CFC" w:rsidRDefault="00EC7CFC" w:rsidP="00EC7CFC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EC7CFC" w:rsidRDefault="00EC7CFC" w:rsidP="00EC7CFC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расходной части бюджета сельского поселения наибольший удельный вес занимают расходы на реализацию общегосударственных вопросов, которые составили  31,9 %.</w:t>
      </w:r>
    </w:p>
    <w:p w:rsidR="00EC7CFC" w:rsidRDefault="00EC7CFC" w:rsidP="00EC7CFC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финансирование расходов по этому разделу в отчётном периоде  направлено  </w:t>
      </w:r>
      <w:r w:rsidRPr="00473203">
        <w:rPr>
          <w:rFonts w:ascii="Times New Roman" w:hAnsi="Times New Roman" w:cs="Times New Roman"/>
          <w:bCs/>
          <w:i/>
          <w:sz w:val="24"/>
          <w:szCs w:val="24"/>
        </w:rPr>
        <w:t>4207,0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53,1 % годовых бюджетных назначений. </w:t>
      </w:r>
    </w:p>
    <w:p w:rsidR="00EC7CFC" w:rsidRDefault="00EC7CFC" w:rsidP="00EC7CFC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отношению к соответствующему периоду 2022г. расходы увеличились на </w:t>
      </w:r>
      <w:r w:rsidRPr="00473203">
        <w:rPr>
          <w:rFonts w:ascii="Times New Roman" w:hAnsi="Times New Roman" w:cs="Times New Roman"/>
          <w:bCs/>
          <w:i/>
          <w:sz w:val="24"/>
          <w:szCs w:val="24"/>
        </w:rPr>
        <w:t>95,2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или 2,3% ,а по отношению к 2023 году расходы по разделу увеличились на </w:t>
      </w:r>
      <w:r w:rsidRPr="00473203">
        <w:rPr>
          <w:rFonts w:ascii="Times New Roman" w:hAnsi="Times New Roman" w:cs="Times New Roman"/>
          <w:bCs/>
          <w:i/>
          <w:sz w:val="24"/>
          <w:szCs w:val="24"/>
        </w:rPr>
        <w:t>475,3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, или 12,7 %.</w:t>
      </w:r>
    </w:p>
    <w:p w:rsidR="00EC7CFC" w:rsidRPr="00530A12" w:rsidRDefault="00EC7CFC" w:rsidP="00EC7CFC">
      <w:pPr>
        <w:spacing w:after="0" w:line="27" w:lineRule="atLeast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Расходы на устройство хоккейной площадки в деревне Войлово, а также на благоустройство хоккейной площадки, предусмотренные в рамках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проектов развития общественной инфраструктуры в  общем объеме </w:t>
      </w:r>
      <w:r w:rsidRPr="00CD7F22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091,4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</w:t>
      </w:r>
      <w:r w:rsidRPr="002F50EF">
        <w:rPr>
          <w:rFonts w:ascii="Times New Roman" w:hAnsi="Times New Roman" w:cs="Times New Roman"/>
          <w:i/>
          <w:sz w:val="24"/>
          <w:szCs w:val="24"/>
        </w:rPr>
        <w:t>рублей</w:t>
      </w:r>
      <w:r w:rsidRPr="002F50EF">
        <w:rPr>
          <w:rFonts w:ascii="Times New Roman" w:hAnsi="Times New Roman" w:cs="Times New Roman"/>
          <w:sz w:val="24"/>
          <w:szCs w:val="24"/>
        </w:rPr>
        <w:t xml:space="preserve"> в отчётном периоде сельским поселением не использованы</w:t>
      </w:r>
      <w:r w:rsidRPr="00530A12">
        <w:rPr>
          <w:rFonts w:ascii="Times New Roman" w:hAnsi="Times New Roman" w:cs="Times New Roman"/>
          <w:sz w:val="24"/>
          <w:szCs w:val="24"/>
        </w:rPr>
        <w:t>. Выполнение работ и их оплата планируется на 4 квартал текущего года.</w:t>
      </w:r>
    </w:p>
    <w:p w:rsidR="004C444E" w:rsidRDefault="004C444E" w:rsidP="00B701E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C444E" w:rsidRDefault="004C444E" w:rsidP="00B701E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701E9" w:rsidRDefault="00B701E9" w:rsidP="00B70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0"/>
        </w:rPr>
        <w:t>Предложения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bCs/>
          <w:sz w:val="24"/>
          <w:szCs w:val="20"/>
        </w:rPr>
        <w:t xml:space="preserve">эффективного исполнения бюджета сельского поселения 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>считает необходимым предложить: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 плановых назначений по доходам и расходам бюджета сельского поселения;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особое внимание на уровень исполнения плановых показателей расходной части бюджета на исполнение муниципальных программ.</w:t>
      </w:r>
    </w:p>
    <w:p w:rsidR="00B701E9" w:rsidRDefault="00B701E9" w:rsidP="00B701E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lastRenderedPageBreak/>
        <w:t>Контрольно-счетная палата направляет заключение на отчет об исполнении бюджета сельского поселения на рассмотрение Главе сельского поселения и Главе администрации сельского поселения «Деревня   Заболотье».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0"/>
        </w:rPr>
        <w:t>Председатель  контрольно-счетной палаты                            С.В.Борисенкова</w:t>
      </w: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B701E9" w:rsidRDefault="00B701E9" w:rsidP="00B701E9">
      <w:pPr>
        <w:spacing w:after="0" w:line="27" w:lineRule="atLeast"/>
        <w:ind w:firstLine="567"/>
        <w:jc w:val="both"/>
        <w:rPr>
          <w:rFonts w:ascii="Times New Roman" w:hAnsi="Times New Roman" w:cs="Times New Roman"/>
          <w:bCs/>
          <w:i/>
          <w:sz w:val="24"/>
          <w:szCs w:val="20"/>
        </w:rPr>
      </w:pPr>
    </w:p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B701E9" w:rsidRDefault="00B701E9" w:rsidP="00B701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B701E9" w:rsidRDefault="00B701E9" w:rsidP="00B701E9">
      <w:pPr>
        <w:rPr>
          <w:i/>
        </w:rPr>
      </w:pPr>
    </w:p>
    <w:p w:rsidR="00B701E9" w:rsidRDefault="00B701E9" w:rsidP="00B701E9">
      <w:pPr>
        <w:rPr>
          <w:i/>
        </w:rPr>
      </w:pPr>
    </w:p>
    <w:p w:rsidR="00B701E9" w:rsidRDefault="00B701E9" w:rsidP="00B701E9">
      <w:pPr>
        <w:rPr>
          <w:b/>
          <w:i/>
        </w:rPr>
      </w:pPr>
    </w:p>
    <w:p w:rsidR="00B701E9" w:rsidRDefault="00B701E9" w:rsidP="00B701E9"/>
    <w:p w:rsidR="00B701E9" w:rsidRDefault="00B701E9" w:rsidP="00B701E9"/>
    <w:p w:rsidR="00B701E9" w:rsidRDefault="00B701E9" w:rsidP="00B701E9"/>
    <w:p w:rsidR="00B701E9" w:rsidRDefault="00B701E9" w:rsidP="00B701E9"/>
    <w:p w:rsidR="00B701E9" w:rsidRDefault="00B701E9" w:rsidP="00B701E9"/>
    <w:p w:rsidR="00A050D9" w:rsidRDefault="00A050D9"/>
    <w:sectPr w:rsidR="00A050D9" w:rsidSect="000820E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B9" w:rsidRDefault="000B0BB9" w:rsidP="000820EB">
      <w:pPr>
        <w:spacing w:after="0" w:line="240" w:lineRule="auto"/>
      </w:pPr>
      <w:r>
        <w:separator/>
      </w:r>
    </w:p>
  </w:endnote>
  <w:endnote w:type="continuationSeparator" w:id="1">
    <w:p w:rsidR="000B0BB9" w:rsidRDefault="000B0BB9" w:rsidP="0008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B9" w:rsidRDefault="000B0BB9" w:rsidP="000820EB">
      <w:pPr>
        <w:spacing w:after="0" w:line="240" w:lineRule="auto"/>
      </w:pPr>
      <w:r>
        <w:separator/>
      </w:r>
    </w:p>
  </w:footnote>
  <w:footnote w:type="continuationSeparator" w:id="1">
    <w:p w:rsidR="000B0BB9" w:rsidRDefault="000B0BB9" w:rsidP="0008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53720"/>
      <w:docPartObj>
        <w:docPartGallery w:val="Page Numbers (Top of Page)"/>
        <w:docPartUnique/>
      </w:docPartObj>
    </w:sdtPr>
    <w:sdtContent>
      <w:p w:rsidR="00050D4F" w:rsidRDefault="003D33C5">
        <w:pPr>
          <w:pStyle w:val="a4"/>
          <w:jc w:val="center"/>
        </w:pPr>
        <w:fldSimple w:instr=" PAGE   \* MERGEFORMAT ">
          <w:r w:rsidR="00AF5D2D">
            <w:rPr>
              <w:noProof/>
            </w:rPr>
            <w:t>10</w:t>
          </w:r>
        </w:fldSimple>
      </w:p>
    </w:sdtContent>
  </w:sdt>
  <w:p w:rsidR="00050D4F" w:rsidRDefault="00050D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1E9"/>
    <w:rsid w:val="00020BFF"/>
    <w:rsid w:val="0003409F"/>
    <w:rsid w:val="00050D4F"/>
    <w:rsid w:val="00066B98"/>
    <w:rsid w:val="000717D9"/>
    <w:rsid w:val="000820EB"/>
    <w:rsid w:val="000B0BB9"/>
    <w:rsid w:val="000B6B34"/>
    <w:rsid w:val="000F12CD"/>
    <w:rsid w:val="00141CDD"/>
    <w:rsid w:val="0017135F"/>
    <w:rsid w:val="001A3179"/>
    <w:rsid w:val="001C7A6B"/>
    <w:rsid w:val="00234881"/>
    <w:rsid w:val="00241AE5"/>
    <w:rsid w:val="002F50EF"/>
    <w:rsid w:val="00317B3A"/>
    <w:rsid w:val="003408F7"/>
    <w:rsid w:val="0036481E"/>
    <w:rsid w:val="00364A03"/>
    <w:rsid w:val="0037357B"/>
    <w:rsid w:val="003D33C5"/>
    <w:rsid w:val="004555A3"/>
    <w:rsid w:val="00473203"/>
    <w:rsid w:val="004967DD"/>
    <w:rsid w:val="004A4546"/>
    <w:rsid w:val="004C444E"/>
    <w:rsid w:val="00501C94"/>
    <w:rsid w:val="005210EA"/>
    <w:rsid w:val="00530A12"/>
    <w:rsid w:val="005338D7"/>
    <w:rsid w:val="005C0F91"/>
    <w:rsid w:val="005E1EBF"/>
    <w:rsid w:val="00607C79"/>
    <w:rsid w:val="006132BA"/>
    <w:rsid w:val="00623055"/>
    <w:rsid w:val="00656AF2"/>
    <w:rsid w:val="0069668D"/>
    <w:rsid w:val="007127C4"/>
    <w:rsid w:val="007368ED"/>
    <w:rsid w:val="007E233A"/>
    <w:rsid w:val="007F3B9B"/>
    <w:rsid w:val="00845271"/>
    <w:rsid w:val="00853B9F"/>
    <w:rsid w:val="00862F74"/>
    <w:rsid w:val="00875242"/>
    <w:rsid w:val="00877A63"/>
    <w:rsid w:val="008A7FB6"/>
    <w:rsid w:val="008B3CF7"/>
    <w:rsid w:val="008C05D1"/>
    <w:rsid w:val="00904C89"/>
    <w:rsid w:val="009458D5"/>
    <w:rsid w:val="00960F4A"/>
    <w:rsid w:val="009B7F72"/>
    <w:rsid w:val="009D1F21"/>
    <w:rsid w:val="009F5921"/>
    <w:rsid w:val="00A050D9"/>
    <w:rsid w:val="00A82872"/>
    <w:rsid w:val="00A97F8F"/>
    <w:rsid w:val="00AC584D"/>
    <w:rsid w:val="00AE424A"/>
    <w:rsid w:val="00AE6589"/>
    <w:rsid w:val="00AF5D2D"/>
    <w:rsid w:val="00B14F67"/>
    <w:rsid w:val="00B50CD7"/>
    <w:rsid w:val="00B701E9"/>
    <w:rsid w:val="00B7673B"/>
    <w:rsid w:val="00BB33B5"/>
    <w:rsid w:val="00C5524C"/>
    <w:rsid w:val="00C70E81"/>
    <w:rsid w:val="00C80158"/>
    <w:rsid w:val="00CC115B"/>
    <w:rsid w:val="00CD039E"/>
    <w:rsid w:val="00D24A4A"/>
    <w:rsid w:val="00D657C1"/>
    <w:rsid w:val="00D8566C"/>
    <w:rsid w:val="00D9058B"/>
    <w:rsid w:val="00DD320D"/>
    <w:rsid w:val="00DE4D53"/>
    <w:rsid w:val="00DE4FFA"/>
    <w:rsid w:val="00E23585"/>
    <w:rsid w:val="00E72B4C"/>
    <w:rsid w:val="00EC7CFC"/>
    <w:rsid w:val="00F259C7"/>
    <w:rsid w:val="00F53BCE"/>
    <w:rsid w:val="00F734D1"/>
    <w:rsid w:val="00FB4CD8"/>
    <w:rsid w:val="00FF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B701E9"/>
  </w:style>
  <w:style w:type="paragraph" w:styleId="a4">
    <w:name w:val="header"/>
    <w:basedOn w:val="a"/>
    <w:link w:val="a3"/>
    <w:uiPriority w:val="99"/>
    <w:unhideWhenUsed/>
    <w:rsid w:val="00B7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5"/>
    <w:uiPriority w:val="99"/>
    <w:semiHidden/>
    <w:locked/>
    <w:rsid w:val="00B701E9"/>
  </w:style>
  <w:style w:type="paragraph" w:styleId="a5">
    <w:name w:val="footer"/>
    <w:basedOn w:val="a"/>
    <w:link w:val="1"/>
    <w:uiPriority w:val="99"/>
    <w:semiHidden/>
    <w:unhideWhenUsed/>
    <w:rsid w:val="00B7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4"/>
    <w:uiPriority w:val="99"/>
    <w:semiHidden/>
    <w:rsid w:val="00B701E9"/>
  </w:style>
  <w:style w:type="character" w:customStyle="1" w:styleId="a6">
    <w:name w:val="Нижний колонтитул Знак"/>
    <w:basedOn w:val="a0"/>
    <w:link w:val="a5"/>
    <w:uiPriority w:val="99"/>
    <w:semiHidden/>
    <w:rsid w:val="00B701E9"/>
  </w:style>
  <w:style w:type="character" w:styleId="a7">
    <w:name w:val="Strong"/>
    <w:basedOn w:val="a0"/>
    <w:qFormat/>
    <w:rsid w:val="00B701E9"/>
    <w:rPr>
      <w:b/>
      <w:bCs/>
    </w:rPr>
  </w:style>
  <w:style w:type="paragraph" w:styleId="a8">
    <w:name w:val="Normal (Web)"/>
    <w:aliases w:val="Обычный (Web)"/>
    <w:basedOn w:val="a"/>
    <w:uiPriority w:val="99"/>
    <w:semiHidden/>
    <w:unhideWhenUsed/>
    <w:qFormat/>
    <w:rsid w:val="00B701E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D5C3-D736-44FB-AC14-80E09D79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2024-10-14T07:16:00Z</cp:lastPrinted>
  <dcterms:created xsi:type="dcterms:W3CDTF">2024-10-10T11:15:00Z</dcterms:created>
  <dcterms:modified xsi:type="dcterms:W3CDTF">2024-10-15T05:51:00Z</dcterms:modified>
</cp:coreProperties>
</file>