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11" w:rsidRDefault="00FF1C11" w:rsidP="00FF1C1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</w:t>
      </w:r>
    </w:p>
    <w:p w:rsidR="00FF1C11" w:rsidRDefault="00FF1C11" w:rsidP="00FF1C1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контрольно-счетной палаты муниципального района «Город Людиново и Людиновский район» на  отчет об исполнении бюджета сельского поселения «Деревня Игнатовка»  </w:t>
      </w:r>
      <w:r>
        <w:rPr>
          <w:rFonts w:ascii="Times New Roman" w:hAnsi="Times New Roman" w:cs="Times New Roman"/>
          <w:b/>
          <w:sz w:val="24"/>
          <w:szCs w:val="24"/>
        </w:rPr>
        <w:t>за 9 месяцев  202</w:t>
      </w:r>
      <w:r w:rsidR="006F5B5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F1C11" w:rsidRDefault="00FF1C11" w:rsidP="00FF1C11">
      <w:pPr>
        <w:tabs>
          <w:tab w:val="left" w:pos="3330"/>
        </w:tabs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F1C11" w:rsidRDefault="00FF1C11" w:rsidP="00FF1C11">
      <w:pPr>
        <w:tabs>
          <w:tab w:val="left" w:pos="3330"/>
        </w:tabs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1</w:t>
      </w:r>
      <w:r w:rsidR="006F5B5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 202</w:t>
      </w:r>
      <w:r w:rsidR="006F5B5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F1C11" w:rsidRDefault="00FF1C11" w:rsidP="00FF1C11">
      <w:pPr>
        <w:tabs>
          <w:tab w:val="left" w:pos="3330"/>
        </w:tabs>
        <w:spacing w:after="0"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1. Общие положения</w:t>
      </w:r>
    </w:p>
    <w:p w:rsidR="00FF1C11" w:rsidRDefault="00FF1C11" w:rsidP="00FF1C11">
      <w:pPr>
        <w:tabs>
          <w:tab w:val="left" w:pos="536"/>
          <w:tab w:val="left" w:pos="190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F1C11" w:rsidRDefault="00FF1C11" w:rsidP="00FF1C11">
      <w:pPr>
        <w:tabs>
          <w:tab w:val="left" w:pos="536"/>
          <w:tab w:val="left" w:pos="19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Заключение на отчет об исполнении бюджета сельского поселения «Деревня Игнатовка» за 9 месяцев 202</w:t>
      </w:r>
      <w:r w:rsidR="006F5B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подготовлено во исполнение статьи 157, пункта 5 статьи 264.2, статьи 268.1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11 статьи 8 Положения о контрольно-счетной палате муниципального района «Город Людиново и Людиновский район», утвержденного решением Людиновского Районного Собрания от 25.04.2012 № 181, соглашения о передаче полномочий по осуществлению внешнего муниципального финансового контроля от </w:t>
      </w:r>
      <w:r w:rsidR="006F5B5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6F5B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6  и пункта 3.2 Плана работы на 202</w:t>
      </w:r>
      <w:r w:rsidR="006F5B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FF1C11" w:rsidRDefault="00FF1C11" w:rsidP="00FF1C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Анализ отчета об исполнении бюджета сельского поселения проведен в целях          оценки исполнения бюджета, сопоставления утвержденных показателей бюджета сельского поселения за 9 месяцев 202</w:t>
      </w:r>
      <w:r w:rsidR="006F5B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 годовыми бюджетными назначениями, а также с показателями за аналогичный период  прошлых лет.</w:t>
      </w:r>
    </w:p>
    <w:p w:rsidR="00FF1C11" w:rsidRDefault="00FF1C11" w:rsidP="00FF1C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Согласно требованиям пункта 5 статьи 264.2 БК РФ отчет об исполнении бюджета сельского поселения за 9 месяцев 202</w:t>
      </w:r>
      <w:r w:rsidR="006F5B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сельского поселения от </w:t>
      </w:r>
      <w:r w:rsidR="006F5B5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6F5B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6F5B5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 для осуществления полномочий по внешнему финансовому контролю.</w:t>
      </w:r>
    </w:p>
    <w:p w:rsidR="00FF1C11" w:rsidRDefault="00FF1C11" w:rsidP="00FF1C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подготовке заключения использованы документы и материалы, представленные  администрацией сельского поселения «Деревня Игнатовка».</w:t>
      </w:r>
    </w:p>
    <w:p w:rsidR="00677CE6" w:rsidRDefault="00FF1C11" w:rsidP="00FF1C11">
      <w:pPr>
        <w:tabs>
          <w:tab w:val="left" w:pos="553"/>
          <w:tab w:val="left" w:pos="1808"/>
          <w:tab w:val="center" w:pos="4677"/>
        </w:tabs>
        <w:spacing w:after="0"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F1C11" w:rsidRDefault="00677CE6" w:rsidP="00FF1C11">
      <w:pPr>
        <w:tabs>
          <w:tab w:val="left" w:pos="553"/>
          <w:tab w:val="left" w:pos="1808"/>
          <w:tab w:val="center" w:pos="4677"/>
        </w:tabs>
        <w:spacing w:after="0"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F1C11">
        <w:rPr>
          <w:rFonts w:ascii="Times New Roman" w:hAnsi="Times New Roman" w:cs="Times New Roman"/>
          <w:b/>
          <w:sz w:val="24"/>
          <w:szCs w:val="24"/>
        </w:rPr>
        <w:t xml:space="preserve"> 2. Общая характеристика исполнения бюджета сельского поселения</w:t>
      </w:r>
    </w:p>
    <w:p w:rsidR="00677CE6" w:rsidRDefault="00FF1C11" w:rsidP="006F5B53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F5B53" w:rsidRDefault="006F5B53" w:rsidP="006F5B53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Бюджет сельского поселения на 2024 год и на плановый период 2025 и 2026 годов утвержден решением Сельской Думы от 26.12.2023 №  51:</w:t>
      </w:r>
    </w:p>
    <w:p w:rsidR="006F5B53" w:rsidRDefault="006F5B53" w:rsidP="006F5B53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по доходам в сумме </w:t>
      </w:r>
      <w:r>
        <w:rPr>
          <w:rFonts w:ascii="Times New Roman" w:hAnsi="Times New Roman" w:cs="Times New Roman"/>
          <w:i/>
          <w:sz w:val="24"/>
          <w:szCs w:val="24"/>
        </w:rPr>
        <w:t>14 888,4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них: безвозмездные поступления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13 898,4 тыс. </w:t>
      </w:r>
      <w:r>
        <w:rPr>
          <w:rFonts w:ascii="Times New Roman" w:hAnsi="Times New Roman" w:cs="Times New Roman"/>
          <w:sz w:val="24"/>
          <w:szCs w:val="24"/>
        </w:rPr>
        <w:t>рублей, что составляет 93,3 % в общем объеме доходной части бюджета;</w:t>
      </w:r>
    </w:p>
    <w:p w:rsidR="006F5B53" w:rsidRDefault="006F5B53" w:rsidP="006F5B53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по расходам в сумме  </w:t>
      </w:r>
      <w:r>
        <w:rPr>
          <w:rFonts w:ascii="Times New Roman" w:hAnsi="Times New Roman" w:cs="Times New Roman"/>
          <w:i/>
          <w:sz w:val="24"/>
          <w:szCs w:val="24"/>
        </w:rPr>
        <w:t>14 937,9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5B53" w:rsidRDefault="006F5B53" w:rsidP="006F5B53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дефицитом  бюджета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49,5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B53" w:rsidRPr="006F5B53" w:rsidRDefault="006F5B53" w:rsidP="006F5B53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Запланированный </w:t>
      </w:r>
      <w:r w:rsidRPr="006F5B5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дефицит бюджета сельского поселения не противоречит требованиям, установленным пунктом 3 статьи 92¹ БК РФ. </w:t>
      </w:r>
    </w:p>
    <w:p w:rsidR="006F5B53" w:rsidRPr="006F5B53" w:rsidRDefault="006F5B53" w:rsidP="006F5B53">
      <w:pPr>
        <w:tabs>
          <w:tab w:val="left" w:pos="486"/>
          <w:tab w:val="left" w:pos="1808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F5B53">
        <w:rPr>
          <w:rStyle w:val="a4"/>
          <w:b w:val="0"/>
          <w:sz w:val="24"/>
          <w:szCs w:val="24"/>
        </w:rPr>
        <w:t xml:space="preserve">       </w:t>
      </w:r>
      <w:r w:rsidRPr="006F5B53">
        <w:rPr>
          <w:rStyle w:val="a4"/>
          <w:rFonts w:ascii="Times New Roman" w:hAnsi="Times New Roman" w:cs="Times New Roman"/>
          <w:b w:val="0"/>
          <w:sz w:val="24"/>
          <w:szCs w:val="24"/>
        </w:rPr>
        <w:t>Источником дефицита бюджета являются остатки средств на счетах.</w:t>
      </w:r>
    </w:p>
    <w:p w:rsidR="006F5B53" w:rsidRDefault="006F5B53" w:rsidP="006F5B5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уточнённой бюджетной росписи доходная и расходная части  бюджета увеличены и составили:</w:t>
      </w:r>
    </w:p>
    <w:p w:rsidR="006F5B53" w:rsidRDefault="006F5B53" w:rsidP="006F5B5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по доходам в сумме </w:t>
      </w:r>
      <w:r w:rsidRPr="00247ACC"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7ACC">
        <w:rPr>
          <w:rFonts w:ascii="Times New Roman" w:hAnsi="Times New Roman" w:cs="Times New Roman"/>
          <w:i/>
          <w:sz w:val="24"/>
          <w:szCs w:val="24"/>
        </w:rPr>
        <w:t>338,5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по безвозмездным  поступлениям в сумме </w:t>
      </w:r>
      <w:r>
        <w:rPr>
          <w:rFonts w:ascii="Times New Roman" w:hAnsi="Times New Roman" w:cs="Times New Roman"/>
          <w:i/>
          <w:sz w:val="24"/>
          <w:szCs w:val="24"/>
        </w:rPr>
        <w:t>15 132,5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рублей;</w:t>
      </w:r>
    </w:p>
    <w:p w:rsidR="006F5B53" w:rsidRDefault="006F5B53" w:rsidP="006F5B5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по расходам  в  сумме </w:t>
      </w:r>
      <w:r>
        <w:rPr>
          <w:rFonts w:ascii="Times New Roman" w:hAnsi="Times New Roman" w:cs="Times New Roman"/>
          <w:i/>
          <w:sz w:val="24"/>
          <w:szCs w:val="24"/>
        </w:rPr>
        <w:t>17 287,9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5B53" w:rsidRDefault="006F5B53" w:rsidP="006F5B5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дефицитом бюджета  в размере  </w:t>
      </w:r>
      <w:r w:rsidRPr="00247ACC">
        <w:rPr>
          <w:rFonts w:ascii="Times New Roman" w:hAnsi="Times New Roman" w:cs="Times New Roman"/>
          <w:i/>
          <w:sz w:val="24"/>
          <w:szCs w:val="24"/>
        </w:rPr>
        <w:t>949,4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рублей.</w:t>
      </w:r>
    </w:p>
    <w:p w:rsidR="006F5B53" w:rsidRPr="006F5B53" w:rsidRDefault="006F5B53" w:rsidP="006F5B5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Запланированный </w:t>
      </w:r>
      <w:r w:rsidRPr="006F5B53">
        <w:rPr>
          <w:rStyle w:val="a4"/>
          <w:rFonts w:ascii="Times New Roman" w:hAnsi="Times New Roman" w:cs="Times New Roman"/>
          <w:b w:val="0"/>
          <w:sz w:val="24"/>
          <w:szCs w:val="24"/>
        </w:rPr>
        <w:t>дефицит бюджета сельского поселения не противоречит требованиям, установленным пунктом 3 статьи 92¹ БК РФ. Источником дефицита бюджета являются остатки средств на счетах.</w:t>
      </w:r>
    </w:p>
    <w:p w:rsidR="006F5B53" w:rsidRDefault="006F5B53" w:rsidP="006F5B53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C11" w:rsidRDefault="00FF1C11" w:rsidP="00FF1C11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Исполнение основных параметров бюджета сельского поселения за 9 месяцев 202</w:t>
      </w:r>
      <w:r w:rsidR="00DA31E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сравнении с аналогичными периодами прошлых лет                                                                                                                                                                                       </w:t>
      </w:r>
    </w:p>
    <w:p w:rsidR="00FF1C11" w:rsidRDefault="00FF1C11" w:rsidP="00FF1C11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(тыс. рублей)</w:t>
      </w:r>
    </w:p>
    <w:p w:rsidR="00FF1C11" w:rsidRDefault="00FF1C11" w:rsidP="00FF1C11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20" w:type="dxa"/>
        <w:tblLayout w:type="fixed"/>
        <w:tblLook w:val="04A0"/>
      </w:tblPr>
      <w:tblGrid>
        <w:gridCol w:w="406"/>
        <w:gridCol w:w="1544"/>
        <w:gridCol w:w="1276"/>
        <w:gridCol w:w="1276"/>
        <w:gridCol w:w="1276"/>
        <w:gridCol w:w="1285"/>
        <w:gridCol w:w="992"/>
        <w:gridCol w:w="900"/>
        <w:gridCol w:w="765"/>
      </w:tblGrid>
      <w:tr w:rsidR="00FF1C11" w:rsidTr="00FF1C11"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Параметры бюджета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</w:t>
            </w:r>
          </w:p>
          <w:p w:rsidR="00FF1C11" w:rsidRDefault="00FF1C11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 202</w:t>
            </w:r>
            <w:r w:rsidR="00DA31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</w:t>
            </w:r>
          </w:p>
          <w:p w:rsidR="00FF1C11" w:rsidRDefault="00FF1C11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  202</w:t>
            </w:r>
            <w:r w:rsidR="00DA31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</w:p>
          <w:p w:rsidR="00FF1C11" w:rsidRDefault="00FF1C11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DA31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</w:t>
            </w:r>
          </w:p>
          <w:p w:rsidR="00FF1C11" w:rsidRDefault="00FF1C11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  202</w:t>
            </w:r>
            <w:r w:rsidR="00DA31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исполнения  202</w:t>
            </w:r>
            <w:r w:rsidR="00DA31E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FF1C11" w:rsidRDefault="00FF1C11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6516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к 202</w:t>
            </w:r>
            <w:r w:rsidR="00A651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A6516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A651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DA31E3" w:rsidTr="00FF1C11">
        <w:trPr>
          <w:trHeight w:val="621"/>
        </w:trPr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E3" w:rsidRDefault="00DA31E3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1E3" w:rsidRDefault="00DA31E3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всего,</w:t>
            </w:r>
          </w:p>
          <w:p w:rsidR="00DA31E3" w:rsidRDefault="00DA31E3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DA31E3" w:rsidRDefault="00DA31E3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1E3" w:rsidRDefault="00DA31E3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1E3" w:rsidRDefault="00DA31E3" w:rsidP="00EC14E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7 033,3</w:t>
            </w:r>
          </w:p>
          <w:p w:rsidR="00DA31E3" w:rsidRDefault="00DA31E3" w:rsidP="00EC14E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1E3" w:rsidRDefault="00DA31E3" w:rsidP="00EC14E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6 077,1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1E3" w:rsidRDefault="00DA31E3" w:rsidP="00EC14E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11 167,8</w:t>
            </w:r>
          </w:p>
          <w:p w:rsidR="00DA31E3" w:rsidRDefault="00DA31E3" w:rsidP="00EC14E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1E3" w:rsidRDefault="00DA31E3" w:rsidP="00EC14E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10 606,7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1E3" w:rsidRDefault="00ED57B0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F10E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338,5</w:t>
            </w:r>
          </w:p>
          <w:p w:rsidR="00ED57B0" w:rsidRDefault="00ED57B0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57B0" w:rsidRDefault="00ED57B0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10E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132,5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1E3" w:rsidRDefault="00ED57B0" w:rsidP="00EC14E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10E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145,7</w:t>
            </w:r>
          </w:p>
          <w:p w:rsidR="00ED57B0" w:rsidRDefault="00ED57B0" w:rsidP="00EC14E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57B0" w:rsidRDefault="00ED57B0" w:rsidP="00EC14E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10E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1E3" w:rsidRDefault="00ED57B0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80,5</w:t>
            </w:r>
          </w:p>
          <w:p w:rsidR="00ED57B0" w:rsidRDefault="00ED57B0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57B0" w:rsidRDefault="00ED57B0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1E3" w:rsidRDefault="00C44E6F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D57B0">
              <w:rPr>
                <w:rFonts w:ascii="Times New Roman" w:hAnsi="Times New Roman" w:cs="Times New Roman"/>
                <w:sz w:val="18"/>
                <w:szCs w:val="18"/>
              </w:rPr>
              <w:t xml:space="preserve"> 1,9 раза</w:t>
            </w:r>
          </w:p>
          <w:p w:rsidR="00ED57B0" w:rsidRDefault="00C44E6F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D57B0">
              <w:rPr>
                <w:rFonts w:ascii="Times New Roman" w:hAnsi="Times New Roman" w:cs="Times New Roman"/>
                <w:sz w:val="18"/>
                <w:szCs w:val="18"/>
              </w:rPr>
              <w:t xml:space="preserve"> 2,0 раза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1E3" w:rsidRDefault="00ED57B0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117,7</w:t>
            </w:r>
          </w:p>
          <w:p w:rsidR="00ED57B0" w:rsidRDefault="00ED57B0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57B0" w:rsidRDefault="00ED57B0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114,2</w:t>
            </w:r>
          </w:p>
        </w:tc>
      </w:tr>
      <w:tr w:rsidR="00DA31E3" w:rsidTr="00FF1C11"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E3" w:rsidRDefault="00DA31E3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E3" w:rsidRDefault="00DA31E3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E3" w:rsidRDefault="00DA31E3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5 455,7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E3" w:rsidRDefault="00DA31E3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9 528,5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E3" w:rsidRDefault="00ED57B0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F10E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287,9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E3" w:rsidRDefault="00ED57B0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10E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356,3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E3" w:rsidRDefault="00ED57B0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E3" w:rsidRDefault="00C44E6F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D57B0">
              <w:rPr>
                <w:rFonts w:ascii="Times New Roman" w:hAnsi="Times New Roman" w:cs="Times New Roman"/>
                <w:sz w:val="18"/>
                <w:szCs w:val="18"/>
              </w:rPr>
              <w:t xml:space="preserve"> 1,9 раза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E3" w:rsidRDefault="00ED57B0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</w:tr>
      <w:tr w:rsidR="00DA31E3" w:rsidTr="00FF1C11"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E3" w:rsidRDefault="00DA31E3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E3" w:rsidRDefault="00DA31E3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Дефицит (-), профицит (+)  бюджета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1E3" w:rsidRDefault="00DA31E3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1E3" w:rsidRDefault="00DA31E3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+1577,6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1E3" w:rsidRDefault="00DA31E3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1E3" w:rsidRDefault="00DA31E3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+1639,3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E3" w:rsidRDefault="00ED57B0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77C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949,4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1E3" w:rsidRDefault="00DA31E3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57B0" w:rsidRDefault="00ED57B0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F10E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1E3" w:rsidRDefault="00DA31E3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1E3" w:rsidRDefault="00DA31E3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1E3" w:rsidRDefault="00DA31E3" w:rsidP="00EC14E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Бюджетные назначения за отчетный период исполнены по:</w:t>
      </w:r>
    </w:p>
    <w:p w:rsidR="00FF1C11" w:rsidRDefault="00FF1C11" w:rsidP="00FF1C11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доходам в сумме </w:t>
      </w:r>
      <w:r w:rsidR="00D5491B" w:rsidRPr="00FB013E">
        <w:rPr>
          <w:rFonts w:ascii="Times New Roman" w:hAnsi="Times New Roman"/>
          <w:i/>
          <w:sz w:val="24"/>
          <w:szCs w:val="24"/>
        </w:rPr>
        <w:t>13</w:t>
      </w:r>
      <w:r w:rsidR="00677CE6">
        <w:rPr>
          <w:rFonts w:ascii="Times New Roman" w:hAnsi="Times New Roman"/>
          <w:i/>
          <w:sz w:val="24"/>
          <w:szCs w:val="24"/>
        </w:rPr>
        <w:t xml:space="preserve"> </w:t>
      </w:r>
      <w:r w:rsidR="00D5491B" w:rsidRPr="00FB013E">
        <w:rPr>
          <w:rFonts w:ascii="Times New Roman" w:hAnsi="Times New Roman"/>
          <w:i/>
          <w:sz w:val="24"/>
          <w:szCs w:val="24"/>
        </w:rPr>
        <w:t>145,7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 или 80,</w:t>
      </w:r>
      <w:r w:rsidR="00D5491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%  годовых плановых назначений в сумме </w:t>
      </w:r>
      <w:r>
        <w:rPr>
          <w:rFonts w:ascii="Times New Roman" w:hAnsi="Times New Roman"/>
          <w:i/>
          <w:sz w:val="24"/>
          <w:szCs w:val="24"/>
        </w:rPr>
        <w:t>1</w:t>
      </w:r>
      <w:r w:rsidR="00D5491B">
        <w:rPr>
          <w:rFonts w:ascii="Times New Roman" w:hAnsi="Times New Roman"/>
          <w:i/>
          <w:sz w:val="24"/>
          <w:szCs w:val="24"/>
        </w:rPr>
        <w:t>6</w:t>
      </w:r>
      <w:r w:rsidR="00677CE6">
        <w:rPr>
          <w:rFonts w:ascii="Times New Roman" w:hAnsi="Times New Roman"/>
          <w:i/>
          <w:sz w:val="24"/>
          <w:szCs w:val="24"/>
        </w:rPr>
        <w:t xml:space="preserve"> </w:t>
      </w:r>
      <w:r w:rsidR="00D5491B">
        <w:rPr>
          <w:rFonts w:ascii="Times New Roman" w:hAnsi="Times New Roman"/>
          <w:i/>
          <w:sz w:val="24"/>
          <w:szCs w:val="24"/>
        </w:rPr>
        <w:t>338,5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F1C11" w:rsidRDefault="00FF1C11" w:rsidP="00FF1C11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 отношению к соответствующему периоду 202</w:t>
      </w:r>
      <w:r w:rsidR="00D549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доходная часть бюджета в отчётном периоде увеличилась на </w:t>
      </w:r>
      <w:r w:rsidR="00D5491B" w:rsidRPr="00FB013E">
        <w:rPr>
          <w:rFonts w:ascii="Times New Roman" w:hAnsi="Times New Roman" w:cs="Times New Roman"/>
          <w:i/>
          <w:sz w:val="24"/>
          <w:szCs w:val="24"/>
        </w:rPr>
        <w:t>6112,4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D5491B">
        <w:rPr>
          <w:rFonts w:ascii="Times New Roman" w:hAnsi="Times New Roman" w:cs="Times New Roman"/>
          <w:sz w:val="24"/>
          <w:szCs w:val="24"/>
        </w:rPr>
        <w:t>в 1,9 раза</w:t>
      </w:r>
      <w:r>
        <w:rPr>
          <w:rFonts w:ascii="Times New Roman" w:hAnsi="Times New Roman" w:cs="Times New Roman"/>
          <w:sz w:val="24"/>
          <w:szCs w:val="24"/>
        </w:rPr>
        <w:t>, а по отношению к соответствующему периоду 202</w:t>
      </w:r>
      <w:r w:rsidR="00D549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увеличилась на </w:t>
      </w:r>
      <w:r w:rsidR="00D5491B">
        <w:rPr>
          <w:rFonts w:ascii="Times New Roman" w:hAnsi="Times New Roman" w:cs="Times New Roman"/>
          <w:sz w:val="24"/>
          <w:szCs w:val="24"/>
        </w:rPr>
        <w:t xml:space="preserve"> </w:t>
      </w:r>
      <w:r w:rsidR="00D5491B" w:rsidRPr="00FB013E">
        <w:rPr>
          <w:rFonts w:ascii="Times New Roman" w:hAnsi="Times New Roman" w:cs="Times New Roman"/>
          <w:i/>
          <w:sz w:val="24"/>
          <w:szCs w:val="24"/>
        </w:rPr>
        <w:t>1977,9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D5491B">
        <w:rPr>
          <w:rFonts w:ascii="Times New Roman" w:hAnsi="Times New Roman" w:cs="Times New Roman"/>
          <w:sz w:val="24"/>
          <w:szCs w:val="24"/>
        </w:rPr>
        <w:t>17,7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FF1C11" w:rsidRDefault="00FF1C11" w:rsidP="00FF1C11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расходам в сумме </w:t>
      </w:r>
      <w:r w:rsidR="00D5491B" w:rsidRPr="00FB013E">
        <w:rPr>
          <w:rFonts w:ascii="Times New Roman" w:hAnsi="Times New Roman"/>
          <w:i/>
          <w:sz w:val="24"/>
          <w:szCs w:val="24"/>
        </w:rPr>
        <w:t>10356,3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D5491B">
        <w:rPr>
          <w:rFonts w:ascii="Times New Roman" w:hAnsi="Times New Roman"/>
          <w:sz w:val="24"/>
          <w:szCs w:val="24"/>
        </w:rPr>
        <w:t>59,9</w:t>
      </w:r>
      <w:r>
        <w:rPr>
          <w:rFonts w:ascii="Times New Roman" w:hAnsi="Times New Roman"/>
          <w:sz w:val="24"/>
          <w:szCs w:val="24"/>
        </w:rPr>
        <w:t xml:space="preserve">%  годовых плановых назначений в сумме </w:t>
      </w:r>
      <w:r>
        <w:rPr>
          <w:rFonts w:ascii="Times New Roman" w:hAnsi="Times New Roman"/>
          <w:i/>
          <w:sz w:val="24"/>
          <w:szCs w:val="24"/>
        </w:rPr>
        <w:t>1</w:t>
      </w:r>
      <w:r w:rsidR="00D5491B">
        <w:rPr>
          <w:rFonts w:ascii="Times New Roman" w:hAnsi="Times New Roman"/>
          <w:i/>
          <w:sz w:val="24"/>
          <w:szCs w:val="24"/>
        </w:rPr>
        <w:t>5132,5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FF1C11" w:rsidRDefault="00FF1C11" w:rsidP="00FF1C11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отношению к соответствующему периоду 202</w:t>
      </w:r>
      <w:r w:rsidR="00D5491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г. расходная часть бюджета в отчетном периоде увеличилась на </w:t>
      </w:r>
      <w:r w:rsidR="00D5491B" w:rsidRPr="00FB013E">
        <w:rPr>
          <w:rFonts w:ascii="Times New Roman" w:hAnsi="Times New Roman"/>
          <w:i/>
          <w:sz w:val="24"/>
          <w:szCs w:val="24"/>
        </w:rPr>
        <w:t>4900,6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D5491B">
        <w:rPr>
          <w:rFonts w:ascii="Times New Roman" w:hAnsi="Times New Roman"/>
          <w:sz w:val="24"/>
          <w:szCs w:val="24"/>
        </w:rPr>
        <w:t>в 1,9 раза</w:t>
      </w:r>
      <w:r>
        <w:rPr>
          <w:rFonts w:ascii="Times New Roman" w:hAnsi="Times New Roman"/>
          <w:sz w:val="24"/>
          <w:szCs w:val="24"/>
        </w:rPr>
        <w:t>, а к 202</w:t>
      </w:r>
      <w:r w:rsidR="00D5491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– увеличилась  на </w:t>
      </w:r>
      <w:r w:rsidR="00D5491B" w:rsidRPr="00FB013E">
        <w:rPr>
          <w:rFonts w:ascii="Times New Roman" w:hAnsi="Times New Roman"/>
          <w:i/>
          <w:sz w:val="24"/>
          <w:szCs w:val="24"/>
        </w:rPr>
        <w:t>827</w:t>
      </w:r>
      <w:r w:rsidRPr="00FB013E">
        <w:rPr>
          <w:rFonts w:ascii="Times New Roman" w:hAnsi="Times New Roman"/>
          <w:i/>
          <w:sz w:val="24"/>
          <w:szCs w:val="24"/>
        </w:rPr>
        <w:t>,8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D5491B">
        <w:rPr>
          <w:rFonts w:ascii="Times New Roman" w:hAnsi="Times New Roman"/>
          <w:sz w:val="24"/>
          <w:szCs w:val="24"/>
        </w:rPr>
        <w:t>8,</w:t>
      </w:r>
      <w:r>
        <w:rPr>
          <w:rFonts w:ascii="Times New Roman" w:hAnsi="Times New Roman"/>
          <w:sz w:val="24"/>
          <w:szCs w:val="24"/>
        </w:rPr>
        <w:t>7 %.</w:t>
      </w:r>
    </w:p>
    <w:p w:rsidR="00FF1C11" w:rsidRDefault="00FF1C11" w:rsidP="00FF1C11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исполнен с профицитом в размере </w:t>
      </w:r>
      <w:r w:rsidR="00D5491B" w:rsidRPr="00FB013E">
        <w:rPr>
          <w:rFonts w:ascii="Times New Roman" w:hAnsi="Times New Roman"/>
          <w:i/>
          <w:sz w:val="24"/>
          <w:szCs w:val="24"/>
        </w:rPr>
        <w:t>2789,4</w:t>
      </w:r>
      <w:r>
        <w:rPr>
          <w:rFonts w:ascii="Times New Roman" w:hAnsi="Times New Roman"/>
          <w:i/>
          <w:sz w:val="24"/>
          <w:szCs w:val="24"/>
        </w:rPr>
        <w:t>тыс.рублей</w:t>
      </w:r>
      <w:r>
        <w:rPr>
          <w:rFonts w:ascii="Times New Roman" w:hAnsi="Times New Roman"/>
          <w:sz w:val="24"/>
          <w:szCs w:val="24"/>
        </w:rPr>
        <w:t xml:space="preserve"> при годовом запланированном дефиците в размере </w:t>
      </w:r>
      <w:r w:rsidR="00D5491B" w:rsidRPr="00FB013E">
        <w:rPr>
          <w:rFonts w:ascii="Times New Roman" w:hAnsi="Times New Roman"/>
          <w:i/>
          <w:sz w:val="24"/>
          <w:szCs w:val="24"/>
        </w:rPr>
        <w:t>949,4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FF1C11" w:rsidRDefault="00FF1C11" w:rsidP="00FF1C11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Профицит бюджета обусловлен наличием остатков средств на лицевом счете.</w:t>
      </w:r>
    </w:p>
    <w:p w:rsidR="00FF1C11" w:rsidRDefault="00FF1C11" w:rsidP="00FF1C11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C11" w:rsidRDefault="00FF1C11" w:rsidP="00FF1C11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3.Структура доходной части бюджета сельского поселения за 9 месяцев 202</w:t>
      </w:r>
      <w:r w:rsidR="00F72DC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</w:t>
      </w:r>
    </w:p>
    <w:p w:rsidR="00FF1C11" w:rsidRDefault="00FF1C11" w:rsidP="00FF1C11">
      <w:pPr>
        <w:tabs>
          <w:tab w:val="center" w:pos="481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(тыс. руб.)</w:t>
      </w:r>
    </w:p>
    <w:p w:rsidR="00FF1C11" w:rsidRDefault="00FF1C11" w:rsidP="00FF1C11">
      <w:pPr>
        <w:tabs>
          <w:tab w:val="center" w:pos="4818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56" w:type="dxa"/>
        <w:tblLook w:val="04A0"/>
      </w:tblPr>
      <w:tblGrid>
        <w:gridCol w:w="2068"/>
        <w:gridCol w:w="1565"/>
        <w:gridCol w:w="1295"/>
        <w:gridCol w:w="1276"/>
        <w:gridCol w:w="1065"/>
        <w:gridCol w:w="919"/>
        <w:gridCol w:w="851"/>
        <w:gridCol w:w="717"/>
      </w:tblGrid>
      <w:tr w:rsidR="00FF1C11" w:rsidTr="00FF1C11"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 w:rsidP="00F72DC0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за 9 месяцев 202</w:t>
            </w:r>
            <w:r w:rsidR="00F72D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 w:rsidP="00F72DC0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9 месяцев 202</w:t>
            </w:r>
            <w:r w:rsidR="00F72D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 w:rsidP="00F72DC0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назначения на 202</w:t>
            </w:r>
            <w:r w:rsidR="00F72D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 w:rsidP="00F72DC0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9месяцев 202</w:t>
            </w:r>
            <w:r w:rsidR="00F72D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исполне-</w:t>
            </w:r>
          </w:p>
          <w:p w:rsidR="00FF1C11" w:rsidRDefault="00FF1C11" w:rsidP="00F72DC0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ния 202</w:t>
            </w:r>
            <w:r w:rsidR="00F72D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 w:rsidP="00F72DC0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F72D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F72D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 w:rsidP="00F72DC0">
            <w:pPr>
              <w:tabs>
                <w:tab w:val="left" w:pos="486"/>
                <w:tab w:val="left" w:pos="1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F72D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F72D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F72DC0" w:rsidTr="00FF1C11"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F72DC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поступления всего, в том числе: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F72DC0" w:rsidP="00662F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933,1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F72DC0" w:rsidP="00662F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489,9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925,0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844,0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9F62C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9F62C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1,7 раза</w:t>
            </w:r>
          </w:p>
        </w:tc>
      </w:tr>
      <w:tr w:rsidR="00F72DC0" w:rsidTr="00FF1C11"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F72DC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F72DC0" w:rsidP="00662F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307,6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F72DC0" w:rsidP="00662F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9F62C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87,9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9F62CD">
            <w:pPr>
              <w:tabs>
                <w:tab w:val="left" w:pos="486"/>
                <w:tab w:val="left" w:pos="1808"/>
              </w:tabs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</w:tr>
      <w:tr w:rsidR="00F72DC0" w:rsidTr="00FF1C11"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F72DC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F72DC0" w:rsidP="00662F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179,3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F72DC0" w:rsidP="00662F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191,1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9F62C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8036BD">
              <w:rPr>
                <w:rFonts w:ascii="Times New Roman" w:hAnsi="Times New Roman" w:cs="Times New Roman"/>
                <w:sz w:val="18"/>
                <w:szCs w:val="18"/>
              </w:rPr>
              <w:t>3,8 раза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9F62CD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9F62CD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4,1 раза</w:t>
            </w:r>
          </w:p>
        </w:tc>
      </w:tr>
      <w:tr w:rsidR="00F72DC0" w:rsidTr="00FF1C11"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F72DC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F72DC0" w:rsidP="00662F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446,2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F72DC0" w:rsidP="00662F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425,0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382,5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9F62C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85,7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9F62C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23,2 раза</w:t>
            </w:r>
          </w:p>
        </w:tc>
      </w:tr>
      <w:tr w:rsidR="00F72DC0" w:rsidTr="00FF1C11"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F72DC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Неналоговые доходы всего, в том числе: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F72DC0" w:rsidP="00662F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F72DC0" w:rsidP="00662F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281,0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188,5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8036BD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9F62CD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8,2 раза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9F62CD">
            <w:pPr>
              <w:tabs>
                <w:tab w:val="left" w:pos="7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2,6 раза</w:t>
            </w:r>
          </w:p>
        </w:tc>
      </w:tr>
      <w:tr w:rsidR="00F72DC0" w:rsidTr="00FF1C11"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F72DC0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F72DC0" w:rsidP="00662F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F72DC0" w:rsidP="00662F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8036BD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9F62CD">
            <w:pPr>
              <w:tabs>
                <w:tab w:val="left" w:pos="7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3,4 раза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C0" w:rsidRDefault="009F62CD">
            <w:pPr>
              <w:tabs>
                <w:tab w:val="left" w:pos="708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</w:tr>
      <w:tr w:rsidR="008036BD" w:rsidTr="00FF1C11"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Инициативные платежи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 w:rsidP="00662F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 w:rsidP="00662F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 w:rsidP="00662F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 w:rsidP="00662F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 w:rsidP="00662FB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9F62C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9F62C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8036BD" w:rsidTr="00FF1C11"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налоговые и неналоговые доходы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 w:rsidP="00662F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956,2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 w:rsidP="00662F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F05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206,0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F05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032,5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9F62C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108,0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9F62C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1,8 раза</w:t>
            </w:r>
          </w:p>
        </w:tc>
      </w:tr>
      <w:tr w:rsidR="008036BD" w:rsidTr="00FF1C11">
        <w:trPr>
          <w:trHeight w:val="482"/>
        </w:trPr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всего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 w:rsidP="00662F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77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077,1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 w:rsidP="00662F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77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606,7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F0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132,5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F0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9F62C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2,0 раза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9F62C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114,2</w:t>
            </w:r>
          </w:p>
        </w:tc>
      </w:tr>
      <w:tr w:rsidR="008036BD" w:rsidTr="00FF1C11"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 w:rsidP="00662F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977E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033,3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 w:rsidP="00662FBB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977E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EF05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338,5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EF05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145,7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8036B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9F62C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1,9 раза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6BD" w:rsidRDefault="009F62C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117,7</w:t>
            </w:r>
          </w:p>
        </w:tc>
      </w:tr>
    </w:tbl>
    <w:p w:rsidR="00FF1C11" w:rsidRDefault="00FF1C11" w:rsidP="00FF1C11">
      <w:pPr>
        <w:tabs>
          <w:tab w:val="left" w:pos="4236"/>
        </w:tabs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F1C11" w:rsidRDefault="00FF1C11" w:rsidP="00FF1C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Основным источником доходной части бюджета  являются безвозмездные поступления от других бюджетов бюджетной системы РФ, которые составили 9</w:t>
      </w:r>
      <w:r w:rsidR="00DB7916">
        <w:rPr>
          <w:rFonts w:ascii="Times New Roman" w:hAnsi="Times New Roman" w:cs="Times New Roman"/>
          <w:sz w:val="24"/>
          <w:szCs w:val="24"/>
        </w:rPr>
        <w:t>2,1</w:t>
      </w:r>
      <w:r>
        <w:rPr>
          <w:rFonts w:ascii="Times New Roman" w:hAnsi="Times New Roman" w:cs="Times New Roman"/>
          <w:sz w:val="24"/>
          <w:szCs w:val="24"/>
        </w:rPr>
        <w:t>%, что свидетельствует о</w:t>
      </w:r>
      <w:r w:rsidR="00DB7916">
        <w:rPr>
          <w:rFonts w:ascii="Times New Roman" w:hAnsi="Times New Roman" w:cs="Times New Roman"/>
          <w:sz w:val="24"/>
          <w:szCs w:val="24"/>
        </w:rPr>
        <w:t xml:space="preserve"> сохраняющейся </w:t>
      </w:r>
      <w:r>
        <w:rPr>
          <w:rFonts w:ascii="Times New Roman" w:hAnsi="Times New Roman" w:cs="Times New Roman"/>
          <w:sz w:val="24"/>
          <w:szCs w:val="24"/>
        </w:rPr>
        <w:t xml:space="preserve">зависимости бюджета </w:t>
      </w:r>
      <w:r w:rsidR="00DB791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от бюджетов других уровней. </w:t>
      </w:r>
    </w:p>
    <w:p w:rsidR="00FF1C11" w:rsidRDefault="00FF1C11" w:rsidP="00FF1C1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В структуре доходной части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отчётном периоде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по сравнению с аналогичным периодом 202</w:t>
      </w:r>
      <w:r w:rsidR="00DB7916">
        <w:rPr>
          <w:rFonts w:ascii="Times New Roman" w:eastAsia="Times New Roman" w:hAnsi="Times New Roman" w:cs="Times New Roman"/>
          <w:color w:val="0D0D0D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года доля налоговых и неналоговых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доходов </w:t>
      </w:r>
      <w:r w:rsidR="00DB7916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DB7916">
        <w:rPr>
          <w:rFonts w:ascii="Times New Roman" w:eastAsia="Times New Roman" w:hAnsi="Times New Roman" w:cs="Times New Roman"/>
          <w:sz w:val="24"/>
          <w:szCs w:val="24"/>
        </w:rPr>
        <w:t>5,0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до </w:t>
      </w:r>
      <w:r w:rsidR="00DB7916">
        <w:rPr>
          <w:rFonts w:ascii="Times New Roman" w:eastAsia="Times New Roman" w:hAnsi="Times New Roman" w:cs="Times New Roman"/>
          <w:sz w:val="24"/>
          <w:szCs w:val="24"/>
        </w:rPr>
        <w:t>7,9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%, при этом  в таком же размере </w:t>
      </w:r>
      <w:r w:rsidR="00DB7916">
        <w:rPr>
          <w:rFonts w:ascii="Times New Roman" w:eastAsia="Times New Roman" w:hAnsi="Times New Roman" w:cs="Times New Roman"/>
          <w:sz w:val="24"/>
          <w:szCs w:val="24"/>
        </w:rPr>
        <w:t>сократилась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B7916">
        <w:rPr>
          <w:rFonts w:ascii="Times New Roman" w:eastAsia="Times New Roman" w:hAnsi="Times New Roman" w:cs="Times New Roman"/>
          <w:sz w:val="24"/>
          <w:szCs w:val="24"/>
        </w:rPr>
        <w:t>2,9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(с  </w:t>
      </w:r>
      <w:r w:rsidR="00DB7916">
        <w:rPr>
          <w:rFonts w:ascii="Times New Roman" w:eastAsia="Times New Roman" w:hAnsi="Times New Roman" w:cs="Times New Roman"/>
          <w:sz w:val="24"/>
          <w:szCs w:val="24"/>
        </w:rPr>
        <w:t>95,0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до 9</w:t>
      </w:r>
      <w:r w:rsidR="00DB7916">
        <w:rPr>
          <w:rFonts w:ascii="Times New Roman" w:eastAsia="Times New Roman" w:hAnsi="Times New Roman" w:cs="Times New Roman"/>
          <w:sz w:val="24"/>
          <w:szCs w:val="24"/>
        </w:rPr>
        <w:t>2,1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</w:p>
    <w:p w:rsidR="00FF1C11" w:rsidRDefault="00FF1C11" w:rsidP="00FF1C1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Структура безвозмездных поступлений за 9 месяцев 202</w:t>
      </w:r>
      <w:r w:rsidR="00875A6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                                                                                      </w:t>
      </w:r>
    </w:p>
    <w:p w:rsidR="00FF1C11" w:rsidRDefault="00FF1C11" w:rsidP="00FF1C1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(тыс. руб.)</w:t>
      </w:r>
    </w:p>
    <w:tbl>
      <w:tblPr>
        <w:tblW w:w="9606" w:type="dxa"/>
        <w:tblLayout w:type="fixed"/>
        <w:tblLook w:val="04A0"/>
      </w:tblPr>
      <w:tblGrid>
        <w:gridCol w:w="393"/>
        <w:gridCol w:w="1704"/>
        <w:gridCol w:w="1415"/>
        <w:gridCol w:w="1415"/>
        <w:gridCol w:w="1415"/>
        <w:gridCol w:w="1415"/>
        <w:gridCol w:w="1133"/>
        <w:gridCol w:w="716"/>
      </w:tblGrid>
      <w:tr w:rsidR="00FF1C11" w:rsidTr="00181F5E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безвозмездных поступлений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C11" w:rsidRDefault="00FF1C1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 за 9 месяцев</w:t>
            </w:r>
          </w:p>
          <w:p w:rsidR="00FF1C11" w:rsidRDefault="00FF1C1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75A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  <w:p w:rsidR="00FF1C11" w:rsidRDefault="00FF1C11">
            <w:pPr>
              <w:tabs>
                <w:tab w:val="left" w:pos="708"/>
              </w:tabs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</w:p>
          <w:p w:rsidR="00FF1C11" w:rsidRDefault="00FF1C11" w:rsidP="00875A62">
            <w:pPr>
              <w:tabs>
                <w:tab w:val="left" w:pos="708"/>
              </w:tabs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9 месяцев 202</w:t>
            </w:r>
            <w:r w:rsidR="00875A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 w:rsidP="00875A62">
            <w:pPr>
              <w:tabs>
                <w:tab w:val="left" w:pos="708"/>
              </w:tabs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Утвержденные бюджетные назначения на 202</w:t>
            </w:r>
            <w:r w:rsidR="00875A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</w:p>
          <w:p w:rsidR="00FF1C11" w:rsidRDefault="00FF1C11" w:rsidP="00875A6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9 месяцев 202</w:t>
            </w:r>
            <w:r w:rsidR="00875A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 w:rsidP="00875A6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исполнения за 9 месяцев 202</w:t>
            </w:r>
            <w:r w:rsidR="00875A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C11" w:rsidRDefault="00FF1C11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Удельный вес, %</w:t>
            </w:r>
          </w:p>
        </w:tc>
      </w:tr>
      <w:tr w:rsidR="00875A62" w:rsidTr="00181F5E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875A6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875A6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875A62" w:rsidP="00662FB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5548,2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875A62" w:rsidP="00662FB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6663,4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E5342F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9560,5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E5342F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7967,1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E5342F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181F5E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</w:tc>
      </w:tr>
      <w:tr w:rsidR="00875A62" w:rsidTr="00181F5E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875A6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875A6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875A62" w:rsidP="00662FB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875A62" w:rsidP="00662FB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E5342F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E5342F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E5342F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E5342F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75A62" w:rsidTr="00181F5E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875A6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875A6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875A62" w:rsidP="00662FB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875A62" w:rsidP="00662FB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37,1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E5342F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E5342F" w:rsidP="00181F5E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</w:t>
            </w:r>
            <w:r w:rsidR="00181F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E5342F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181F5E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875A62" w:rsidTr="00181F5E">
        <w:trPr>
          <w:trHeight w:val="564"/>
        </w:trPr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875A6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875A6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</w:t>
            </w:r>
          </w:p>
          <w:p w:rsidR="00875A62" w:rsidRDefault="00875A6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трансферты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875A62" w:rsidP="00662FB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489,4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875A62" w:rsidP="00662FB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3906,2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E5342F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4482,3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181F5E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4101,6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181F5E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181F5E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33,9</w:t>
            </w:r>
          </w:p>
        </w:tc>
      </w:tr>
      <w:tr w:rsidR="00875A62" w:rsidTr="00181F5E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A62" w:rsidRDefault="00875A6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875A62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875A62" w:rsidP="00662FB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6077,1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875A62" w:rsidP="00662FBB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10606,7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E5342F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15132,5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181F5E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12113,2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181F5E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80,1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62" w:rsidRDefault="00181F5E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</w:tbl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структуре безвозмездных поступлений наибольший удельный вес </w:t>
      </w:r>
      <w:r w:rsidR="00CF1A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CF1A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,8 % занимают дотации, полученные из областного бюджета. 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по отношению к 202</w:t>
      </w:r>
      <w:r w:rsidR="00CF1A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из областного бюджета поступило дотаций больше на </w:t>
      </w:r>
      <w:r w:rsidR="00CF1A34" w:rsidRPr="00CF1A34">
        <w:rPr>
          <w:rFonts w:ascii="Times New Roman" w:hAnsi="Times New Roman" w:cs="Times New Roman"/>
          <w:i/>
          <w:sz w:val="24"/>
          <w:szCs w:val="24"/>
        </w:rPr>
        <w:t>2418,9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CF1A34">
        <w:rPr>
          <w:rFonts w:ascii="Times New Roman" w:hAnsi="Times New Roman" w:cs="Times New Roman"/>
          <w:sz w:val="24"/>
          <w:szCs w:val="24"/>
        </w:rPr>
        <w:t>43,6</w:t>
      </w:r>
      <w:r>
        <w:rPr>
          <w:rFonts w:ascii="Times New Roman" w:hAnsi="Times New Roman" w:cs="Times New Roman"/>
          <w:sz w:val="24"/>
          <w:szCs w:val="24"/>
        </w:rPr>
        <w:t>% , а по отношению к 202</w:t>
      </w:r>
      <w:r w:rsidR="00CF1A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дотаций поступило больше на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CF1A34">
        <w:rPr>
          <w:rFonts w:ascii="Times New Roman" w:hAnsi="Times New Roman" w:cs="Times New Roman"/>
          <w:i/>
          <w:sz w:val="24"/>
          <w:szCs w:val="24"/>
        </w:rPr>
        <w:t>303,7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CF1A34">
        <w:rPr>
          <w:rFonts w:ascii="Times New Roman" w:hAnsi="Times New Roman" w:cs="Times New Roman"/>
          <w:sz w:val="24"/>
          <w:szCs w:val="24"/>
        </w:rPr>
        <w:t>19,6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Субвенция бюджету сельского поселения на осуществление первичного воинского учёта на территориях, где отсутствуют военные комиссариаты, поступила в объёме </w:t>
      </w:r>
      <w:r w:rsidR="00CF1A34" w:rsidRPr="00CF1A34">
        <w:rPr>
          <w:rFonts w:ascii="Times New Roman" w:hAnsi="Times New Roman" w:cs="Times New Roman"/>
          <w:i/>
          <w:sz w:val="24"/>
          <w:szCs w:val="24"/>
        </w:rPr>
        <w:t>44,5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CF1A34">
        <w:rPr>
          <w:rFonts w:ascii="Times New Roman" w:hAnsi="Times New Roman" w:cs="Times New Roman"/>
          <w:sz w:val="24"/>
          <w:szCs w:val="24"/>
        </w:rPr>
        <w:t>49,7</w:t>
      </w:r>
      <w:r>
        <w:rPr>
          <w:rFonts w:ascii="Times New Roman" w:hAnsi="Times New Roman" w:cs="Times New Roman"/>
          <w:sz w:val="24"/>
          <w:szCs w:val="24"/>
        </w:rPr>
        <w:t xml:space="preserve"> % годовых назначений. 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структуре безвозмездных поступлений доля субвенции составляет 0,</w:t>
      </w:r>
      <w:r w:rsidR="00CF1A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межбюджетные трансферты, предусмотренные в доходной части бюджета на 202</w:t>
      </w:r>
      <w:r w:rsidR="00CF1A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="00CF1A34">
        <w:rPr>
          <w:rFonts w:ascii="Times New Roman" w:hAnsi="Times New Roman" w:cs="Times New Roman"/>
          <w:i/>
          <w:sz w:val="24"/>
          <w:szCs w:val="24"/>
        </w:rPr>
        <w:t>482,3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поступили в объёме </w:t>
      </w:r>
      <w:r w:rsidR="00CF1A34" w:rsidRPr="00CF1A34">
        <w:rPr>
          <w:rFonts w:ascii="Times New Roman" w:hAnsi="Times New Roman" w:cs="Times New Roman"/>
          <w:i/>
          <w:sz w:val="24"/>
          <w:szCs w:val="24"/>
        </w:rPr>
        <w:t>4101,6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 на выполнение мероприятий в рамках муниципальных  программ :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Развитие дорожного хозяйства в Людиновском районе» в сумме </w:t>
      </w:r>
      <w:r w:rsidR="001F3402" w:rsidRPr="001F3402">
        <w:rPr>
          <w:rFonts w:ascii="Times New Roman" w:hAnsi="Times New Roman" w:cs="Times New Roman"/>
          <w:i/>
          <w:sz w:val="24"/>
          <w:szCs w:val="24"/>
        </w:rPr>
        <w:t>2604,6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тыс.рублей;</w:t>
      </w:r>
    </w:p>
    <w:p w:rsidR="001F3402" w:rsidRPr="001F3402" w:rsidRDefault="001F3402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402">
        <w:rPr>
          <w:rFonts w:ascii="Times New Roman" w:hAnsi="Times New Roman" w:cs="Times New Roman"/>
          <w:sz w:val="24"/>
          <w:szCs w:val="24"/>
        </w:rPr>
        <w:t>«Совершенствование  системы гидротехнических сооружений на территории Людиновского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1F3402">
        <w:rPr>
          <w:rFonts w:ascii="Times New Roman" w:hAnsi="Times New Roman" w:cs="Times New Roman"/>
          <w:i/>
          <w:sz w:val="24"/>
          <w:szCs w:val="24"/>
        </w:rPr>
        <w:t>420,0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252F" w:rsidRDefault="001F3402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C11">
        <w:rPr>
          <w:rFonts w:ascii="Times New Roman" w:hAnsi="Times New Roman" w:cs="Times New Roman"/>
          <w:sz w:val="24"/>
          <w:szCs w:val="24"/>
        </w:rPr>
        <w:t xml:space="preserve">«Охрана окружающей среды» в сумме </w:t>
      </w:r>
      <w:r w:rsidRPr="001F3402">
        <w:rPr>
          <w:rFonts w:ascii="Times New Roman" w:hAnsi="Times New Roman" w:cs="Times New Roman"/>
          <w:i/>
          <w:sz w:val="24"/>
          <w:szCs w:val="24"/>
        </w:rPr>
        <w:t>77,0</w:t>
      </w:r>
      <w:r w:rsidR="00FF1C11"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35252F">
        <w:rPr>
          <w:rFonts w:ascii="Times New Roman" w:hAnsi="Times New Roman" w:cs="Times New Roman"/>
          <w:i/>
          <w:sz w:val="24"/>
          <w:szCs w:val="24"/>
        </w:rPr>
        <w:t>;</w:t>
      </w:r>
    </w:p>
    <w:p w:rsidR="0035252F" w:rsidRDefault="0035252F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41E">
        <w:rPr>
          <w:rFonts w:ascii="Times New Roman" w:hAnsi="Times New Roman" w:cs="Times New Roman"/>
          <w:sz w:val="24"/>
          <w:szCs w:val="24"/>
        </w:rPr>
        <w:t>на приобретение жилья отдельным категориям граждан по решению суда 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1000,0 тыс.рублей.</w:t>
      </w:r>
    </w:p>
    <w:p w:rsidR="00786F35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целом безвозмездные поступления в отчётном периоде против 202</w:t>
      </w:r>
      <w:r w:rsidR="003525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увеличились на </w:t>
      </w:r>
      <w:r w:rsidR="0035252F" w:rsidRPr="00226683">
        <w:rPr>
          <w:rFonts w:ascii="Times New Roman" w:hAnsi="Times New Roman" w:cs="Times New Roman"/>
          <w:i/>
          <w:sz w:val="24"/>
          <w:szCs w:val="24"/>
        </w:rPr>
        <w:t>6036</w:t>
      </w:r>
      <w:r w:rsidRPr="0022668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в </w:t>
      </w:r>
      <w:r w:rsidR="0035252F">
        <w:rPr>
          <w:rFonts w:ascii="Times New Roman" w:hAnsi="Times New Roman" w:cs="Times New Roman"/>
          <w:sz w:val="24"/>
          <w:szCs w:val="24"/>
        </w:rPr>
        <w:t>2,0</w:t>
      </w:r>
      <w:r>
        <w:rPr>
          <w:rFonts w:ascii="Times New Roman" w:hAnsi="Times New Roman" w:cs="Times New Roman"/>
          <w:sz w:val="24"/>
          <w:szCs w:val="24"/>
        </w:rPr>
        <w:t xml:space="preserve"> раза, а против 202</w:t>
      </w:r>
      <w:r w:rsidR="003525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увеличились  на </w:t>
      </w:r>
      <w:r w:rsidR="0035252F" w:rsidRPr="00226683">
        <w:rPr>
          <w:rFonts w:ascii="Times New Roman" w:hAnsi="Times New Roman" w:cs="Times New Roman"/>
          <w:i/>
          <w:sz w:val="24"/>
          <w:szCs w:val="24"/>
        </w:rPr>
        <w:t>1506,5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35252F">
        <w:rPr>
          <w:rFonts w:ascii="Times New Roman" w:hAnsi="Times New Roman" w:cs="Times New Roman"/>
          <w:sz w:val="24"/>
          <w:szCs w:val="24"/>
        </w:rPr>
        <w:t>на 14,2%.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4E7" w:rsidRDefault="00EC14E7" w:rsidP="00FF1C11">
      <w:pPr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F1C11" w:rsidRDefault="00FF1C11" w:rsidP="00FF1C11">
      <w:pPr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Налоговые доходы</w:t>
      </w:r>
    </w:p>
    <w:p w:rsidR="00FF1C11" w:rsidRDefault="00FF1C11" w:rsidP="00FF1C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F1C11" w:rsidRDefault="00FF1C11" w:rsidP="00FF1C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Поступление налоговых доходов за отчётный период составили в сумме </w:t>
      </w:r>
      <w:r w:rsidR="00786F35" w:rsidRPr="00226683">
        <w:rPr>
          <w:rFonts w:ascii="Times New Roman" w:hAnsi="Times New Roman" w:cs="Times New Roman"/>
          <w:i/>
          <w:sz w:val="24"/>
          <w:szCs w:val="24"/>
        </w:rPr>
        <w:t>844,0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или  </w:t>
      </w:r>
      <w:r w:rsidR="00786F35">
        <w:rPr>
          <w:rFonts w:ascii="Times New Roman" w:hAnsi="Times New Roman" w:cs="Times New Roman"/>
          <w:sz w:val="24"/>
          <w:szCs w:val="24"/>
        </w:rPr>
        <w:t>91,2</w:t>
      </w:r>
      <w:r>
        <w:rPr>
          <w:rFonts w:ascii="Times New Roman" w:hAnsi="Times New Roman" w:cs="Times New Roman"/>
          <w:sz w:val="24"/>
          <w:szCs w:val="24"/>
        </w:rPr>
        <w:t xml:space="preserve"> % годовых бюджетных назначений.</w:t>
      </w:r>
    </w:p>
    <w:p w:rsidR="00FF1C11" w:rsidRDefault="00FF1C11" w:rsidP="00FF1C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структуре доходной части бюджета за 9 месяцев текущего года налоговые доходы составляют </w:t>
      </w:r>
      <w:r w:rsidR="0022668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,4%, что на  </w:t>
      </w:r>
      <w:r w:rsidR="00226683">
        <w:rPr>
          <w:rFonts w:ascii="Times New Roman" w:hAnsi="Times New Roman" w:cs="Times New Roman"/>
          <w:sz w:val="24"/>
          <w:szCs w:val="24"/>
        </w:rPr>
        <w:t>2,0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226683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>, чем в соответствующем периоде 202</w:t>
      </w:r>
      <w:r w:rsidR="002266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(</w:t>
      </w:r>
      <w:r w:rsidR="00226683">
        <w:rPr>
          <w:rFonts w:ascii="Times New Roman" w:hAnsi="Times New Roman" w:cs="Times New Roman"/>
          <w:sz w:val="24"/>
          <w:szCs w:val="24"/>
        </w:rPr>
        <w:t>4,4</w:t>
      </w:r>
      <w:r>
        <w:rPr>
          <w:rFonts w:ascii="Times New Roman" w:hAnsi="Times New Roman" w:cs="Times New Roman"/>
          <w:sz w:val="24"/>
          <w:szCs w:val="24"/>
        </w:rPr>
        <w:t xml:space="preserve">%).                 </w:t>
      </w:r>
    </w:p>
    <w:p w:rsidR="00FF1C11" w:rsidRDefault="00FF1C11" w:rsidP="00FF1C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Против соответствующего периода 202</w:t>
      </w:r>
      <w:r w:rsidR="002266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налоговые доходы </w:t>
      </w:r>
      <w:r w:rsidR="00226683">
        <w:rPr>
          <w:rFonts w:ascii="Times New Roman" w:hAnsi="Times New Roman" w:cs="Times New Roman"/>
          <w:sz w:val="24"/>
          <w:szCs w:val="24"/>
        </w:rPr>
        <w:t>сократились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="00226683">
        <w:rPr>
          <w:rFonts w:ascii="Times New Roman" w:hAnsi="Times New Roman" w:cs="Times New Roman"/>
          <w:i/>
          <w:sz w:val="24"/>
          <w:szCs w:val="24"/>
        </w:rPr>
        <w:t>9,1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</w:t>
      </w:r>
      <w:r>
        <w:rPr>
          <w:rFonts w:ascii="Times New Roman" w:hAnsi="Times New Roman" w:cs="Times New Roman"/>
          <w:sz w:val="24"/>
          <w:szCs w:val="24"/>
        </w:rPr>
        <w:t xml:space="preserve">й, или  </w:t>
      </w:r>
      <w:r w:rsidR="00226683">
        <w:rPr>
          <w:rFonts w:ascii="Times New Roman" w:hAnsi="Times New Roman" w:cs="Times New Roman"/>
          <w:sz w:val="24"/>
          <w:szCs w:val="24"/>
        </w:rPr>
        <w:t>10,6%</w:t>
      </w:r>
      <w:r>
        <w:rPr>
          <w:rFonts w:ascii="Times New Roman" w:hAnsi="Times New Roman" w:cs="Times New Roman"/>
          <w:sz w:val="24"/>
          <w:szCs w:val="24"/>
        </w:rPr>
        <w:t>, а против 202</w:t>
      </w:r>
      <w:r w:rsidR="002266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- </w:t>
      </w:r>
      <w:r w:rsidR="00226683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226683" w:rsidRPr="00226683">
        <w:rPr>
          <w:rFonts w:ascii="Times New Roman" w:hAnsi="Times New Roman" w:cs="Times New Roman"/>
          <w:i/>
          <w:sz w:val="24"/>
          <w:szCs w:val="24"/>
        </w:rPr>
        <w:t>354,1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>или  в 1,</w:t>
      </w:r>
      <w:r w:rsidR="0022668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FF1C11" w:rsidRDefault="00FF1C11" w:rsidP="00FF1C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Наибольший удельный вес  (</w:t>
      </w:r>
      <w:r w:rsidR="00161167">
        <w:rPr>
          <w:rFonts w:ascii="Times New Roman" w:hAnsi="Times New Roman" w:cs="Times New Roman"/>
          <w:sz w:val="24"/>
          <w:szCs w:val="24"/>
        </w:rPr>
        <w:t>45,3</w:t>
      </w:r>
      <w:r>
        <w:rPr>
          <w:rFonts w:ascii="Times New Roman" w:hAnsi="Times New Roman" w:cs="Times New Roman"/>
          <w:sz w:val="24"/>
          <w:szCs w:val="24"/>
        </w:rPr>
        <w:t>%) в структуре налоговых доходов занимают доходы от уплаты налога  на</w:t>
      </w:r>
      <w:r w:rsidR="00161167">
        <w:rPr>
          <w:rFonts w:ascii="Times New Roman" w:hAnsi="Times New Roman" w:cs="Times New Roman"/>
          <w:sz w:val="24"/>
          <w:szCs w:val="24"/>
        </w:rPr>
        <w:t xml:space="preserve"> имущество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167" w:rsidRDefault="00161167" w:rsidP="00FF1C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Доходы от уплаты налога  на имущество в отчётном периоде текущего года составили в сумме </w:t>
      </w:r>
      <w:r w:rsidRPr="00F54C21">
        <w:rPr>
          <w:rFonts w:ascii="Times New Roman" w:hAnsi="Times New Roman" w:cs="Times New Roman"/>
          <w:i/>
          <w:sz w:val="24"/>
          <w:szCs w:val="24"/>
        </w:rPr>
        <w:t>382,5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F54C21">
        <w:rPr>
          <w:rFonts w:ascii="Times New Roman" w:hAnsi="Times New Roman" w:cs="Times New Roman"/>
          <w:sz w:val="24"/>
          <w:szCs w:val="24"/>
        </w:rPr>
        <w:t>90,0%</w:t>
      </w:r>
      <w:r w:rsidR="00F54C21" w:rsidRPr="00F54C21">
        <w:rPr>
          <w:rFonts w:ascii="Times New Roman" w:hAnsi="Times New Roman" w:cs="Times New Roman"/>
          <w:sz w:val="24"/>
          <w:szCs w:val="24"/>
        </w:rPr>
        <w:t xml:space="preserve"> </w:t>
      </w:r>
      <w:r w:rsidR="00F54C21">
        <w:rPr>
          <w:rFonts w:ascii="Times New Roman" w:hAnsi="Times New Roman" w:cs="Times New Roman"/>
          <w:sz w:val="24"/>
          <w:szCs w:val="24"/>
        </w:rPr>
        <w:t>годовых бюджетных назначений.</w:t>
      </w:r>
    </w:p>
    <w:p w:rsidR="00F54C21" w:rsidRDefault="00F54C21" w:rsidP="00FF1C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отношению к соответствующему периоду 2022г. поступления налога сократилось на </w:t>
      </w:r>
      <w:r w:rsidRPr="00F54C21">
        <w:rPr>
          <w:rFonts w:ascii="Times New Roman" w:hAnsi="Times New Roman" w:cs="Times New Roman"/>
          <w:i/>
          <w:sz w:val="24"/>
          <w:szCs w:val="24"/>
        </w:rPr>
        <w:t>63,7тыс</w:t>
      </w:r>
      <w:r>
        <w:rPr>
          <w:rFonts w:ascii="Times New Roman" w:hAnsi="Times New Roman" w:cs="Times New Roman"/>
          <w:i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 xml:space="preserve">, или 16,7%,  а по отношению к соответствующему периоду 2023 года увеличились на  </w:t>
      </w:r>
      <w:r w:rsidRPr="00F54C21">
        <w:rPr>
          <w:rFonts w:ascii="Times New Roman" w:hAnsi="Times New Roman" w:cs="Times New Roman"/>
          <w:i/>
          <w:sz w:val="24"/>
          <w:szCs w:val="24"/>
        </w:rPr>
        <w:t>366,0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 в 23,2 раза.</w:t>
      </w:r>
    </w:p>
    <w:p w:rsidR="00FF1C11" w:rsidRDefault="00FF1C11" w:rsidP="00FF1C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Доходы от уплаты налога на доходы физических лиц  в отчётном периоде текущего года составили в сумме </w:t>
      </w:r>
      <w:r w:rsidR="00F54C21" w:rsidRPr="00F54C21">
        <w:rPr>
          <w:rFonts w:ascii="Times New Roman" w:hAnsi="Times New Roman" w:cs="Times New Roman"/>
          <w:i/>
          <w:sz w:val="24"/>
          <w:szCs w:val="24"/>
        </w:rPr>
        <w:t>270,4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F54C21">
        <w:rPr>
          <w:rFonts w:ascii="Times New Roman" w:hAnsi="Times New Roman" w:cs="Times New Roman"/>
          <w:sz w:val="24"/>
          <w:szCs w:val="24"/>
        </w:rPr>
        <w:t>60,1</w:t>
      </w:r>
      <w:r>
        <w:rPr>
          <w:rFonts w:ascii="Times New Roman" w:hAnsi="Times New Roman" w:cs="Times New Roman"/>
          <w:sz w:val="24"/>
          <w:szCs w:val="24"/>
        </w:rPr>
        <w:t xml:space="preserve"> % от планируемого объёма бюджетных назначений на 202</w:t>
      </w:r>
      <w:r w:rsidR="00F54C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54C21" w:rsidRPr="00F54C21">
        <w:rPr>
          <w:rFonts w:ascii="Times New Roman" w:hAnsi="Times New Roman" w:cs="Times New Roman"/>
          <w:i/>
          <w:sz w:val="24"/>
          <w:szCs w:val="24"/>
        </w:rPr>
        <w:t>450</w:t>
      </w:r>
      <w:r w:rsidRPr="00F54C2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1C11" w:rsidRDefault="00FF1C11" w:rsidP="00FF1C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отношению к соответствующему периоду 202</w:t>
      </w:r>
      <w:r w:rsidR="00F54C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поступления налога </w:t>
      </w:r>
      <w:r w:rsidR="00F54C21">
        <w:rPr>
          <w:rFonts w:ascii="Times New Roman" w:hAnsi="Times New Roman" w:cs="Times New Roman"/>
          <w:sz w:val="24"/>
          <w:szCs w:val="24"/>
        </w:rPr>
        <w:t xml:space="preserve">сократилось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54C21" w:rsidRPr="00F54C21">
        <w:rPr>
          <w:rFonts w:ascii="Times New Roman" w:hAnsi="Times New Roman" w:cs="Times New Roman"/>
          <w:i/>
          <w:sz w:val="24"/>
          <w:szCs w:val="24"/>
        </w:rPr>
        <w:t>37,2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F54C21">
        <w:rPr>
          <w:rFonts w:ascii="Times New Roman" w:hAnsi="Times New Roman" w:cs="Times New Roman"/>
          <w:sz w:val="24"/>
          <w:szCs w:val="24"/>
        </w:rPr>
        <w:t xml:space="preserve"> 13,8% </w:t>
      </w:r>
      <w:r>
        <w:rPr>
          <w:rFonts w:ascii="Times New Roman" w:hAnsi="Times New Roman" w:cs="Times New Roman"/>
          <w:sz w:val="24"/>
          <w:szCs w:val="24"/>
        </w:rPr>
        <w:t>, а по отношению к соответствующему периоду 202</w:t>
      </w:r>
      <w:r w:rsidR="00F54C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F54C21">
        <w:rPr>
          <w:rFonts w:ascii="Times New Roman" w:hAnsi="Times New Roman" w:cs="Times New Roman"/>
          <w:sz w:val="24"/>
          <w:szCs w:val="24"/>
        </w:rPr>
        <w:t>сократились</w:t>
      </w:r>
      <w:r>
        <w:rPr>
          <w:rFonts w:ascii="Times New Roman" w:hAnsi="Times New Roman" w:cs="Times New Roman"/>
          <w:sz w:val="24"/>
          <w:szCs w:val="24"/>
        </w:rPr>
        <w:t xml:space="preserve"> на 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F54C21">
        <w:rPr>
          <w:rFonts w:ascii="Times New Roman" w:hAnsi="Times New Roman" w:cs="Times New Roman"/>
          <w:i/>
          <w:sz w:val="24"/>
          <w:szCs w:val="24"/>
        </w:rPr>
        <w:t>56,7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F54C21">
        <w:rPr>
          <w:rFonts w:ascii="Times New Roman" w:hAnsi="Times New Roman" w:cs="Times New Roman"/>
          <w:sz w:val="24"/>
          <w:szCs w:val="24"/>
        </w:rPr>
        <w:t>58,0%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1C11" w:rsidRDefault="00FF1C11" w:rsidP="00FF1C11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Налог на совокупный доход за 9 месяцев текущего года поступил в объёме </w:t>
      </w:r>
      <w:r w:rsidR="00841E66" w:rsidRPr="00841E66">
        <w:rPr>
          <w:rFonts w:ascii="Times New Roman" w:hAnsi="Times New Roman" w:cs="Times New Roman"/>
          <w:i/>
          <w:sz w:val="24"/>
          <w:szCs w:val="24"/>
        </w:rPr>
        <w:t>191,1</w:t>
      </w:r>
      <w:r w:rsidR="0084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при  утверждённых  годовых бюджетных назначениях в сумме </w:t>
      </w:r>
      <w:r>
        <w:rPr>
          <w:rFonts w:ascii="Times New Roman" w:hAnsi="Times New Roman" w:cs="Times New Roman"/>
          <w:i/>
          <w:sz w:val="24"/>
          <w:szCs w:val="24"/>
        </w:rPr>
        <w:t>50,0 тыс. рублей.</w:t>
      </w:r>
    </w:p>
    <w:p w:rsidR="00FF1C11" w:rsidRDefault="00FF1C11" w:rsidP="00FF1C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 соответствующий период 202</w:t>
      </w:r>
      <w:r w:rsidR="00841E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 поступления налога составили в сумме </w:t>
      </w:r>
      <w:r w:rsidR="00841E66" w:rsidRPr="00841E66">
        <w:rPr>
          <w:rFonts w:ascii="Times New Roman" w:hAnsi="Times New Roman" w:cs="Times New Roman"/>
          <w:i/>
          <w:sz w:val="24"/>
          <w:szCs w:val="24"/>
        </w:rPr>
        <w:t>179,3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в соответствующем периоде 202</w:t>
      </w:r>
      <w:r w:rsidR="00841E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- в сумме </w:t>
      </w:r>
      <w:r w:rsidR="00841E66" w:rsidRPr="00841E66">
        <w:rPr>
          <w:rFonts w:ascii="Times New Roman" w:hAnsi="Times New Roman" w:cs="Times New Roman"/>
          <w:i/>
          <w:sz w:val="24"/>
          <w:szCs w:val="24"/>
        </w:rPr>
        <w:t>46,</w:t>
      </w:r>
      <w:r w:rsidRPr="00841E66">
        <w:rPr>
          <w:rFonts w:ascii="Times New Roman" w:hAnsi="Times New Roman" w:cs="Times New Roman"/>
          <w:i/>
          <w:sz w:val="24"/>
          <w:szCs w:val="24"/>
        </w:rPr>
        <w:t>3 тыс</w:t>
      </w:r>
      <w:r>
        <w:rPr>
          <w:rFonts w:ascii="Times New Roman" w:hAnsi="Times New Roman" w:cs="Times New Roman"/>
          <w:i/>
          <w:sz w:val="24"/>
          <w:szCs w:val="24"/>
        </w:rPr>
        <w:t>.рублей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F1C11" w:rsidRDefault="00FF1C11" w:rsidP="00FF1C11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FF1C11" w:rsidRDefault="00FF1C11" w:rsidP="00FF1C11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Неналоговые доходы</w:t>
      </w:r>
    </w:p>
    <w:p w:rsidR="00FF1C11" w:rsidRDefault="00FF1C11" w:rsidP="00FF1C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F1C11" w:rsidRDefault="00FF1C11" w:rsidP="00FF1C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бюджет сельского поселения в отчётном периоде от сдачи в аренду имущества поступило доходов в сумме </w:t>
      </w:r>
      <w:r w:rsidR="005C777D" w:rsidRPr="005C777D">
        <w:rPr>
          <w:rFonts w:ascii="Times New Roman" w:hAnsi="Times New Roman" w:cs="Times New Roman"/>
          <w:i/>
          <w:sz w:val="24"/>
          <w:szCs w:val="24"/>
        </w:rPr>
        <w:t>78,5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5C777D">
        <w:rPr>
          <w:rFonts w:ascii="Times New Roman" w:hAnsi="Times New Roman" w:cs="Times New Roman"/>
          <w:sz w:val="24"/>
          <w:szCs w:val="24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 раза превышает планируемый объём поступления доходов на 202</w:t>
      </w:r>
      <w:r w:rsidR="005C77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F1C11" w:rsidRDefault="00FF1C11" w:rsidP="00FF1C11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</w:t>
      </w:r>
    </w:p>
    <w:p w:rsidR="00FF1C11" w:rsidRDefault="00FF1C11" w:rsidP="00FF1C11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4. Исполнение расходной части бюджета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При утвержденных бюджетных назначениях в сумме  </w:t>
      </w:r>
      <w:r>
        <w:rPr>
          <w:rFonts w:ascii="Times New Roman" w:hAnsi="Times New Roman" w:cs="Times New Roman"/>
          <w:bCs/>
          <w:i/>
          <w:sz w:val="24"/>
          <w:szCs w:val="20"/>
        </w:rPr>
        <w:t>1</w:t>
      </w:r>
      <w:r w:rsidR="005C777D">
        <w:rPr>
          <w:rFonts w:ascii="Times New Roman" w:hAnsi="Times New Roman" w:cs="Times New Roman"/>
          <w:bCs/>
          <w:i/>
          <w:sz w:val="24"/>
          <w:szCs w:val="20"/>
        </w:rPr>
        <w:t>7 287,9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расходная часть бюджета исполнена на </w:t>
      </w:r>
      <w:r w:rsidR="005C777D" w:rsidRPr="005C777D">
        <w:rPr>
          <w:rFonts w:ascii="Times New Roman" w:hAnsi="Times New Roman" w:cs="Times New Roman"/>
          <w:bCs/>
          <w:i/>
          <w:sz w:val="24"/>
          <w:szCs w:val="20"/>
        </w:rPr>
        <w:t>10356,3</w:t>
      </w:r>
      <w:r w:rsidR="005C777D"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что составило  </w:t>
      </w:r>
      <w:r w:rsidR="005C777D">
        <w:rPr>
          <w:rFonts w:ascii="Times New Roman" w:hAnsi="Times New Roman" w:cs="Times New Roman"/>
          <w:bCs/>
          <w:sz w:val="24"/>
          <w:szCs w:val="20"/>
        </w:rPr>
        <w:t>59,9</w:t>
      </w:r>
      <w:r>
        <w:rPr>
          <w:rFonts w:ascii="Times New Roman" w:hAnsi="Times New Roman" w:cs="Times New Roman"/>
          <w:bCs/>
          <w:sz w:val="24"/>
          <w:szCs w:val="20"/>
        </w:rPr>
        <w:t xml:space="preserve"> %.</w:t>
      </w:r>
    </w:p>
    <w:p w:rsidR="005C777D" w:rsidRDefault="005C777D" w:rsidP="005C777D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отношению к соответствующему периоду 2022г. расходная часть бюджета в отчетном периоде увеличилась на </w:t>
      </w:r>
      <w:r w:rsidRPr="00FB013E">
        <w:rPr>
          <w:rFonts w:ascii="Times New Roman" w:hAnsi="Times New Roman"/>
          <w:i/>
          <w:sz w:val="24"/>
          <w:szCs w:val="24"/>
        </w:rPr>
        <w:t>4900,6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в 1,9 раза, а к 2023 году – увеличилась  на </w:t>
      </w:r>
      <w:r w:rsidRPr="00FB013E">
        <w:rPr>
          <w:rFonts w:ascii="Times New Roman" w:hAnsi="Times New Roman"/>
          <w:i/>
          <w:sz w:val="24"/>
          <w:szCs w:val="24"/>
        </w:rPr>
        <w:t>827,8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или 8,7 %.</w:t>
      </w:r>
    </w:p>
    <w:p w:rsidR="00FF1C11" w:rsidRDefault="00FF1C11" w:rsidP="00FF1C11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 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Структура расходов по разделам бюджетной классификации характеризуется следующими  данными</w:t>
      </w:r>
      <w:r>
        <w:rPr>
          <w:rFonts w:ascii="Times New Roman" w:hAnsi="Times New Roman" w:cs="Times New Roman"/>
          <w:sz w:val="24"/>
          <w:szCs w:val="20"/>
        </w:rPr>
        <w:t xml:space="preserve">: </w:t>
      </w:r>
    </w:p>
    <w:p w:rsidR="00FF1C11" w:rsidRDefault="00FF1C11" w:rsidP="00FF1C11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FF1C11" w:rsidRDefault="00FF1C11" w:rsidP="00FF1C11">
      <w:pPr>
        <w:spacing w:after="0" w:line="240" w:lineRule="auto"/>
        <w:rPr>
          <w:rFonts w:ascii="Times New Roman" w:hAnsi="Times New Roman" w:cs="Times New Roman"/>
          <w:sz w:val="24"/>
          <w:szCs w:val="20"/>
        </w:rPr>
        <w:sectPr w:rsidR="00FF1C11" w:rsidSect="0091413F">
          <w:headerReference w:type="default" r:id="rId7"/>
          <w:pgSz w:w="11906" w:h="16838"/>
          <w:pgMar w:top="1418" w:right="851" w:bottom="1134" w:left="1418" w:header="708" w:footer="708" w:gutter="0"/>
          <w:cols w:space="720"/>
          <w:titlePg/>
          <w:docGrid w:linePitch="299"/>
        </w:sectPr>
      </w:pPr>
    </w:p>
    <w:tbl>
      <w:tblPr>
        <w:tblpPr w:leftFromText="180" w:rightFromText="180" w:bottomFromText="200" w:vertAnchor="page" w:horzAnchor="margin" w:tblpY="1424"/>
        <w:tblW w:w="4900" w:type="pct"/>
        <w:tblLook w:val="04A0"/>
      </w:tblPr>
      <w:tblGrid>
        <w:gridCol w:w="1945"/>
        <w:gridCol w:w="870"/>
        <w:gridCol w:w="1148"/>
        <w:gridCol w:w="1146"/>
        <w:gridCol w:w="1146"/>
        <w:gridCol w:w="1231"/>
        <w:gridCol w:w="1007"/>
        <w:gridCol w:w="887"/>
      </w:tblGrid>
      <w:tr w:rsidR="00FF1C11" w:rsidTr="00FF1C11">
        <w:trPr>
          <w:trHeight w:val="1833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разделов расходов бюджета</w:t>
            </w: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EC14E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FF1C11" w:rsidRDefault="00FF1C11" w:rsidP="00C872D8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C77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11" w:rsidRDefault="00FF1C11" w:rsidP="00C872D8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9 месяцев</w:t>
            </w: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C77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на 202</w:t>
            </w:r>
            <w:r w:rsidR="005C77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FF1C11" w:rsidRDefault="00FF1C11" w:rsidP="00C872D8">
            <w:pPr>
              <w:tabs>
                <w:tab w:val="left" w:pos="486"/>
                <w:tab w:val="left" w:pos="1808"/>
              </w:tabs>
              <w:spacing w:after="0" w:line="2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C77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C77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C11" w:rsidRDefault="00FF1C11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C11" w:rsidRDefault="00FF1C11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Удельный вес, %</w:t>
            </w:r>
          </w:p>
        </w:tc>
      </w:tr>
      <w:tr w:rsidR="005C777D" w:rsidTr="00FF1C11">
        <w:trPr>
          <w:trHeight w:val="437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«Общегосударственные вопросы»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2859,9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3222,8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76043">
              <w:rPr>
                <w:rFonts w:ascii="Times New Roman" w:hAnsi="Times New Roman" w:cs="Times New Roman"/>
                <w:sz w:val="18"/>
                <w:szCs w:val="18"/>
              </w:rPr>
              <w:t>827,8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16612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166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36,8</w:t>
            </w:r>
          </w:p>
        </w:tc>
      </w:tr>
      <w:tr w:rsidR="005C777D" w:rsidTr="00FF1C11">
        <w:trPr>
          <w:trHeight w:val="277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«Национальная оборона»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5C777D" w:rsidTr="00FF1C11">
        <w:trPr>
          <w:trHeight w:val="277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«Национальная безопасность и правоохранительная деятельность»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03 00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505,8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472,0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</w:tr>
      <w:tr w:rsidR="005C777D" w:rsidTr="00FF1C11">
        <w:trPr>
          <w:trHeight w:val="641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«Национальная экономика»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04 00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404,8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3320,5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2604,6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2275,3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</w:tr>
      <w:tr w:rsidR="005C777D" w:rsidTr="00FF1C11">
        <w:trPr>
          <w:trHeight w:val="354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«Жилищно-коммунальное хозяйство»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05 00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713,4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907,3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3868,8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1233,1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</w:tr>
      <w:tr w:rsidR="005C777D" w:rsidTr="00FF1C11">
        <w:trPr>
          <w:trHeight w:val="248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«Образование»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216612" w:rsidP="00C872D8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5C777D" w:rsidTr="00FF1C11">
        <w:trPr>
          <w:trHeight w:val="137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«Культура, кинематография, средства массовой информации»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1201,0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1355,0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</w:tr>
      <w:tr w:rsidR="005C777D" w:rsidTr="00FF1C11">
        <w:trPr>
          <w:trHeight w:val="264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«Социальная политика»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1390,0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1245,4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5C777D" w:rsidTr="00FF1C11">
        <w:trPr>
          <w:trHeight w:val="324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«Физическая культура и спорт»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C777D" w:rsidTr="00FF1C11">
        <w:trPr>
          <w:trHeight w:val="387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5455,7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9528,5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77D" w:rsidRDefault="00662FBB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17287,9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77D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10356,3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7D" w:rsidRDefault="005C777D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59,9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2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77D" w:rsidRDefault="00216612" w:rsidP="00C872D8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</w:tbl>
    <w:p w:rsidR="00FF1C11" w:rsidRDefault="00FF1C11" w:rsidP="00FF1C11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Согласно Отчёту об исполнении бюджета наибольший удельный вес в расходной части бюджета сельского поселения за 9 месяцев текущего года занимают расходы по разделу «</w:t>
      </w:r>
      <w:r w:rsidR="00F843BD">
        <w:rPr>
          <w:rFonts w:ascii="Times New Roman" w:eastAsia="Times New Roman" w:hAnsi="Times New Roman" w:cs="Times New Roman"/>
          <w:bCs/>
          <w:sz w:val="24"/>
          <w:szCs w:val="24"/>
        </w:rPr>
        <w:t>Общегосударственные расходы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 - 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сумме  </w:t>
      </w:r>
      <w:r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F843BD">
        <w:rPr>
          <w:rFonts w:ascii="Times New Roman" w:hAnsi="Times New Roman" w:cs="Times New Roman"/>
          <w:bCs/>
          <w:i/>
          <w:sz w:val="24"/>
          <w:szCs w:val="24"/>
        </w:rPr>
        <w:t>811,4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или  </w:t>
      </w:r>
      <w:r w:rsidR="00F843BD">
        <w:rPr>
          <w:rFonts w:ascii="Times New Roman" w:eastAsia="Times New Roman" w:hAnsi="Times New Roman" w:cs="Times New Roman"/>
          <w:bCs/>
          <w:sz w:val="24"/>
          <w:szCs w:val="24"/>
        </w:rPr>
        <w:t>36,8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%.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средств, предусмотренных в бюджете на 202</w:t>
      </w:r>
      <w:r w:rsidR="00F843BD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низкий процент освоения за 9 месяцев т. г. составляют расходы по разделу «Жилищно-коммунальное хозяйство» -3</w:t>
      </w:r>
      <w:r w:rsidR="00F843B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F843BD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%.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Расходы по разделу « Общегосударственные вопросы» составили в сумме </w:t>
      </w:r>
      <w:r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F843BD">
        <w:rPr>
          <w:rFonts w:ascii="Times New Roman" w:hAnsi="Times New Roman" w:cs="Times New Roman"/>
          <w:bCs/>
          <w:i/>
          <w:sz w:val="24"/>
          <w:szCs w:val="24"/>
        </w:rPr>
        <w:t>811,4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что составило </w:t>
      </w:r>
      <w:r w:rsidR="00F843BD">
        <w:rPr>
          <w:rFonts w:ascii="Times New Roman" w:hAnsi="Times New Roman" w:cs="Times New Roman"/>
          <w:bCs/>
          <w:sz w:val="24"/>
          <w:szCs w:val="24"/>
        </w:rPr>
        <w:t>65,5</w:t>
      </w:r>
      <w:r>
        <w:rPr>
          <w:rFonts w:ascii="Times New Roman" w:hAnsi="Times New Roman" w:cs="Times New Roman"/>
          <w:bCs/>
          <w:sz w:val="24"/>
          <w:szCs w:val="24"/>
        </w:rPr>
        <w:t xml:space="preserve"> % планируемых расходов бюджета на 202</w:t>
      </w:r>
      <w:r w:rsidR="00F843BD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в размере </w:t>
      </w:r>
      <w:r w:rsidR="00F843BD" w:rsidRPr="00F843BD">
        <w:rPr>
          <w:rFonts w:ascii="Times New Roman" w:hAnsi="Times New Roman" w:cs="Times New Roman"/>
          <w:bCs/>
          <w:i/>
          <w:sz w:val="24"/>
          <w:szCs w:val="24"/>
        </w:rPr>
        <w:t>5827,8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F1C11" w:rsidRDefault="00FF1C11" w:rsidP="00FF1C11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Основная доля расходов -</w:t>
      </w:r>
      <w:r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F843BD">
        <w:rPr>
          <w:rFonts w:ascii="Times New Roman" w:hAnsi="Times New Roman" w:cs="Times New Roman"/>
          <w:bCs/>
          <w:i/>
          <w:sz w:val="24"/>
          <w:szCs w:val="24"/>
        </w:rPr>
        <w:t>640,6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F843BD">
        <w:rPr>
          <w:rFonts w:ascii="Times New Roman" w:hAnsi="Times New Roman" w:cs="Times New Roman"/>
          <w:bCs/>
          <w:sz w:val="24"/>
          <w:szCs w:val="24"/>
        </w:rPr>
        <w:t>95,5</w:t>
      </w:r>
      <w:r>
        <w:rPr>
          <w:rFonts w:ascii="Times New Roman" w:hAnsi="Times New Roman" w:cs="Times New Roman"/>
          <w:bCs/>
          <w:sz w:val="24"/>
          <w:szCs w:val="24"/>
        </w:rPr>
        <w:t xml:space="preserve"> % по разделу  приходится по подразделу «Функционирование Правительства РФ, высших исполнительных органов государственной власти субъектов РФ, местных администраций» (расходы на обеспечение функционирования администрации сельского поселения),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из которых в сумме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2</w:t>
      </w:r>
      <w:r w:rsidR="00F843BD">
        <w:rPr>
          <w:rFonts w:ascii="Times New Roman" w:eastAsia="Times New Roman" w:hAnsi="Times New Roman" w:cs="Times New Roman"/>
          <w:bCs/>
          <w:i/>
          <w:sz w:val="24"/>
          <w:szCs w:val="24"/>
        </w:rPr>
        <w:t>476,8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тыс. рублей,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</w:t>
      </w:r>
      <w:r w:rsidR="00F843BD">
        <w:rPr>
          <w:rFonts w:ascii="Times New Roman" w:eastAsia="Times New Roman" w:hAnsi="Times New Roman" w:cs="Times New Roman"/>
          <w:bCs/>
          <w:sz w:val="24"/>
          <w:szCs w:val="24"/>
        </w:rPr>
        <w:t>68,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0 % составляют расходы на оплату труда с начислениями сотрудников  администрации сельского поселения.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Относительно соответствующего периода 202</w:t>
      </w:r>
      <w:r w:rsidR="00EA74A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расходы по разделу  </w:t>
      </w:r>
      <w:r w:rsidR="00EA74A1">
        <w:rPr>
          <w:rFonts w:ascii="Times New Roman" w:hAnsi="Times New Roman" w:cs="Times New Roman"/>
          <w:bCs/>
          <w:sz w:val="24"/>
          <w:szCs w:val="24"/>
        </w:rPr>
        <w:t>увеличились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9C643E" w:rsidRPr="009C643E">
        <w:rPr>
          <w:rFonts w:ascii="Times New Roman" w:hAnsi="Times New Roman" w:cs="Times New Roman"/>
          <w:bCs/>
          <w:i/>
          <w:sz w:val="24"/>
          <w:szCs w:val="24"/>
        </w:rPr>
        <w:t>951,5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или </w:t>
      </w:r>
      <w:r w:rsidR="009C643E">
        <w:rPr>
          <w:rFonts w:ascii="Times New Roman" w:hAnsi="Times New Roman" w:cs="Times New Roman"/>
          <w:bCs/>
          <w:sz w:val="24"/>
          <w:szCs w:val="24"/>
        </w:rPr>
        <w:t>33,3</w:t>
      </w:r>
      <w:r>
        <w:rPr>
          <w:rFonts w:ascii="Times New Roman" w:hAnsi="Times New Roman" w:cs="Times New Roman"/>
          <w:bCs/>
          <w:sz w:val="24"/>
          <w:szCs w:val="24"/>
        </w:rPr>
        <w:t xml:space="preserve"> %, а по отношению к соответствующему периоду 202</w:t>
      </w:r>
      <w:r w:rsidR="009C643E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расходы по разделу увеличились на </w:t>
      </w:r>
      <w:r w:rsidR="009C643E" w:rsidRPr="009C643E">
        <w:rPr>
          <w:rFonts w:ascii="Times New Roman" w:hAnsi="Times New Roman" w:cs="Times New Roman"/>
          <w:bCs/>
          <w:i/>
          <w:sz w:val="24"/>
          <w:szCs w:val="24"/>
        </w:rPr>
        <w:t>588,6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bCs/>
          <w:sz w:val="24"/>
          <w:szCs w:val="24"/>
        </w:rPr>
        <w:t>или 1</w:t>
      </w:r>
      <w:r w:rsidR="009C643E">
        <w:rPr>
          <w:rFonts w:ascii="Times New Roman" w:hAnsi="Times New Roman" w:cs="Times New Roman"/>
          <w:bCs/>
          <w:sz w:val="24"/>
          <w:szCs w:val="24"/>
        </w:rPr>
        <w:t>8,3</w:t>
      </w:r>
      <w:r>
        <w:rPr>
          <w:rFonts w:ascii="Times New Roman" w:hAnsi="Times New Roman" w:cs="Times New Roman"/>
          <w:bCs/>
          <w:sz w:val="24"/>
          <w:szCs w:val="24"/>
        </w:rPr>
        <w:t>%.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«Национальная оборона» при утвержденных бюджетных назначениях в сумме </w:t>
      </w:r>
      <w:r w:rsidR="003A0A61" w:rsidRPr="00EC14E7">
        <w:rPr>
          <w:rFonts w:ascii="Times New Roman" w:hAnsi="Times New Roman" w:cs="Times New Roman"/>
          <w:i/>
          <w:sz w:val="24"/>
          <w:szCs w:val="24"/>
        </w:rPr>
        <w:t>89,7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исполнено в сумме </w:t>
      </w:r>
      <w:r w:rsidR="003A0A61" w:rsidRPr="003A0A61">
        <w:rPr>
          <w:rFonts w:ascii="Times New Roman" w:hAnsi="Times New Roman" w:cs="Times New Roman"/>
          <w:i/>
          <w:sz w:val="24"/>
          <w:szCs w:val="24"/>
        </w:rPr>
        <w:t>44,5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(расходы на осуществление первичного воинского учета), или </w:t>
      </w:r>
      <w:r w:rsidR="003A0A61">
        <w:rPr>
          <w:rFonts w:ascii="Times New Roman" w:hAnsi="Times New Roman" w:cs="Times New Roman"/>
          <w:sz w:val="24"/>
          <w:szCs w:val="24"/>
        </w:rPr>
        <w:t>49,7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соответствующего периода 202</w:t>
      </w:r>
      <w:r w:rsidR="003A0A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A0A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гг. расходы по разделу  </w:t>
      </w:r>
      <w:r w:rsidR="003A0A61">
        <w:rPr>
          <w:rFonts w:ascii="Times New Roman" w:hAnsi="Times New Roman" w:cs="Times New Roman"/>
          <w:sz w:val="24"/>
          <w:szCs w:val="24"/>
        </w:rPr>
        <w:t xml:space="preserve">увеличились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A0A61" w:rsidRPr="003A0A61">
        <w:rPr>
          <w:rFonts w:ascii="Times New Roman" w:hAnsi="Times New Roman" w:cs="Times New Roman"/>
          <w:i/>
          <w:sz w:val="24"/>
          <w:szCs w:val="24"/>
        </w:rPr>
        <w:t>5,0</w:t>
      </w:r>
      <w:r w:rsidR="003A0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3A0A61">
        <w:rPr>
          <w:rFonts w:ascii="Times New Roman" w:hAnsi="Times New Roman" w:cs="Times New Roman"/>
          <w:sz w:val="24"/>
          <w:szCs w:val="24"/>
        </w:rPr>
        <w:t>12,7</w:t>
      </w:r>
      <w:r>
        <w:rPr>
          <w:rFonts w:ascii="Times New Roman" w:hAnsi="Times New Roman" w:cs="Times New Roman"/>
          <w:sz w:val="24"/>
          <w:szCs w:val="24"/>
        </w:rPr>
        <w:t xml:space="preserve">% и на </w:t>
      </w:r>
      <w:r w:rsidR="003A0A61" w:rsidRPr="003A0A61">
        <w:rPr>
          <w:rFonts w:ascii="Times New Roman" w:hAnsi="Times New Roman" w:cs="Times New Roman"/>
          <w:i/>
          <w:sz w:val="24"/>
          <w:szCs w:val="24"/>
        </w:rPr>
        <w:t>7</w:t>
      </w:r>
      <w:r w:rsidRPr="003A0A61">
        <w:rPr>
          <w:rFonts w:ascii="Times New Roman" w:hAnsi="Times New Roman" w:cs="Times New Roman"/>
          <w:i/>
          <w:sz w:val="24"/>
          <w:szCs w:val="24"/>
        </w:rPr>
        <w:t>,4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3A0A61">
        <w:rPr>
          <w:rFonts w:ascii="Times New Roman" w:hAnsi="Times New Roman" w:cs="Times New Roman"/>
          <w:sz w:val="24"/>
          <w:szCs w:val="24"/>
        </w:rPr>
        <w:t>19,9</w:t>
      </w:r>
      <w:r>
        <w:rPr>
          <w:rFonts w:ascii="Times New Roman" w:hAnsi="Times New Roman" w:cs="Times New Roman"/>
          <w:sz w:val="24"/>
          <w:szCs w:val="24"/>
        </w:rPr>
        <w:t xml:space="preserve">%  соответственно.    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утвержденных бюджетных ассигнованиях в размере  </w:t>
      </w:r>
      <w:r w:rsidR="00032D13" w:rsidRPr="00032D13">
        <w:rPr>
          <w:rFonts w:ascii="Times New Roman" w:hAnsi="Times New Roman" w:cs="Times New Roman"/>
          <w:i/>
          <w:sz w:val="24"/>
          <w:szCs w:val="24"/>
        </w:rPr>
        <w:t>472,0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расходы по разделу «Национальная безопасность и правоохранительная деятельность» на финансирование муниципальной программы «Безопасность жизнедеятельности на территории сельского поселения «Деревня Игнатовка»  в отчётном периоде составили в сумме  </w:t>
      </w:r>
      <w:r w:rsidR="00032D13" w:rsidRPr="00032D13">
        <w:rPr>
          <w:rFonts w:ascii="Times New Roman" w:hAnsi="Times New Roman" w:cs="Times New Roman"/>
          <w:i/>
          <w:sz w:val="24"/>
          <w:szCs w:val="24"/>
        </w:rPr>
        <w:t>230,3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032D13">
        <w:rPr>
          <w:rFonts w:ascii="Times New Roman" w:hAnsi="Times New Roman" w:cs="Times New Roman"/>
          <w:sz w:val="24"/>
          <w:szCs w:val="24"/>
        </w:rPr>
        <w:t xml:space="preserve"> 48</w:t>
      </w:r>
      <w:r>
        <w:rPr>
          <w:rFonts w:ascii="Times New Roman" w:hAnsi="Times New Roman" w:cs="Times New Roman"/>
          <w:sz w:val="24"/>
          <w:szCs w:val="24"/>
        </w:rPr>
        <w:t>,8 % годовых бюджетных назначений.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данной программы произведены расходы на: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 опахивание населенных пунктов минерализованной полосой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032D13">
        <w:rPr>
          <w:rFonts w:ascii="Times New Roman" w:hAnsi="Times New Roman" w:cs="Times New Roman"/>
          <w:i/>
          <w:sz w:val="24"/>
          <w:szCs w:val="24"/>
        </w:rPr>
        <w:t>68</w:t>
      </w:r>
      <w:r>
        <w:rPr>
          <w:rFonts w:ascii="Times New Roman" w:hAnsi="Times New Roman" w:cs="Times New Roman"/>
          <w:i/>
          <w:sz w:val="24"/>
          <w:szCs w:val="24"/>
        </w:rPr>
        <w:t>,0 тыс.рублей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оснащение населённых пунктов первичными средствами тушения пожаров и обучение в сумме </w:t>
      </w:r>
      <w:r w:rsidR="00032D13" w:rsidRPr="00032D13">
        <w:rPr>
          <w:rFonts w:ascii="Times New Roman" w:hAnsi="Times New Roman" w:cs="Times New Roman"/>
          <w:i/>
          <w:sz w:val="24"/>
          <w:szCs w:val="24"/>
        </w:rPr>
        <w:t>59,4</w:t>
      </w:r>
      <w:r w:rsidRPr="00032D13"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i/>
          <w:sz w:val="24"/>
          <w:szCs w:val="24"/>
        </w:rPr>
        <w:t xml:space="preserve">.рублей, </w:t>
      </w:r>
      <w:r>
        <w:rPr>
          <w:rFonts w:ascii="Times New Roman" w:hAnsi="Times New Roman" w:cs="Times New Roman"/>
          <w:sz w:val="24"/>
          <w:szCs w:val="24"/>
        </w:rPr>
        <w:t>или 100,0%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утверждённых бюджетных ассигнований; 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обслуживание пожарной  техники 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2D13">
        <w:rPr>
          <w:rFonts w:ascii="Times New Roman" w:hAnsi="Times New Roman" w:cs="Times New Roman"/>
          <w:i/>
          <w:sz w:val="24"/>
          <w:szCs w:val="24"/>
        </w:rPr>
        <w:t>2,9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 при утверждённых бюджетных ассигнованиях в сумме </w:t>
      </w:r>
      <w:r w:rsidR="00032D13">
        <w:rPr>
          <w:rFonts w:ascii="Times New Roman" w:hAnsi="Times New Roman" w:cs="Times New Roman"/>
          <w:sz w:val="24"/>
          <w:szCs w:val="24"/>
        </w:rPr>
        <w:t>12,6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соответствующий период 202</w:t>
      </w:r>
      <w:r w:rsidR="00032D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расходы на выполнение мероприятий муниципальной программы составили в сумме </w:t>
      </w:r>
      <w:r w:rsidR="00032D13" w:rsidRPr="00032D13">
        <w:rPr>
          <w:rFonts w:ascii="Times New Roman" w:hAnsi="Times New Roman" w:cs="Times New Roman"/>
          <w:i/>
          <w:sz w:val="24"/>
          <w:szCs w:val="24"/>
        </w:rPr>
        <w:t>65,1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ниже показателей отчётного периода на </w:t>
      </w:r>
      <w:r w:rsidR="00032D13" w:rsidRPr="00032D13">
        <w:rPr>
          <w:rFonts w:ascii="Times New Roman" w:hAnsi="Times New Roman" w:cs="Times New Roman"/>
          <w:i/>
          <w:sz w:val="24"/>
          <w:szCs w:val="24"/>
        </w:rPr>
        <w:t>165,2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</w:t>
      </w:r>
      <w:r w:rsidR="00032D13">
        <w:rPr>
          <w:rFonts w:ascii="Times New Roman" w:hAnsi="Times New Roman" w:cs="Times New Roman"/>
          <w:sz w:val="24"/>
          <w:szCs w:val="24"/>
        </w:rPr>
        <w:t>3,5</w:t>
      </w:r>
      <w:r>
        <w:rPr>
          <w:rFonts w:ascii="Times New Roman" w:hAnsi="Times New Roman" w:cs="Times New Roman"/>
          <w:sz w:val="24"/>
          <w:szCs w:val="24"/>
        </w:rPr>
        <w:t xml:space="preserve"> раза,  а в соответствующем периоде 202</w:t>
      </w:r>
      <w:r w:rsidR="00032D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расходы по программе составили в сумме </w:t>
      </w:r>
      <w:r w:rsidR="00032D13" w:rsidRPr="00032D13">
        <w:rPr>
          <w:rFonts w:ascii="Times New Roman" w:hAnsi="Times New Roman" w:cs="Times New Roman"/>
          <w:i/>
          <w:sz w:val="24"/>
          <w:szCs w:val="24"/>
        </w:rPr>
        <w:t>505,8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032D13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показателей отчётного периода на </w:t>
      </w:r>
      <w:r w:rsidR="00032D13" w:rsidRPr="00032D13">
        <w:rPr>
          <w:rFonts w:ascii="Times New Roman" w:hAnsi="Times New Roman" w:cs="Times New Roman"/>
          <w:i/>
          <w:sz w:val="24"/>
          <w:szCs w:val="24"/>
        </w:rPr>
        <w:t>275,5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 в </w:t>
      </w:r>
      <w:r w:rsidR="00032D13">
        <w:rPr>
          <w:rFonts w:ascii="Times New Roman" w:hAnsi="Times New Roman" w:cs="Times New Roman"/>
          <w:sz w:val="24"/>
          <w:szCs w:val="24"/>
        </w:rPr>
        <w:t>2,2</w:t>
      </w:r>
      <w:r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По разделу «Национальная экономика» на выполнение мероприятий муниципальной программы «Развитие дорожного хозяйства в Людиновском районе» предусматривались бюджетные ассигнования в размере </w:t>
      </w:r>
      <w:r w:rsidR="000D4AEF" w:rsidRPr="000D4AEF">
        <w:rPr>
          <w:rFonts w:ascii="Times New Roman" w:hAnsi="Times New Roman" w:cs="Times New Roman"/>
          <w:i/>
          <w:sz w:val="24"/>
          <w:szCs w:val="20"/>
        </w:rPr>
        <w:t>2604,6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тыс.рублей, </w:t>
      </w:r>
      <w:r>
        <w:rPr>
          <w:rFonts w:ascii="Times New Roman" w:hAnsi="Times New Roman" w:cs="Times New Roman"/>
          <w:sz w:val="24"/>
          <w:szCs w:val="20"/>
        </w:rPr>
        <w:t xml:space="preserve">которые в отчётном периоде исполнены в сумме  </w:t>
      </w:r>
      <w:r w:rsidR="000D4AEF" w:rsidRPr="000D4AEF">
        <w:rPr>
          <w:rFonts w:ascii="Times New Roman" w:hAnsi="Times New Roman" w:cs="Times New Roman"/>
          <w:i/>
          <w:sz w:val="24"/>
          <w:szCs w:val="20"/>
        </w:rPr>
        <w:t>2275,3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0D4AEF">
        <w:rPr>
          <w:rFonts w:ascii="Times New Roman" w:hAnsi="Times New Roman" w:cs="Times New Roman"/>
          <w:sz w:val="24"/>
          <w:szCs w:val="20"/>
        </w:rPr>
        <w:t>87,4</w:t>
      </w:r>
      <w:r>
        <w:rPr>
          <w:rFonts w:ascii="Times New Roman" w:hAnsi="Times New Roman" w:cs="Times New Roman"/>
          <w:sz w:val="24"/>
          <w:szCs w:val="20"/>
        </w:rPr>
        <w:t xml:space="preserve"> %.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 рамках реализации муниципальной программы произведены расходы :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на оплату работ по очистке дорог от снега в сумме </w:t>
      </w:r>
      <w:r w:rsidR="00F87861" w:rsidRPr="00F87861">
        <w:rPr>
          <w:rFonts w:ascii="Times New Roman" w:hAnsi="Times New Roman" w:cs="Times New Roman"/>
          <w:i/>
          <w:sz w:val="24"/>
          <w:szCs w:val="20"/>
        </w:rPr>
        <w:t>361,0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F87861">
        <w:rPr>
          <w:rFonts w:ascii="Times New Roman" w:hAnsi="Times New Roman" w:cs="Times New Roman"/>
          <w:sz w:val="24"/>
          <w:szCs w:val="20"/>
        </w:rPr>
        <w:t>52,3</w:t>
      </w:r>
      <w:r>
        <w:rPr>
          <w:rFonts w:ascii="Times New Roman" w:hAnsi="Times New Roman" w:cs="Times New Roman"/>
          <w:sz w:val="24"/>
          <w:szCs w:val="20"/>
        </w:rPr>
        <w:t xml:space="preserve"> %  утвержденных бюджетных ассигнований на 202</w:t>
      </w:r>
      <w:r w:rsidR="00F87861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в размере </w:t>
      </w:r>
      <w:r w:rsidR="00F87861" w:rsidRPr="00F87861">
        <w:rPr>
          <w:rFonts w:ascii="Times New Roman" w:hAnsi="Times New Roman" w:cs="Times New Roman"/>
          <w:i/>
          <w:sz w:val="24"/>
          <w:szCs w:val="20"/>
        </w:rPr>
        <w:t>69</w:t>
      </w:r>
      <w:r w:rsidRPr="00F87861">
        <w:rPr>
          <w:rFonts w:ascii="Times New Roman" w:hAnsi="Times New Roman" w:cs="Times New Roman"/>
          <w:i/>
          <w:sz w:val="24"/>
          <w:szCs w:val="20"/>
        </w:rPr>
        <w:t>0</w:t>
      </w:r>
      <w:r>
        <w:rPr>
          <w:rFonts w:ascii="Times New Roman" w:hAnsi="Times New Roman" w:cs="Times New Roman"/>
          <w:i/>
          <w:sz w:val="24"/>
          <w:szCs w:val="20"/>
        </w:rPr>
        <w:t>,0 тыс.рублей;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на оплату расходов  по текущему ремонту автодорог в сумме </w:t>
      </w:r>
      <w:r w:rsidR="00F87861" w:rsidRPr="00F87861">
        <w:rPr>
          <w:rFonts w:ascii="Times New Roman" w:hAnsi="Times New Roman" w:cs="Times New Roman"/>
          <w:i/>
          <w:sz w:val="24"/>
          <w:szCs w:val="20"/>
        </w:rPr>
        <w:t>1914,3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>, или 100,0 % утвержденных бюджетных ассигнований на 202</w:t>
      </w:r>
      <w:r w:rsidR="00F87861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Относительно уровня 202</w:t>
      </w:r>
      <w:r w:rsidR="00F87861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>г. расходы по разделу за 9 месяцев 202</w:t>
      </w:r>
      <w:r w:rsidR="00F87861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года увеличились  на </w:t>
      </w:r>
      <w:r w:rsidR="00F87861" w:rsidRPr="00F87861">
        <w:rPr>
          <w:rFonts w:ascii="Times New Roman" w:hAnsi="Times New Roman" w:cs="Times New Roman"/>
          <w:i/>
          <w:sz w:val="24"/>
          <w:szCs w:val="20"/>
        </w:rPr>
        <w:t>1870,5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в </w:t>
      </w:r>
      <w:r w:rsidR="00F87861">
        <w:rPr>
          <w:rFonts w:ascii="Times New Roman" w:hAnsi="Times New Roman" w:cs="Times New Roman"/>
          <w:sz w:val="24"/>
          <w:szCs w:val="20"/>
        </w:rPr>
        <w:t>5,</w:t>
      </w:r>
      <w:r>
        <w:rPr>
          <w:rFonts w:ascii="Times New Roman" w:hAnsi="Times New Roman" w:cs="Times New Roman"/>
          <w:sz w:val="24"/>
          <w:szCs w:val="20"/>
        </w:rPr>
        <w:t>6</w:t>
      </w:r>
      <w:r w:rsidR="00F87861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раза, а относительно соответствующего периода 202</w:t>
      </w:r>
      <w:r w:rsidR="00F87861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 года  </w:t>
      </w:r>
      <w:r w:rsidR="00F87861">
        <w:rPr>
          <w:rFonts w:ascii="Times New Roman" w:hAnsi="Times New Roman" w:cs="Times New Roman"/>
          <w:sz w:val="24"/>
          <w:szCs w:val="20"/>
        </w:rPr>
        <w:t>сократились</w:t>
      </w:r>
      <w:r>
        <w:rPr>
          <w:rFonts w:ascii="Times New Roman" w:hAnsi="Times New Roman" w:cs="Times New Roman"/>
          <w:sz w:val="24"/>
          <w:szCs w:val="20"/>
        </w:rPr>
        <w:t xml:space="preserve"> на </w:t>
      </w:r>
      <w:r w:rsidR="00F87861" w:rsidRPr="00F87861">
        <w:rPr>
          <w:rFonts w:ascii="Times New Roman" w:hAnsi="Times New Roman" w:cs="Times New Roman"/>
          <w:i/>
          <w:sz w:val="24"/>
          <w:szCs w:val="20"/>
        </w:rPr>
        <w:t>1045,2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 в </w:t>
      </w:r>
      <w:r w:rsidR="00F87861">
        <w:rPr>
          <w:rFonts w:ascii="Times New Roman" w:hAnsi="Times New Roman" w:cs="Times New Roman"/>
          <w:sz w:val="24"/>
          <w:szCs w:val="20"/>
        </w:rPr>
        <w:t>1,4</w:t>
      </w:r>
      <w:r>
        <w:rPr>
          <w:rFonts w:ascii="Times New Roman" w:hAnsi="Times New Roman" w:cs="Times New Roman"/>
          <w:sz w:val="24"/>
          <w:szCs w:val="20"/>
        </w:rPr>
        <w:t xml:space="preserve"> раза.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Бюджетные назначения по разделу «Жилищно-коммунальное хозяйство»  исполнены в отчётном периоде в сумме </w:t>
      </w:r>
      <w:r w:rsidR="008A588E" w:rsidRPr="008A588E">
        <w:rPr>
          <w:rFonts w:ascii="Times New Roman" w:hAnsi="Times New Roman" w:cs="Times New Roman"/>
          <w:i/>
          <w:sz w:val="24"/>
          <w:szCs w:val="20"/>
        </w:rPr>
        <w:t>1233,1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>, или 31</w:t>
      </w:r>
      <w:r w:rsidR="008A588E">
        <w:rPr>
          <w:rFonts w:ascii="Times New Roman" w:hAnsi="Times New Roman" w:cs="Times New Roman"/>
          <w:sz w:val="24"/>
          <w:szCs w:val="20"/>
        </w:rPr>
        <w:t>,9</w:t>
      </w:r>
      <w:r>
        <w:rPr>
          <w:rFonts w:ascii="Times New Roman" w:hAnsi="Times New Roman" w:cs="Times New Roman"/>
          <w:sz w:val="24"/>
          <w:szCs w:val="20"/>
        </w:rPr>
        <w:t xml:space="preserve"> % годовых бюджетных назначений в размере </w:t>
      </w:r>
      <w:r w:rsidR="008A588E" w:rsidRPr="008A588E">
        <w:rPr>
          <w:rFonts w:ascii="Times New Roman" w:hAnsi="Times New Roman" w:cs="Times New Roman"/>
          <w:i/>
          <w:sz w:val="24"/>
          <w:szCs w:val="20"/>
        </w:rPr>
        <w:t>3868,8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Удельный вес расходов по данному разделу в общем объёме расходов составил   </w:t>
      </w:r>
      <w:r w:rsidR="008A588E">
        <w:rPr>
          <w:rFonts w:ascii="Times New Roman" w:hAnsi="Times New Roman" w:cs="Times New Roman"/>
          <w:sz w:val="24"/>
          <w:szCs w:val="20"/>
        </w:rPr>
        <w:t>11,</w:t>
      </w:r>
      <w:r>
        <w:rPr>
          <w:rFonts w:ascii="Times New Roman" w:hAnsi="Times New Roman" w:cs="Times New Roman"/>
          <w:sz w:val="24"/>
          <w:szCs w:val="20"/>
        </w:rPr>
        <w:t>9 %.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Относительно уровня 202</w:t>
      </w:r>
      <w:r w:rsidR="009365BF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 xml:space="preserve">г. объём расходов бюджета на мероприятия по разделу «Жилищно-коммунальное хозяйство» в  отчётном периоде увеличился на </w:t>
      </w:r>
      <w:r w:rsidR="009365BF">
        <w:rPr>
          <w:rFonts w:ascii="Times New Roman" w:hAnsi="Times New Roman" w:cs="Times New Roman"/>
          <w:sz w:val="24"/>
          <w:szCs w:val="20"/>
        </w:rPr>
        <w:t>519,7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>, или в 1,7 раза, а  относительно уровня  202</w:t>
      </w:r>
      <w:r w:rsidR="009365BF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 года увеличился  на  </w:t>
      </w:r>
      <w:r w:rsidR="009365BF">
        <w:rPr>
          <w:rFonts w:ascii="Times New Roman" w:hAnsi="Times New Roman" w:cs="Times New Roman"/>
          <w:sz w:val="24"/>
          <w:szCs w:val="20"/>
        </w:rPr>
        <w:t>325,8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тыс. рублей, </w:t>
      </w:r>
      <w:r>
        <w:rPr>
          <w:rFonts w:ascii="Times New Roman" w:hAnsi="Times New Roman" w:cs="Times New Roman"/>
          <w:sz w:val="24"/>
          <w:szCs w:val="20"/>
        </w:rPr>
        <w:t xml:space="preserve">или </w:t>
      </w:r>
      <w:r w:rsidR="009365BF">
        <w:rPr>
          <w:rFonts w:ascii="Times New Roman" w:hAnsi="Times New Roman" w:cs="Times New Roman"/>
          <w:sz w:val="24"/>
          <w:szCs w:val="20"/>
        </w:rPr>
        <w:t>35,9</w:t>
      </w:r>
      <w:r>
        <w:rPr>
          <w:rFonts w:ascii="Times New Roman" w:hAnsi="Times New Roman" w:cs="Times New Roman"/>
          <w:sz w:val="24"/>
          <w:szCs w:val="20"/>
        </w:rPr>
        <w:t>%.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При бюджетных ассигнованиях в размере </w:t>
      </w:r>
      <w:r w:rsidR="009365BF" w:rsidRPr="009365BF">
        <w:rPr>
          <w:rFonts w:ascii="Times New Roman" w:hAnsi="Times New Roman" w:cs="Times New Roman"/>
          <w:i/>
          <w:sz w:val="24"/>
          <w:szCs w:val="20"/>
        </w:rPr>
        <w:t>3671,2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тыс. рублей </w:t>
      </w:r>
      <w:r>
        <w:rPr>
          <w:rFonts w:ascii="Times New Roman" w:hAnsi="Times New Roman" w:cs="Times New Roman"/>
          <w:sz w:val="24"/>
          <w:szCs w:val="20"/>
        </w:rPr>
        <w:t xml:space="preserve">кассовые расходы по подразделу «Благоустройство» составили в сумме </w:t>
      </w:r>
      <w:r w:rsidR="009365BF" w:rsidRPr="009365BF">
        <w:rPr>
          <w:rFonts w:ascii="Times New Roman" w:hAnsi="Times New Roman" w:cs="Times New Roman"/>
          <w:i/>
          <w:sz w:val="24"/>
          <w:szCs w:val="20"/>
        </w:rPr>
        <w:t>1233,1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>, или 3</w:t>
      </w:r>
      <w:r w:rsidR="009365BF">
        <w:rPr>
          <w:rFonts w:ascii="Times New Roman" w:hAnsi="Times New Roman" w:cs="Times New Roman"/>
          <w:sz w:val="24"/>
          <w:szCs w:val="20"/>
        </w:rPr>
        <w:t>3,6</w:t>
      </w:r>
      <w:r>
        <w:rPr>
          <w:rFonts w:ascii="Times New Roman" w:hAnsi="Times New Roman" w:cs="Times New Roman"/>
          <w:sz w:val="24"/>
          <w:szCs w:val="20"/>
        </w:rPr>
        <w:t xml:space="preserve"> % годовых бюджетных назначений 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Бюджетные назначения  по подразделу направлены  на реализацию  мероприятий муниципальной программы « Благоустройство на территории сельского поселения», в том числе на: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-  оплату электроэнергии и содержание  объектов уличного освещения  в сумме </w:t>
      </w:r>
      <w:r w:rsidR="00827EC1" w:rsidRPr="00EC14E7">
        <w:rPr>
          <w:rFonts w:ascii="Times New Roman" w:hAnsi="Times New Roman" w:cs="Times New Roman"/>
          <w:i/>
          <w:sz w:val="24"/>
          <w:szCs w:val="20"/>
        </w:rPr>
        <w:t>630,0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рублей, </w:t>
      </w:r>
      <w:r>
        <w:rPr>
          <w:rFonts w:ascii="Times New Roman" w:hAnsi="Times New Roman" w:cs="Times New Roman"/>
          <w:sz w:val="24"/>
          <w:szCs w:val="20"/>
        </w:rPr>
        <w:t xml:space="preserve">или  </w:t>
      </w:r>
      <w:r w:rsidR="00827EC1">
        <w:rPr>
          <w:rFonts w:ascii="Times New Roman" w:hAnsi="Times New Roman" w:cs="Times New Roman"/>
          <w:sz w:val="24"/>
          <w:szCs w:val="20"/>
        </w:rPr>
        <w:t>70,7</w:t>
      </w:r>
      <w:r>
        <w:rPr>
          <w:rFonts w:ascii="Times New Roman" w:hAnsi="Times New Roman" w:cs="Times New Roman"/>
          <w:sz w:val="24"/>
          <w:szCs w:val="20"/>
        </w:rPr>
        <w:t xml:space="preserve">  % от запланированных ассигнований в сумме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827EC1">
        <w:rPr>
          <w:rFonts w:ascii="Times New Roman" w:hAnsi="Times New Roman" w:cs="Times New Roman"/>
          <w:i/>
          <w:sz w:val="24"/>
          <w:szCs w:val="20"/>
        </w:rPr>
        <w:t>890,7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 очистку территории сельского поселения от мусора (спиливание и утилизацию деревьев)  в сумме </w:t>
      </w:r>
      <w:r w:rsidR="00827EC1" w:rsidRPr="00EC14E7">
        <w:rPr>
          <w:rFonts w:ascii="Times New Roman" w:hAnsi="Times New Roman" w:cs="Times New Roman"/>
          <w:i/>
          <w:sz w:val="24"/>
          <w:szCs w:val="20"/>
        </w:rPr>
        <w:t>130,2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 xml:space="preserve">тыс. рублей, </w:t>
      </w:r>
      <w:r>
        <w:rPr>
          <w:rFonts w:ascii="Times New Roman" w:hAnsi="Times New Roman" w:cs="Times New Roman"/>
          <w:sz w:val="24"/>
          <w:szCs w:val="20"/>
        </w:rPr>
        <w:t xml:space="preserve">или </w:t>
      </w:r>
      <w:r w:rsidR="00827EC1">
        <w:rPr>
          <w:rFonts w:ascii="Times New Roman" w:hAnsi="Times New Roman" w:cs="Times New Roman"/>
          <w:sz w:val="24"/>
          <w:szCs w:val="20"/>
        </w:rPr>
        <w:t>97,4</w:t>
      </w:r>
      <w:r>
        <w:rPr>
          <w:rFonts w:ascii="Times New Roman" w:hAnsi="Times New Roman" w:cs="Times New Roman"/>
          <w:sz w:val="24"/>
          <w:szCs w:val="20"/>
        </w:rPr>
        <w:t xml:space="preserve"> % запланированных ассигнований на 202</w:t>
      </w:r>
      <w:r w:rsidR="00827EC1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в сумме </w:t>
      </w:r>
      <w:r>
        <w:rPr>
          <w:rFonts w:ascii="Times New Roman" w:hAnsi="Times New Roman" w:cs="Times New Roman"/>
          <w:i/>
          <w:sz w:val="24"/>
          <w:szCs w:val="20"/>
        </w:rPr>
        <w:t>13</w:t>
      </w:r>
      <w:r w:rsidR="00827EC1">
        <w:rPr>
          <w:rFonts w:ascii="Times New Roman" w:hAnsi="Times New Roman" w:cs="Times New Roman"/>
          <w:i/>
          <w:sz w:val="24"/>
          <w:szCs w:val="20"/>
        </w:rPr>
        <w:t>3,7</w:t>
      </w:r>
      <w:r>
        <w:rPr>
          <w:rFonts w:ascii="Times New Roman" w:hAnsi="Times New Roman" w:cs="Times New Roman"/>
          <w:i/>
          <w:sz w:val="24"/>
          <w:szCs w:val="20"/>
        </w:rPr>
        <w:t xml:space="preserve">  тыс.рублей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827EC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содержание мест захоронения в сумме </w:t>
      </w:r>
      <w:r w:rsidR="00827EC1" w:rsidRPr="00EC14E7">
        <w:rPr>
          <w:rFonts w:ascii="Times New Roman" w:hAnsi="Times New Roman" w:cs="Times New Roman"/>
          <w:i/>
          <w:sz w:val="24"/>
          <w:szCs w:val="20"/>
        </w:rPr>
        <w:t>67,9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827EC1">
        <w:rPr>
          <w:rFonts w:ascii="Times New Roman" w:hAnsi="Times New Roman" w:cs="Times New Roman"/>
          <w:sz w:val="24"/>
          <w:szCs w:val="20"/>
        </w:rPr>
        <w:t>61,7</w:t>
      </w:r>
      <w:r>
        <w:rPr>
          <w:rFonts w:ascii="Times New Roman" w:hAnsi="Times New Roman" w:cs="Times New Roman"/>
          <w:sz w:val="24"/>
          <w:szCs w:val="20"/>
        </w:rPr>
        <w:t>% запланированных ассигнований на 202</w:t>
      </w:r>
      <w:r w:rsidR="00827EC1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 в сумме </w:t>
      </w:r>
      <w:r>
        <w:rPr>
          <w:rFonts w:ascii="Times New Roman" w:hAnsi="Times New Roman" w:cs="Times New Roman"/>
          <w:i/>
          <w:sz w:val="24"/>
          <w:szCs w:val="20"/>
        </w:rPr>
        <w:t>11</w:t>
      </w:r>
      <w:r w:rsidR="00827EC1">
        <w:rPr>
          <w:rFonts w:ascii="Times New Roman" w:hAnsi="Times New Roman" w:cs="Times New Roman"/>
          <w:i/>
          <w:sz w:val="24"/>
          <w:szCs w:val="20"/>
        </w:rPr>
        <w:t>0</w:t>
      </w:r>
      <w:r>
        <w:rPr>
          <w:rFonts w:ascii="Times New Roman" w:hAnsi="Times New Roman" w:cs="Times New Roman"/>
          <w:i/>
          <w:sz w:val="24"/>
          <w:szCs w:val="20"/>
        </w:rPr>
        <w:t>,0  тыс.рубле</w:t>
      </w:r>
      <w:r w:rsidR="00EC14E7">
        <w:rPr>
          <w:rFonts w:ascii="Times New Roman" w:hAnsi="Times New Roman" w:cs="Times New Roman"/>
          <w:i/>
          <w:sz w:val="24"/>
          <w:szCs w:val="20"/>
        </w:rPr>
        <w:t>й</w:t>
      </w:r>
      <w:r w:rsidR="00827EC1">
        <w:rPr>
          <w:rFonts w:ascii="Times New Roman" w:hAnsi="Times New Roman" w:cs="Times New Roman"/>
          <w:i/>
          <w:sz w:val="24"/>
          <w:szCs w:val="20"/>
        </w:rPr>
        <w:t>;</w:t>
      </w:r>
    </w:p>
    <w:p w:rsidR="00FF1C11" w:rsidRDefault="00EC14E7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827EC1">
        <w:rPr>
          <w:rFonts w:ascii="Times New Roman" w:hAnsi="Times New Roman" w:cs="Times New Roman"/>
          <w:i/>
          <w:sz w:val="24"/>
          <w:szCs w:val="20"/>
        </w:rPr>
        <w:t>-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="00827EC1" w:rsidRPr="00827EC1">
        <w:rPr>
          <w:rFonts w:ascii="Times New Roman" w:hAnsi="Times New Roman" w:cs="Times New Roman"/>
          <w:sz w:val="24"/>
          <w:szCs w:val="20"/>
        </w:rPr>
        <w:t>ликвидацию несанкционированных свалок в сумме</w:t>
      </w:r>
      <w:r w:rsidR="00827EC1">
        <w:rPr>
          <w:rFonts w:ascii="Times New Roman" w:hAnsi="Times New Roman" w:cs="Times New Roman"/>
          <w:i/>
          <w:sz w:val="24"/>
          <w:szCs w:val="20"/>
        </w:rPr>
        <w:t xml:space="preserve"> 180,0 тыс.рублей, </w:t>
      </w:r>
      <w:r w:rsidR="00827EC1" w:rsidRPr="00827EC1">
        <w:rPr>
          <w:rFonts w:ascii="Times New Roman" w:hAnsi="Times New Roman" w:cs="Times New Roman"/>
          <w:sz w:val="24"/>
          <w:szCs w:val="20"/>
        </w:rPr>
        <w:t xml:space="preserve">или 100,0% </w:t>
      </w:r>
      <w:r w:rsidR="00827EC1">
        <w:rPr>
          <w:rFonts w:ascii="Times New Roman" w:hAnsi="Times New Roman" w:cs="Times New Roman"/>
          <w:sz w:val="24"/>
          <w:szCs w:val="20"/>
        </w:rPr>
        <w:t>запланированных ассигнований на 2024 год;</w:t>
      </w:r>
    </w:p>
    <w:p w:rsidR="00827EC1" w:rsidRDefault="00827EC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установку, содержание и обслуживание контейнерных площадок, приобретение контейнеров в сумме </w:t>
      </w:r>
      <w:r w:rsidRPr="00827EC1">
        <w:rPr>
          <w:rFonts w:ascii="Times New Roman" w:hAnsi="Times New Roman" w:cs="Times New Roman"/>
          <w:i/>
          <w:sz w:val="24"/>
          <w:szCs w:val="20"/>
        </w:rPr>
        <w:t>225,0 тыс.рублей</w:t>
      </w:r>
      <w:r>
        <w:rPr>
          <w:rFonts w:ascii="Times New Roman" w:hAnsi="Times New Roman" w:cs="Times New Roman"/>
          <w:sz w:val="24"/>
          <w:szCs w:val="20"/>
        </w:rPr>
        <w:t>, или 93,8%</w:t>
      </w:r>
      <w:r w:rsidRPr="00827EC1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запланированных ассигнований на 2024 год в сумме </w:t>
      </w:r>
      <w:r w:rsidRPr="00827EC1">
        <w:rPr>
          <w:rFonts w:ascii="Times New Roman" w:hAnsi="Times New Roman" w:cs="Times New Roman"/>
          <w:i/>
          <w:sz w:val="24"/>
          <w:szCs w:val="20"/>
        </w:rPr>
        <w:t>240,0 тыс.рублей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EC14E7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Расходование средств, запланированное в бюджете сельского поселения на </w:t>
      </w:r>
      <w:r w:rsidRPr="00EC14E7">
        <w:rPr>
          <w:rFonts w:ascii="Times New Roman" w:hAnsi="Times New Roman" w:cs="Times New Roman"/>
          <w:bCs/>
          <w:i/>
          <w:sz w:val="24"/>
          <w:szCs w:val="24"/>
        </w:rPr>
        <w:t xml:space="preserve">благоустройство </w:t>
      </w:r>
      <w:r w:rsidR="005F421D" w:rsidRPr="00EC14E7">
        <w:rPr>
          <w:rFonts w:ascii="Times New Roman" w:hAnsi="Times New Roman" w:cs="Times New Roman"/>
          <w:bCs/>
          <w:i/>
          <w:sz w:val="24"/>
          <w:szCs w:val="24"/>
        </w:rPr>
        <w:t>зоны отдыха в д.Игнатовка по улице Центральная</w:t>
      </w:r>
      <w:r>
        <w:rPr>
          <w:rFonts w:ascii="Times New Roman" w:hAnsi="Times New Roman" w:cs="Times New Roman"/>
          <w:bCs/>
          <w:sz w:val="24"/>
          <w:szCs w:val="24"/>
        </w:rPr>
        <w:t>, предусмотренное  в рамках реализации проектов развития общественной инфраструктуры на 202</w:t>
      </w:r>
      <w:r w:rsidR="005F421D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в сумме </w:t>
      </w:r>
      <w:r w:rsidR="005F421D" w:rsidRPr="005F421D">
        <w:rPr>
          <w:rFonts w:ascii="Times New Roman" w:hAnsi="Times New Roman" w:cs="Times New Roman"/>
          <w:bCs/>
          <w:i/>
          <w:sz w:val="24"/>
          <w:szCs w:val="24"/>
        </w:rPr>
        <w:t>2116,8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в  отчётном периоде т.г. не производилось.</w:t>
      </w:r>
    </w:p>
    <w:p w:rsidR="00FF1C11" w:rsidRDefault="005F421D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Выполнение работ планируется завершить в конце  октября 2024 года. 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По сравнению с 9 месяцами 202</w:t>
      </w:r>
      <w:r w:rsidR="005F421D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 года объём расходов бюджета на мероприятия в области благоустройства </w:t>
      </w:r>
      <w:r w:rsidR="005F421D">
        <w:rPr>
          <w:rFonts w:ascii="Times New Roman" w:hAnsi="Times New Roman" w:cs="Times New Roman"/>
          <w:sz w:val="24"/>
          <w:szCs w:val="20"/>
        </w:rPr>
        <w:t xml:space="preserve">увеличился </w:t>
      </w:r>
      <w:r>
        <w:rPr>
          <w:rFonts w:ascii="Times New Roman" w:hAnsi="Times New Roman" w:cs="Times New Roman"/>
          <w:sz w:val="24"/>
          <w:szCs w:val="20"/>
        </w:rPr>
        <w:t xml:space="preserve"> на </w:t>
      </w:r>
      <w:r w:rsidR="005F421D" w:rsidRPr="005F421D">
        <w:rPr>
          <w:rFonts w:ascii="Times New Roman" w:hAnsi="Times New Roman" w:cs="Times New Roman"/>
          <w:i/>
          <w:sz w:val="24"/>
          <w:szCs w:val="20"/>
        </w:rPr>
        <w:t>326,0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рублей.</w:t>
      </w:r>
    </w:p>
    <w:p w:rsidR="00FF1C11" w:rsidRDefault="00FF1C11" w:rsidP="00FF1C11">
      <w:pPr>
        <w:tabs>
          <w:tab w:val="left" w:pos="42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По разделу </w:t>
      </w:r>
      <w:r>
        <w:rPr>
          <w:rFonts w:ascii="Times New Roman" w:hAnsi="Times New Roman" w:cs="Times New Roman"/>
          <w:sz w:val="24"/>
          <w:szCs w:val="24"/>
        </w:rPr>
        <w:t xml:space="preserve">«Культура, кинематография, средства массовой информации» сельским поселением в отчетном периоде бюджетные назначения на исполнение мероприятий муниципальной программы «Развитие культуры в Людиновском районе» по созданию условий для организации досуга и обеспечение жителей услугами организации культуры  использованы в сумме 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="00E52C3C">
        <w:rPr>
          <w:rFonts w:ascii="Times New Roman" w:hAnsi="Times New Roman" w:cs="Times New Roman"/>
          <w:i/>
          <w:sz w:val="24"/>
          <w:szCs w:val="24"/>
        </w:rPr>
        <w:t>00</w:t>
      </w:r>
      <w:r>
        <w:rPr>
          <w:rFonts w:ascii="Times New Roman" w:hAnsi="Times New Roman" w:cs="Times New Roman"/>
          <w:i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50,0% запланированных ассигнований  в сумме </w:t>
      </w:r>
      <w:r w:rsidR="00E52C3C" w:rsidRPr="00E52C3C">
        <w:rPr>
          <w:rFonts w:ascii="Times New Roman" w:hAnsi="Times New Roman" w:cs="Times New Roman"/>
          <w:i/>
          <w:sz w:val="24"/>
          <w:szCs w:val="24"/>
        </w:rPr>
        <w:t>3000</w:t>
      </w:r>
      <w:r>
        <w:rPr>
          <w:rFonts w:ascii="Times New Roman" w:hAnsi="Times New Roman" w:cs="Times New Roman"/>
          <w:i/>
          <w:sz w:val="24"/>
          <w:szCs w:val="24"/>
        </w:rPr>
        <w:t>,0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C11" w:rsidRDefault="00FF1C11" w:rsidP="00FF1C11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Кассовое исполнение по разделу  за 9 месяцев 202</w:t>
      </w:r>
      <w:r w:rsidR="00E52C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 составило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E52C3C">
        <w:rPr>
          <w:rFonts w:ascii="Times New Roman" w:hAnsi="Times New Roman" w:cs="Times New Roman"/>
          <w:i/>
          <w:sz w:val="24"/>
          <w:szCs w:val="24"/>
        </w:rPr>
        <w:t>201</w:t>
      </w:r>
      <w:r>
        <w:rPr>
          <w:rFonts w:ascii="Times New Roman" w:hAnsi="Times New Roman" w:cs="Times New Roman"/>
          <w:i/>
          <w:sz w:val="24"/>
          <w:szCs w:val="24"/>
        </w:rPr>
        <w:t>,0 тыс. рублей</w:t>
      </w:r>
      <w:r>
        <w:rPr>
          <w:rFonts w:ascii="Times New Roman" w:hAnsi="Times New Roman" w:cs="Times New Roman"/>
          <w:sz w:val="24"/>
          <w:szCs w:val="24"/>
        </w:rPr>
        <w:t>, а соответствующем периоде 202</w:t>
      </w:r>
      <w:r w:rsidR="00E52C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расходы произведены в объёме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E52C3C">
        <w:rPr>
          <w:rFonts w:ascii="Times New Roman" w:hAnsi="Times New Roman" w:cs="Times New Roman"/>
          <w:i/>
          <w:sz w:val="24"/>
          <w:szCs w:val="24"/>
        </w:rPr>
        <w:t>355,0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Кассовое исполнение по разделу </w:t>
      </w:r>
      <w:r>
        <w:rPr>
          <w:rFonts w:ascii="Times New Roman" w:hAnsi="Times New Roman" w:cs="Times New Roman"/>
          <w:sz w:val="24"/>
          <w:szCs w:val="24"/>
        </w:rPr>
        <w:t xml:space="preserve">«Социальная политика» за 9 месяцев текущего года  составило </w:t>
      </w:r>
      <w:r w:rsidR="00E52C3C" w:rsidRPr="00E52C3C">
        <w:rPr>
          <w:rFonts w:ascii="Times New Roman" w:hAnsi="Times New Roman" w:cs="Times New Roman"/>
          <w:i/>
          <w:sz w:val="24"/>
          <w:szCs w:val="24"/>
        </w:rPr>
        <w:t>1245,4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E52C3C">
        <w:rPr>
          <w:rFonts w:ascii="Times New Roman" w:hAnsi="Times New Roman" w:cs="Times New Roman"/>
          <w:sz w:val="24"/>
          <w:szCs w:val="24"/>
        </w:rPr>
        <w:t>89,6</w:t>
      </w:r>
      <w:r>
        <w:rPr>
          <w:rFonts w:ascii="Times New Roman" w:hAnsi="Times New Roman" w:cs="Times New Roman"/>
          <w:sz w:val="24"/>
          <w:szCs w:val="24"/>
        </w:rPr>
        <w:t xml:space="preserve"> % годовых бюджетных назначений в сумме </w:t>
      </w:r>
      <w:r w:rsidR="00E52C3C" w:rsidRPr="00E52C3C">
        <w:rPr>
          <w:rFonts w:ascii="Times New Roman" w:hAnsi="Times New Roman" w:cs="Times New Roman"/>
          <w:i/>
          <w:sz w:val="24"/>
          <w:szCs w:val="24"/>
        </w:rPr>
        <w:t>1390,0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тыс.рублей.</w:t>
      </w:r>
    </w:p>
    <w:p w:rsidR="00C85E92" w:rsidRDefault="00C85E92" w:rsidP="00C85E9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По сравнению с аналогичным периодом 2022-2023гг. объём расходов бюджета на мероприятия в области социальной политики увеличился на </w:t>
      </w:r>
      <w:r w:rsidRPr="00281ADC">
        <w:rPr>
          <w:rFonts w:ascii="Times New Roman" w:hAnsi="Times New Roman" w:cs="Times New Roman"/>
          <w:i/>
          <w:sz w:val="24"/>
          <w:szCs w:val="20"/>
        </w:rPr>
        <w:t>10</w:t>
      </w:r>
      <w:r>
        <w:rPr>
          <w:rFonts w:ascii="Times New Roman" w:hAnsi="Times New Roman" w:cs="Times New Roman"/>
          <w:i/>
          <w:sz w:val="24"/>
          <w:szCs w:val="20"/>
        </w:rPr>
        <w:t>76,3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в 7,4 раза  и на </w:t>
      </w:r>
      <w:r w:rsidRPr="00281ADC">
        <w:rPr>
          <w:rFonts w:ascii="Times New Roman" w:hAnsi="Times New Roman" w:cs="Times New Roman"/>
          <w:i/>
          <w:sz w:val="24"/>
          <w:szCs w:val="20"/>
        </w:rPr>
        <w:t>106</w:t>
      </w:r>
      <w:r>
        <w:rPr>
          <w:rFonts w:ascii="Times New Roman" w:hAnsi="Times New Roman" w:cs="Times New Roman"/>
          <w:i/>
          <w:sz w:val="24"/>
          <w:szCs w:val="20"/>
        </w:rPr>
        <w:t>5,4 тыс. рублей</w:t>
      </w:r>
      <w:r>
        <w:rPr>
          <w:rFonts w:ascii="Times New Roman" w:hAnsi="Times New Roman" w:cs="Times New Roman"/>
          <w:sz w:val="24"/>
          <w:szCs w:val="20"/>
        </w:rPr>
        <w:t>, или в 6,9 раза соответственно.</w:t>
      </w:r>
    </w:p>
    <w:p w:rsidR="00C85E92" w:rsidRPr="00CF17C8" w:rsidRDefault="00C85E92" w:rsidP="00C85E92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Значительный рост расходов по разделу в отчётном периоде обусловлен расходами на приобретение жилья отдельным категориям граждан по решению суда в размере </w:t>
      </w:r>
      <w:r w:rsidRPr="00CF17C8">
        <w:rPr>
          <w:rFonts w:ascii="Times New Roman" w:hAnsi="Times New Roman" w:cs="Times New Roman"/>
          <w:i/>
          <w:sz w:val="24"/>
          <w:szCs w:val="20"/>
        </w:rPr>
        <w:t>1000,0 тыс.рублей.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назначения по разделу «Образование» в текущем периоде  исполнены  </w:t>
      </w:r>
      <w:r w:rsidR="00C85E92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C85E92" w:rsidRPr="00C872D8">
        <w:rPr>
          <w:rFonts w:ascii="Times New Roman" w:hAnsi="Times New Roman" w:cs="Times New Roman"/>
          <w:i/>
          <w:sz w:val="24"/>
          <w:szCs w:val="24"/>
        </w:rPr>
        <w:t>16,3 тыс.рублей</w:t>
      </w:r>
      <w:r w:rsidR="00C85E92">
        <w:rPr>
          <w:rFonts w:ascii="Times New Roman" w:hAnsi="Times New Roman" w:cs="Times New Roman"/>
          <w:sz w:val="24"/>
          <w:szCs w:val="24"/>
        </w:rPr>
        <w:t xml:space="preserve">, или 54,3% </w:t>
      </w:r>
      <w:r>
        <w:rPr>
          <w:rFonts w:ascii="Times New Roman" w:hAnsi="Times New Roman" w:cs="Times New Roman"/>
          <w:sz w:val="24"/>
          <w:szCs w:val="24"/>
        </w:rPr>
        <w:t xml:space="preserve">при годовых бюджетных назначениях в сумме </w:t>
      </w:r>
      <w:r w:rsidR="00C85E92" w:rsidRPr="00C85E92">
        <w:rPr>
          <w:rFonts w:ascii="Times New Roman" w:hAnsi="Times New Roman" w:cs="Times New Roman"/>
          <w:i/>
          <w:sz w:val="24"/>
          <w:szCs w:val="24"/>
        </w:rPr>
        <w:t>3</w:t>
      </w:r>
      <w:r w:rsidRPr="00C85E92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соответствующем периоде 202</w:t>
      </w:r>
      <w:r w:rsidR="00C85E92">
        <w:rPr>
          <w:rFonts w:ascii="Times New Roman" w:hAnsi="Times New Roman" w:cs="Times New Roman"/>
          <w:sz w:val="24"/>
          <w:szCs w:val="24"/>
        </w:rPr>
        <w:t>2-2023г</w:t>
      </w:r>
      <w:r>
        <w:rPr>
          <w:rFonts w:ascii="Times New Roman" w:hAnsi="Times New Roman" w:cs="Times New Roman"/>
          <w:sz w:val="24"/>
          <w:szCs w:val="24"/>
        </w:rPr>
        <w:t>г. расходы на образование не осуществлялись.</w:t>
      </w:r>
    </w:p>
    <w:p w:rsidR="00FF1C11" w:rsidRDefault="00FF1C11" w:rsidP="00FF1C11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Кассовые расходы по разделу «Физическая культура и спорт» за 9 месяцев т.г. не исполнены, при плановых бюджетных ассигнований  в размере </w:t>
      </w:r>
      <w:r>
        <w:rPr>
          <w:rFonts w:ascii="Times New Roman" w:hAnsi="Times New Roman" w:cs="Times New Roman"/>
          <w:i/>
          <w:sz w:val="24"/>
          <w:szCs w:val="24"/>
        </w:rPr>
        <w:t>5,0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1C11" w:rsidRDefault="00FF1C11" w:rsidP="00FF1C11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соответствующем периоде 2022г. расходы на физическую культуру и спорт  составили в сумме </w:t>
      </w:r>
      <w:r>
        <w:rPr>
          <w:rFonts w:ascii="Times New Roman" w:hAnsi="Times New Roman" w:cs="Times New Roman"/>
          <w:i/>
          <w:sz w:val="24"/>
          <w:szCs w:val="24"/>
        </w:rPr>
        <w:t>3,0 тыс.рублей</w:t>
      </w:r>
      <w:r>
        <w:rPr>
          <w:rFonts w:ascii="Times New Roman" w:hAnsi="Times New Roman" w:cs="Times New Roman"/>
          <w:sz w:val="24"/>
          <w:szCs w:val="24"/>
        </w:rPr>
        <w:t>, а  в соответствующем периоде 202</w:t>
      </w:r>
      <w:r w:rsidR="00C85E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 расходы не осуществлялись.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Неисполнение бюджетных средств и неравномерное их освоение может негативно сказаться на эффективности их расходования и реализации муниципальных программ.</w:t>
      </w:r>
    </w:p>
    <w:p w:rsidR="00FF1C11" w:rsidRDefault="00FF1C11" w:rsidP="00FF1C11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</w:p>
    <w:p w:rsidR="00C85E92" w:rsidRDefault="00C85E92" w:rsidP="00FF1C11">
      <w:pPr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</w:p>
    <w:p w:rsidR="00C85E92" w:rsidRDefault="00C85E92" w:rsidP="00FF1C11">
      <w:pPr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</w:p>
    <w:p w:rsidR="00FF1C11" w:rsidRDefault="00FF1C11" w:rsidP="00FF1C11">
      <w:pPr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lastRenderedPageBreak/>
        <w:t>5. Использование средств резервного фонда</w:t>
      </w:r>
    </w:p>
    <w:p w:rsidR="00FF1C11" w:rsidRDefault="00FF1C11" w:rsidP="00FF1C11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FF1C11" w:rsidRDefault="00FF1C11" w:rsidP="00FF1C11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В соответствии с пунктом 3 статьи 81 БК РФ, решением Сельской Думы от 2</w:t>
      </w:r>
      <w:r w:rsidR="00EC14E7">
        <w:rPr>
          <w:rFonts w:ascii="Times New Roman" w:hAnsi="Times New Roman" w:cs="Times New Roman"/>
          <w:bCs/>
          <w:sz w:val="24"/>
          <w:szCs w:val="20"/>
        </w:rPr>
        <w:t>6</w:t>
      </w:r>
      <w:r>
        <w:rPr>
          <w:rFonts w:ascii="Times New Roman" w:hAnsi="Times New Roman" w:cs="Times New Roman"/>
          <w:bCs/>
          <w:sz w:val="24"/>
          <w:szCs w:val="20"/>
        </w:rPr>
        <w:t>.12.202</w:t>
      </w:r>
      <w:r w:rsidR="00EC14E7">
        <w:rPr>
          <w:rFonts w:ascii="Times New Roman" w:hAnsi="Times New Roman" w:cs="Times New Roman"/>
          <w:bCs/>
          <w:sz w:val="24"/>
          <w:szCs w:val="20"/>
        </w:rPr>
        <w:t>3</w:t>
      </w:r>
      <w:r>
        <w:rPr>
          <w:rFonts w:ascii="Times New Roman" w:hAnsi="Times New Roman" w:cs="Times New Roman"/>
          <w:bCs/>
          <w:sz w:val="24"/>
          <w:szCs w:val="20"/>
        </w:rPr>
        <w:t xml:space="preserve">г. № </w:t>
      </w:r>
      <w:r w:rsidR="00EC14E7">
        <w:rPr>
          <w:rFonts w:ascii="Times New Roman" w:hAnsi="Times New Roman" w:cs="Times New Roman"/>
          <w:bCs/>
          <w:sz w:val="24"/>
          <w:szCs w:val="20"/>
        </w:rPr>
        <w:t>51</w:t>
      </w:r>
      <w:r>
        <w:rPr>
          <w:rFonts w:ascii="Times New Roman" w:hAnsi="Times New Roman" w:cs="Times New Roman"/>
          <w:bCs/>
          <w:sz w:val="24"/>
          <w:szCs w:val="20"/>
        </w:rPr>
        <w:t xml:space="preserve"> «О бюджете сельского поселения на 202</w:t>
      </w:r>
      <w:r w:rsidR="00EC14E7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и плановый период 202</w:t>
      </w:r>
      <w:r w:rsidR="00EC14E7">
        <w:rPr>
          <w:rFonts w:ascii="Times New Roman" w:hAnsi="Times New Roman" w:cs="Times New Roman"/>
          <w:bCs/>
          <w:sz w:val="24"/>
          <w:szCs w:val="20"/>
        </w:rPr>
        <w:t>5</w:t>
      </w:r>
      <w:r>
        <w:rPr>
          <w:rFonts w:ascii="Times New Roman" w:hAnsi="Times New Roman" w:cs="Times New Roman"/>
          <w:bCs/>
          <w:sz w:val="24"/>
          <w:szCs w:val="20"/>
        </w:rPr>
        <w:t>-202</w:t>
      </w:r>
      <w:r w:rsidR="00EC14E7">
        <w:rPr>
          <w:rFonts w:ascii="Times New Roman" w:hAnsi="Times New Roman" w:cs="Times New Roman"/>
          <w:bCs/>
          <w:sz w:val="24"/>
          <w:szCs w:val="20"/>
        </w:rPr>
        <w:t>6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годов» на 202</w:t>
      </w:r>
      <w:r w:rsidR="00EC14E7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установлен размер резервного фонда в сумме </w:t>
      </w:r>
      <w:r w:rsidR="00EC14E7" w:rsidRPr="00EC14E7">
        <w:rPr>
          <w:rFonts w:ascii="Times New Roman" w:hAnsi="Times New Roman" w:cs="Times New Roman"/>
          <w:bCs/>
          <w:i/>
          <w:sz w:val="24"/>
          <w:szCs w:val="20"/>
        </w:rPr>
        <w:t>9,9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0"/>
        </w:rPr>
        <w:t>, который не превышает ограничений, установленных БК РФ.</w:t>
      </w:r>
    </w:p>
    <w:p w:rsidR="00FF1C11" w:rsidRDefault="00FF1C11" w:rsidP="00FF1C11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Расходование средств  из резервного фонда не осуществлялось.</w:t>
      </w:r>
    </w:p>
    <w:p w:rsidR="00FF1C11" w:rsidRDefault="00FF1C11" w:rsidP="00FF1C11">
      <w:pPr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</w:p>
    <w:p w:rsidR="00FF1C11" w:rsidRDefault="00FF1C11" w:rsidP="00FF1C11">
      <w:pPr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6. Муниципальный долг 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Муниципальный долг сельскому поселению решением Сельской Думы о бюджете на 202</w:t>
      </w:r>
      <w:r w:rsidR="00EC14E7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не устанавливался и средства в отчетном периоде не привлекались.</w:t>
      </w:r>
    </w:p>
    <w:p w:rsidR="00FF1C11" w:rsidRDefault="00FF1C11" w:rsidP="00FF1C11">
      <w:pPr>
        <w:tabs>
          <w:tab w:val="left" w:pos="2023"/>
        </w:tabs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</w:p>
    <w:p w:rsidR="00FF1C11" w:rsidRDefault="00FF1C11" w:rsidP="00FF1C11">
      <w:pPr>
        <w:tabs>
          <w:tab w:val="left" w:pos="2023"/>
        </w:tabs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Выводы</w:t>
      </w:r>
    </w:p>
    <w:p w:rsidR="00FF1C11" w:rsidRDefault="00FF1C11" w:rsidP="00FF1C11">
      <w:pPr>
        <w:tabs>
          <w:tab w:val="left" w:pos="2023"/>
        </w:tabs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ab/>
      </w:r>
    </w:p>
    <w:p w:rsidR="00FF1C11" w:rsidRDefault="00FF1C11" w:rsidP="00FF1C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Отчет об исполнении бюджета сельского поселения за 9 месяцев 202</w:t>
      </w:r>
      <w:r w:rsidR="00EC14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сельского поселения от </w:t>
      </w:r>
      <w:r w:rsidR="00EC14E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EC14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C14E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 и представлен в контрольно-счетную палату для осуществления полномочий по внешнему финансовому контролю.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назначения за отчетный период исполнены по:</w:t>
      </w:r>
    </w:p>
    <w:p w:rsidR="00EC14E7" w:rsidRDefault="00EC14E7" w:rsidP="00EC14E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доходам в сумме </w:t>
      </w:r>
      <w:r w:rsidRPr="00FB013E">
        <w:rPr>
          <w:rFonts w:ascii="Times New Roman" w:hAnsi="Times New Roman"/>
          <w:i/>
          <w:sz w:val="24"/>
          <w:szCs w:val="24"/>
        </w:rPr>
        <w:t>13145,7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80,5 %  годовых плановых назначений в сумме </w:t>
      </w:r>
      <w:r>
        <w:rPr>
          <w:rFonts w:ascii="Times New Roman" w:hAnsi="Times New Roman"/>
          <w:i/>
          <w:sz w:val="24"/>
          <w:szCs w:val="24"/>
        </w:rPr>
        <w:t>16338,5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C14E7" w:rsidRDefault="00EC14E7" w:rsidP="00EC14E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 отношению к соответствующему периоду 2022 года доходная часть бюджета в отчётном периоде увеличилась на </w:t>
      </w:r>
      <w:r w:rsidRPr="00FB013E">
        <w:rPr>
          <w:rFonts w:ascii="Times New Roman" w:hAnsi="Times New Roman" w:cs="Times New Roman"/>
          <w:i/>
          <w:sz w:val="24"/>
          <w:szCs w:val="24"/>
        </w:rPr>
        <w:t>6112,4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1,9 раза , а по отношению к соответствующему периоду 2023 года увеличилась на  </w:t>
      </w:r>
      <w:r w:rsidRPr="00FB013E">
        <w:rPr>
          <w:rFonts w:ascii="Times New Roman" w:hAnsi="Times New Roman" w:cs="Times New Roman"/>
          <w:i/>
          <w:sz w:val="24"/>
          <w:szCs w:val="24"/>
        </w:rPr>
        <w:t>1977,9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 17,7 %;</w:t>
      </w:r>
    </w:p>
    <w:p w:rsidR="00EC14E7" w:rsidRDefault="00EC14E7" w:rsidP="00EC14E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расходам в сумме </w:t>
      </w:r>
      <w:r w:rsidRPr="00FB013E">
        <w:rPr>
          <w:rFonts w:ascii="Times New Roman" w:hAnsi="Times New Roman"/>
          <w:i/>
          <w:sz w:val="24"/>
          <w:szCs w:val="24"/>
        </w:rPr>
        <w:t>10356,3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, или 59,9%  годовых плановых назначений в сумме </w:t>
      </w:r>
      <w:r>
        <w:rPr>
          <w:rFonts w:ascii="Times New Roman" w:hAnsi="Times New Roman"/>
          <w:i/>
          <w:sz w:val="24"/>
          <w:szCs w:val="24"/>
        </w:rPr>
        <w:t>15132,5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EC14E7" w:rsidRDefault="00EC14E7" w:rsidP="00EC14E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отношению к соответствующему периоду 2022г. расходная часть бюджета в отчетном периоде увеличилась на </w:t>
      </w:r>
      <w:r w:rsidRPr="00FB013E">
        <w:rPr>
          <w:rFonts w:ascii="Times New Roman" w:hAnsi="Times New Roman"/>
          <w:i/>
          <w:sz w:val="24"/>
          <w:szCs w:val="24"/>
        </w:rPr>
        <w:t>4900,6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в 1,9 раза, а к 2023 году – увеличилась  на </w:t>
      </w:r>
      <w:r w:rsidRPr="00FB013E">
        <w:rPr>
          <w:rFonts w:ascii="Times New Roman" w:hAnsi="Times New Roman"/>
          <w:i/>
          <w:sz w:val="24"/>
          <w:szCs w:val="24"/>
        </w:rPr>
        <w:t>827,8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или 8,7 %.</w:t>
      </w:r>
    </w:p>
    <w:p w:rsidR="00EC14E7" w:rsidRDefault="00EC14E7" w:rsidP="00EC14E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исполнен с профицитом в размере </w:t>
      </w:r>
      <w:r w:rsidRPr="00FB013E">
        <w:rPr>
          <w:rFonts w:ascii="Times New Roman" w:hAnsi="Times New Roman"/>
          <w:i/>
          <w:sz w:val="24"/>
          <w:szCs w:val="24"/>
        </w:rPr>
        <w:t>2789,4</w:t>
      </w:r>
      <w:r>
        <w:rPr>
          <w:rFonts w:ascii="Times New Roman" w:hAnsi="Times New Roman"/>
          <w:i/>
          <w:sz w:val="24"/>
          <w:szCs w:val="24"/>
        </w:rPr>
        <w:t>тыс.рублей</w:t>
      </w:r>
      <w:r>
        <w:rPr>
          <w:rFonts w:ascii="Times New Roman" w:hAnsi="Times New Roman"/>
          <w:sz w:val="24"/>
          <w:szCs w:val="24"/>
        </w:rPr>
        <w:t xml:space="preserve"> при годовом запланированном дефиците в размере </w:t>
      </w:r>
      <w:r w:rsidRPr="00FB013E">
        <w:rPr>
          <w:rFonts w:ascii="Times New Roman" w:hAnsi="Times New Roman"/>
          <w:i/>
          <w:sz w:val="24"/>
          <w:szCs w:val="24"/>
        </w:rPr>
        <w:t>949,4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EC14E7" w:rsidRDefault="00EC14E7" w:rsidP="00EC14E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Профицит бюджета обусловлен наличием остатков средств на лицевом счете.</w:t>
      </w:r>
    </w:p>
    <w:p w:rsidR="00EC14E7" w:rsidRDefault="00EC14E7" w:rsidP="00EC14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Основным источником доходной части бюджета  являются безвозмездные поступления от других бюджетов бюджетной системы РФ, которые составили 92,1%, что свидетельствует о сохраняющейся зависимости бюджета  сельского поселения от бюджетов других уровней. </w:t>
      </w:r>
    </w:p>
    <w:p w:rsidR="00EC14E7" w:rsidRDefault="00EC14E7" w:rsidP="00EC14E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В структуре доходной части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отчётном периоде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по сравнению с аналогичным периодом 2023 года доля налоговых и неналоговых </w:t>
      </w:r>
      <w:r>
        <w:rPr>
          <w:rFonts w:ascii="Times New Roman" w:eastAsia="Times New Roman" w:hAnsi="Times New Roman" w:cs="Times New Roman"/>
          <w:sz w:val="24"/>
          <w:szCs w:val="24"/>
        </w:rPr>
        <w:t>доходов увеличилась с 5,0 % до 7,9 %, при этом  в таком же размере сократилась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доля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2,9 % (с  95,0 % до 92,1%). </w:t>
      </w:r>
    </w:p>
    <w:p w:rsidR="00EC14E7" w:rsidRDefault="00EC14E7" w:rsidP="00EC14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Поступление налоговых доходов за отчётный период составили в сумме </w:t>
      </w:r>
      <w:r w:rsidRPr="00226683">
        <w:rPr>
          <w:rFonts w:ascii="Times New Roman" w:hAnsi="Times New Roman" w:cs="Times New Roman"/>
          <w:i/>
          <w:sz w:val="24"/>
          <w:szCs w:val="24"/>
        </w:rPr>
        <w:t>844,0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или  91,2 % годовых бюджетных назначений.</w:t>
      </w:r>
    </w:p>
    <w:p w:rsidR="00EC14E7" w:rsidRDefault="00EC14E7" w:rsidP="00EC14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структуре доходной части бюджета за 9 месяцев текущего года налоговые доходы составляют 6,4%, что на  2,0% выше, чем в соответствующем периоде 2023 года (4,4%).                 </w:t>
      </w:r>
    </w:p>
    <w:p w:rsidR="00EC14E7" w:rsidRDefault="00EC14E7" w:rsidP="00EC14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Против соответствующего периода 2022 года налоговые доходы сократились на </w:t>
      </w:r>
      <w:r>
        <w:rPr>
          <w:rFonts w:ascii="Times New Roman" w:hAnsi="Times New Roman" w:cs="Times New Roman"/>
          <w:i/>
          <w:sz w:val="24"/>
          <w:szCs w:val="24"/>
        </w:rPr>
        <w:t>89,1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</w:t>
      </w:r>
      <w:r>
        <w:rPr>
          <w:rFonts w:ascii="Times New Roman" w:hAnsi="Times New Roman" w:cs="Times New Roman"/>
          <w:sz w:val="24"/>
          <w:szCs w:val="24"/>
        </w:rPr>
        <w:t xml:space="preserve">й, или  10,6%, а против 2023 года - увеличились на </w:t>
      </w:r>
      <w:r w:rsidRPr="00226683">
        <w:rPr>
          <w:rFonts w:ascii="Times New Roman" w:hAnsi="Times New Roman" w:cs="Times New Roman"/>
          <w:i/>
          <w:sz w:val="24"/>
          <w:szCs w:val="24"/>
        </w:rPr>
        <w:t>354,1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>или  в 1,7 раза.</w:t>
      </w:r>
    </w:p>
    <w:p w:rsidR="00EC14E7" w:rsidRDefault="00EC14E7" w:rsidP="00EC14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Наибольший удельный вес  (45,3%) в структуре налоговых доходов занимают доходы от уплаты налога  на имущество.</w:t>
      </w:r>
    </w:p>
    <w:p w:rsidR="00EC14E7" w:rsidRDefault="00EC14E7" w:rsidP="00EC14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Доходы от уплаты налога  на имущество в отчётном периоде текущего года составили в сумме </w:t>
      </w:r>
      <w:r w:rsidRPr="00F54C21">
        <w:rPr>
          <w:rFonts w:ascii="Times New Roman" w:hAnsi="Times New Roman" w:cs="Times New Roman"/>
          <w:i/>
          <w:sz w:val="24"/>
          <w:szCs w:val="24"/>
        </w:rPr>
        <w:t>382,5 тыс.рублей</w:t>
      </w:r>
      <w:r>
        <w:rPr>
          <w:rFonts w:ascii="Times New Roman" w:hAnsi="Times New Roman" w:cs="Times New Roman"/>
          <w:sz w:val="24"/>
          <w:szCs w:val="24"/>
        </w:rPr>
        <w:t>, или 90,0%</w:t>
      </w:r>
      <w:r w:rsidRPr="00F54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годовых бюджетных назначений.</w:t>
      </w:r>
    </w:p>
    <w:p w:rsidR="00EC14E7" w:rsidRDefault="00EC14E7" w:rsidP="00EC14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По отношению к соответствующему периоду 2022г. поступления налога сократилось на </w:t>
      </w:r>
      <w:r w:rsidRPr="00F54C21">
        <w:rPr>
          <w:rFonts w:ascii="Times New Roman" w:hAnsi="Times New Roman" w:cs="Times New Roman"/>
          <w:i/>
          <w:sz w:val="24"/>
          <w:szCs w:val="24"/>
        </w:rPr>
        <w:t>63,7тыс</w:t>
      </w:r>
      <w:r>
        <w:rPr>
          <w:rFonts w:ascii="Times New Roman" w:hAnsi="Times New Roman" w:cs="Times New Roman"/>
          <w:i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 xml:space="preserve">, или 16,7%,  а по отношению к соответствующему периоду 2023 года увеличились на  </w:t>
      </w:r>
      <w:r w:rsidRPr="00F54C21">
        <w:rPr>
          <w:rFonts w:ascii="Times New Roman" w:hAnsi="Times New Roman" w:cs="Times New Roman"/>
          <w:i/>
          <w:sz w:val="24"/>
          <w:szCs w:val="24"/>
        </w:rPr>
        <w:t>366,0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 в 23,2 раза.</w:t>
      </w:r>
    </w:p>
    <w:p w:rsidR="00EC14E7" w:rsidRDefault="00EC14E7" w:rsidP="00EC14E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При утвержденных бюджетных назначениях в сумме  </w:t>
      </w:r>
      <w:r>
        <w:rPr>
          <w:rFonts w:ascii="Times New Roman" w:hAnsi="Times New Roman" w:cs="Times New Roman"/>
          <w:bCs/>
          <w:i/>
          <w:sz w:val="24"/>
          <w:szCs w:val="20"/>
        </w:rPr>
        <w:t>17 287,9 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расходная часть бюджета исполнена на </w:t>
      </w:r>
      <w:r w:rsidRPr="005C777D">
        <w:rPr>
          <w:rFonts w:ascii="Times New Roman" w:hAnsi="Times New Roman" w:cs="Times New Roman"/>
          <w:bCs/>
          <w:i/>
          <w:sz w:val="24"/>
          <w:szCs w:val="20"/>
        </w:rPr>
        <w:t>10356,3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>, что составило  59,9 %.</w:t>
      </w:r>
    </w:p>
    <w:p w:rsidR="00EC14E7" w:rsidRDefault="00EC14E7" w:rsidP="00EC14E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отношению к соответствующему периоду 2022г. расходная часть бюджета в отчетном периоде увеличилась на </w:t>
      </w:r>
      <w:r w:rsidRPr="00FB013E">
        <w:rPr>
          <w:rFonts w:ascii="Times New Roman" w:hAnsi="Times New Roman"/>
          <w:i/>
          <w:sz w:val="24"/>
          <w:szCs w:val="24"/>
        </w:rPr>
        <w:t>4900,6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в 1,9 раза, а к 2023 году – увеличилась  на </w:t>
      </w:r>
      <w:r w:rsidRPr="00FB013E">
        <w:rPr>
          <w:rFonts w:ascii="Times New Roman" w:hAnsi="Times New Roman"/>
          <w:i/>
          <w:sz w:val="24"/>
          <w:szCs w:val="24"/>
        </w:rPr>
        <w:t>827,8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или 8,7 %.</w:t>
      </w:r>
    </w:p>
    <w:p w:rsidR="00EC14E7" w:rsidRDefault="00EC14E7" w:rsidP="00EC14E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средств, предусмотренных в бюджете на 2024 год низкий процент освоения за 9 месяцев т. г. составляют расходы по разделу «Жилищно-коммунальное хозяйство» -31,9%.</w:t>
      </w:r>
    </w:p>
    <w:p w:rsidR="00733267" w:rsidRDefault="00733267" w:rsidP="0073326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Расходование средств, запланированное в бюджете сельского поселения на </w:t>
      </w:r>
      <w:r w:rsidRPr="00EC14E7">
        <w:rPr>
          <w:rFonts w:ascii="Times New Roman" w:hAnsi="Times New Roman" w:cs="Times New Roman"/>
          <w:bCs/>
          <w:i/>
          <w:sz w:val="24"/>
          <w:szCs w:val="24"/>
        </w:rPr>
        <w:t>благоустройство зоны отдыха в д.Игнатовка по улице Центральная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, предусмотренное  в рамках реализации проектов развития общественной инфраструктуры на 2024 год в сумме </w:t>
      </w:r>
      <w:r w:rsidRPr="005F421D">
        <w:rPr>
          <w:rFonts w:ascii="Times New Roman" w:hAnsi="Times New Roman" w:cs="Times New Roman"/>
          <w:bCs/>
          <w:i/>
          <w:sz w:val="24"/>
          <w:szCs w:val="24"/>
        </w:rPr>
        <w:t>2116,8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в  отчётном периоде т.г. не производилось.</w:t>
      </w:r>
    </w:p>
    <w:p w:rsidR="00733267" w:rsidRDefault="00733267" w:rsidP="00733267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Выполнение работ планируется завершить в конце  октября 2024 года. </w:t>
      </w:r>
    </w:p>
    <w:p w:rsidR="00FF1C11" w:rsidRDefault="00FF1C11" w:rsidP="00FF1C1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Неисполнение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бюджетных средств и неравномерное их освоение может негативно сказаться на эффективности их расходования и реализации муниципальных программ.</w:t>
      </w:r>
    </w:p>
    <w:p w:rsidR="00FF1C11" w:rsidRDefault="00FF1C11" w:rsidP="00FF1C1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0"/>
        </w:rPr>
        <w:t xml:space="preserve">          </w:t>
      </w:r>
    </w:p>
    <w:p w:rsidR="00FF1C11" w:rsidRDefault="00FF1C11" w:rsidP="00FF1C1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        Предложения</w:t>
      </w:r>
    </w:p>
    <w:p w:rsidR="00FF1C11" w:rsidRDefault="00FF1C11" w:rsidP="00FF1C1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bCs/>
          <w:sz w:val="24"/>
          <w:szCs w:val="20"/>
        </w:rPr>
        <w:t xml:space="preserve">эффективного исполнения бюджета сельского поселения контрольно-счетная палата </w:t>
      </w:r>
      <w:r>
        <w:rPr>
          <w:rFonts w:ascii="Times New Roman" w:hAnsi="Times New Roman" w:cs="Times New Roman"/>
          <w:sz w:val="24"/>
          <w:szCs w:val="24"/>
        </w:rPr>
        <w:t>считает необходимым предложить: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 принять необходимые меры по обеспечению выполнения  плановых назначений по доходам и расходам бюджета сельского поселения;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обратить особое внимание на уровень исполнения плановых показателей расходной части бюджета на исполнение муниципальных программ;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-  осуществлять контроль за своевременным внесением изменений в муниципальные программы, в случае увеличения (уменьшения) бюджетных ассигнований.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Контрольно-счетная палата направляет заключение на отчет об исполнении бюджета сельского поселения на рассмотрение Главе сельского поселения и врио Главы администрации сельского поселения «Деревня  Игнатовка».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FF1C11" w:rsidRDefault="00FF1C11" w:rsidP="00FF1C1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Председатель контрольно-счетной палаты                                               С.В.Борисенкова</w:t>
      </w: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FF1C11" w:rsidRDefault="00FF1C11" w:rsidP="00FF1C11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FF1C11" w:rsidRDefault="00FF1C11" w:rsidP="00FF1C11">
      <w:pPr>
        <w:spacing w:after="0" w:line="240" w:lineRule="atLeast"/>
        <w:ind w:firstLine="709"/>
        <w:rPr>
          <w:rStyle w:val="a4"/>
          <w:b w:val="0"/>
          <w:szCs w:val="24"/>
        </w:rPr>
      </w:pPr>
    </w:p>
    <w:p w:rsidR="00FF1C11" w:rsidRDefault="00FF1C11" w:rsidP="00FF1C11">
      <w:pPr>
        <w:spacing w:after="0" w:line="240" w:lineRule="atLeast"/>
        <w:ind w:firstLine="709"/>
        <w:rPr>
          <w:rStyle w:val="a4"/>
          <w:b w:val="0"/>
          <w:sz w:val="24"/>
          <w:szCs w:val="24"/>
        </w:rPr>
      </w:pPr>
    </w:p>
    <w:p w:rsidR="00FF1C11" w:rsidRDefault="00FF1C11" w:rsidP="00FF1C11">
      <w:pPr>
        <w:spacing w:after="0" w:line="240" w:lineRule="atLeast"/>
        <w:ind w:firstLine="709"/>
        <w:rPr>
          <w:rStyle w:val="a4"/>
          <w:b w:val="0"/>
          <w:sz w:val="24"/>
          <w:szCs w:val="24"/>
        </w:rPr>
      </w:pPr>
    </w:p>
    <w:p w:rsidR="00FF1C11" w:rsidRDefault="00FF1C11" w:rsidP="00FF1C11">
      <w:pPr>
        <w:spacing w:after="0" w:line="240" w:lineRule="atLeast"/>
        <w:rPr>
          <w:rFonts w:ascii="Times New Roman" w:hAnsi="Times New Roman" w:cs="Times New Roman"/>
          <w:b/>
        </w:rPr>
      </w:pPr>
    </w:p>
    <w:p w:rsidR="00FF1C11" w:rsidRDefault="00FF1C11" w:rsidP="00FF1C11">
      <w:pPr>
        <w:spacing w:after="0" w:line="240" w:lineRule="atLeast"/>
      </w:pPr>
    </w:p>
    <w:p w:rsidR="00FF1C11" w:rsidRDefault="00FF1C11" w:rsidP="00FF1C11">
      <w:pPr>
        <w:spacing w:after="0" w:line="240" w:lineRule="atLeast"/>
      </w:pPr>
    </w:p>
    <w:p w:rsidR="00FF1C11" w:rsidRDefault="00FF1C11" w:rsidP="00FF1C11">
      <w:pPr>
        <w:spacing w:after="0" w:line="240" w:lineRule="atLeast"/>
      </w:pPr>
    </w:p>
    <w:p w:rsidR="00FF1C11" w:rsidRDefault="00FF1C11" w:rsidP="00FF1C11"/>
    <w:p w:rsidR="00FF1C11" w:rsidRDefault="00FF1C11" w:rsidP="00FF1C11"/>
    <w:p w:rsidR="00FF1C11" w:rsidRDefault="00FF1C11" w:rsidP="00FF1C11"/>
    <w:p w:rsidR="00FF1C11" w:rsidRDefault="00FF1C11" w:rsidP="00FF1C11"/>
    <w:p w:rsidR="00FF1C11" w:rsidRDefault="00FF1C11" w:rsidP="00FF1C11"/>
    <w:p w:rsidR="00FF1C11" w:rsidRDefault="00FF1C11" w:rsidP="00FF1C11"/>
    <w:p w:rsidR="00941804" w:rsidRDefault="00941804"/>
    <w:sectPr w:rsidR="00941804" w:rsidSect="003E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F47" w:rsidRDefault="00000F47" w:rsidP="0091413F">
      <w:pPr>
        <w:spacing w:after="0" w:line="240" w:lineRule="auto"/>
      </w:pPr>
      <w:r>
        <w:separator/>
      </w:r>
    </w:p>
  </w:endnote>
  <w:endnote w:type="continuationSeparator" w:id="1">
    <w:p w:rsidR="00000F47" w:rsidRDefault="00000F47" w:rsidP="0091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F47" w:rsidRDefault="00000F47" w:rsidP="0091413F">
      <w:pPr>
        <w:spacing w:after="0" w:line="240" w:lineRule="auto"/>
      </w:pPr>
      <w:r>
        <w:separator/>
      </w:r>
    </w:p>
  </w:footnote>
  <w:footnote w:type="continuationSeparator" w:id="1">
    <w:p w:rsidR="00000F47" w:rsidRDefault="00000F47" w:rsidP="0091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017970"/>
      <w:docPartObj>
        <w:docPartGallery w:val="Page Numbers (Top of Page)"/>
        <w:docPartUnique/>
      </w:docPartObj>
    </w:sdtPr>
    <w:sdtContent>
      <w:p w:rsidR="00EC14E7" w:rsidRDefault="00EC14E7">
        <w:pPr>
          <w:pStyle w:val="a5"/>
          <w:jc w:val="center"/>
        </w:pPr>
        <w:fldSimple w:instr=" PAGE   \* MERGEFORMAT ">
          <w:r w:rsidR="00677CE6">
            <w:rPr>
              <w:noProof/>
            </w:rPr>
            <w:t>4</w:t>
          </w:r>
        </w:fldSimple>
      </w:p>
    </w:sdtContent>
  </w:sdt>
  <w:p w:rsidR="00EC14E7" w:rsidRDefault="00EC14E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C11"/>
    <w:rsid w:val="00000F47"/>
    <w:rsid w:val="00032D13"/>
    <w:rsid w:val="000D4AEF"/>
    <w:rsid w:val="00161167"/>
    <w:rsid w:val="00181F5E"/>
    <w:rsid w:val="001F3402"/>
    <w:rsid w:val="00216612"/>
    <w:rsid w:val="00226683"/>
    <w:rsid w:val="0035252F"/>
    <w:rsid w:val="003A0A61"/>
    <w:rsid w:val="003E570C"/>
    <w:rsid w:val="004C495F"/>
    <w:rsid w:val="0059705B"/>
    <w:rsid w:val="005A066B"/>
    <w:rsid w:val="005C777D"/>
    <w:rsid w:val="005F421D"/>
    <w:rsid w:val="00662FBB"/>
    <w:rsid w:val="00677CE6"/>
    <w:rsid w:val="006F5B53"/>
    <w:rsid w:val="00733267"/>
    <w:rsid w:val="00786F35"/>
    <w:rsid w:val="008036BD"/>
    <w:rsid w:val="00813001"/>
    <w:rsid w:val="00827EC1"/>
    <w:rsid w:val="00841E66"/>
    <w:rsid w:val="00875A62"/>
    <w:rsid w:val="008A588E"/>
    <w:rsid w:val="0091413F"/>
    <w:rsid w:val="009365BF"/>
    <w:rsid w:val="00941804"/>
    <w:rsid w:val="00977EE6"/>
    <w:rsid w:val="009C643E"/>
    <w:rsid w:val="009F62CD"/>
    <w:rsid w:val="00A65169"/>
    <w:rsid w:val="00C44E6F"/>
    <w:rsid w:val="00C85E92"/>
    <w:rsid w:val="00C872D8"/>
    <w:rsid w:val="00CF1A34"/>
    <w:rsid w:val="00D5491B"/>
    <w:rsid w:val="00D76043"/>
    <w:rsid w:val="00DA31E3"/>
    <w:rsid w:val="00DB7916"/>
    <w:rsid w:val="00E52C3C"/>
    <w:rsid w:val="00E5342F"/>
    <w:rsid w:val="00EA74A1"/>
    <w:rsid w:val="00EB051D"/>
    <w:rsid w:val="00EC14E7"/>
    <w:rsid w:val="00ED57B0"/>
    <w:rsid w:val="00EF0507"/>
    <w:rsid w:val="00F10EF8"/>
    <w:rsid w:val="00F54C21"/>
    <w:rsid w:val="00F72DC0"/>
    <w:rsid w:val="00F843BD"/>
    <w:rsid w:val="00F87861"/>
    <w:rsid w:val="00FB013E"/>
    <w:rsid w:val="00FF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FF1C11"/>
    <w:pPr>
      <w:tabs>
        <w:tab w:val="center" w:pos="4677"/>
        <w:tab w:val="right" w:pos="9355"/>
      </w:tabs>
      <w:spacing w:after="0" w:line="240" w:lineRule="auto"/>
    </w:pPr>
  </w:style>
  <w:style w:type="character" w:styleId="a4">
    <w:name w:val="Strong"/>
    <w:basedOn w:val="a0"/>
    <w:qFormat/>
    <w:rsid w:val="00FF1C11"/>
    <w:rPr>
      <w:b/>
      <w:bCs/>
    </w:rPr>
  </w:style>
  <w:style w:type="paragraph" w:styleId="a5">
    <w:name w:val="header"/>
    <w:basedOn w:val="a"/>
    <w:link w:val="a6"/>
    <w:uiPriority w:val="99"/>
    <w:unhideWhenUsed/>
    <w:rsid w:val="00914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413F"/>
  </w:style>
  <w:style w:type="paragraph" w:styleId="a7">
    <w:name w:val="footer"/>
    <w:basedOn w:val="a"/>
    <w:link w:val="a8"/>
    <w:uiPriority w:val="99"/>
    <w:semiHidden/>
    <w:unhideWhenUsed/>
    <w:rsid w:val="00914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4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C1DD7-0673-4594-B0EC-4DA3817E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2024-10-17T08:40:00Z</cp:lastPrinted>
  <dcterms:created xsi:type="dcterms:W3CDTF">2024-10-17T05:29:00Z</dcterms:created>
  <dcterms:modified xsi:type="dcterms:W3CDTF">2024-10-17T10:18:00Z</dcterms:modified>
</cp:coreProperties>
</file>