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0" w:rsidRDefault="009C24E0" w:rsidP="009C24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9C24E0" w:rsidRDefault="009C24E0" w:rsidP="009C24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Букань»  </w:t>
      </w:r>
      <w:r>
        <w:rPr>
          <w:rFonts w:ascii="Times New Roman" w:hAnsi="Times New Roman" w:cs="Times New Roman"/>
          <w:b/>
          <w:sz w:val="24"/>
          <w:szCs w:val="24"/>
        </w:rPr>
        <w:t>за 1 полугодие  202</w:t>
      </w:r>
      <w:r w:rsidR="00FD0B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24E0" w:rsidRDefault="009C24E0" w:rsidP="009C24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4E0" w:rsidRDefault="009C24E0" w:rsidP="009C24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22 августа 202</w:t>
      </w:r>
      <w:r w:rsidR="00FD0B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24E0" w:rsidRDefault="009C24E0" w:rsidP="009C24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4907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&amp;acy;&amp;dcy;&amp;mcy;&amp;lcy;&amp;yucy;&amp;dcy;&amp;icy;&amp;ncy;&amp;ocy;&amp;vcy;&amp;ocy;.&amp;rcy;&amp;fcy;/files/uploads/images/2(9).png" style="width:24pt;height:24pt"/>
        </w:pict>
      </w:r>
    </w:p>
    <w:p w:rsidR="009C24E0" w:rsidRDefault="009C24E0" w:rsidP="009C24E0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Заключение на отчет об исполнении бюджета сельского поселения «Село Букань» за 1 полугодие 202</w:t>
      </w:r>
      <w:r w:rsidR="00FD0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FD0B9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FD0B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4  и пункта 3.2 Плана работы на 202</w:t>
      </w:r>
      <w:r w:rsidR="00FD0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соблюдения бюджетного законодательства при исполнении бюджета сельского поселения;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полугодие 202</w:t>
      </w:r>
      <w:r w:rsidR="00FD0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лет;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полугодие 202</w:t>
      </w:r>
      <w:r w:rsidR="00FD0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  постановлением от </w:t>
      </w:r>
      <w:r w:rsidR="00FD0B9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FD0B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D0B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«Село Букань».</w:t>
      </w:r>
    </w:p>
    <w:p w:rsidR="00FF3D19" w:rsidRDefault="009C24E0" w:rsidP="009C24E0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C24E0" w:rsidRDefault="00FF3D19" w:rsidP="009C24E0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24E0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исполнения бюджета сельского поселения</w:t>
      </w:r>
    </w:p>
    <w:p w:rsidR="00FF3D19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0B9E" w:rsidRDefault="00FF3D19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0B9E">
        <w:rPr>
          <w:rFonts w:ascii="Times New Roman" w:hAnsi="Times New Roman" w:cs="Times New Roman"/>
          <w:sz w:val="24"/>
          <w:szCs w:val="24"/>
        </w:rPr>
        <w:t xml:space="preserve">Бюджет сельского поселения на 2024 год и на плановый период 2025 и 2026 годов утвержден решением Сельской Думы от 28.12.2023 № 43: </w:t>
      </w:r>
    </w:p>
    <w:p w:rsidR="00FD0B9E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CE7B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523,0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13684,9 тыс. </w:t>
      </w:r>
      <w:r>
        <w:rPr>
          <w:rFonts w:ascii="Times New Roman" w:hAnsi="Times New Roman" w:cs="Times New Roman"/>
          <w:sz w:val="24"/>
          <w:szCs w:val="24"/>
        </w:rPr>
        <w:t xml:space="preserve">рублей, что составляет 94,2 % в общем объеме доходной части бюджета; </w:t>
      </w:r>
    </w:p>
    <w:p w:rsidR="00FD0B9E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CE7B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564,9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B9E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дефицитом  бюджета в сумме </w:t>
      </w:r>
      <w:r w:rsidRPr="007B4C2D">
        <w:rPr>
          <w:rFonts w:ascii="Times New Roman" w:hAnsi="Times New Roman" w:cs="Times New Roman"/>
          <w:i/>
          <w:sz w:val="24"/>
          <w:szCs w:val="24"/>
        </w:rPr>
        <w:t>41,9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B9E" w:rsidRPr="00FD0B9E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FD0B9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9C24E0" w:rsidRPr="00FD0B9E" w:rsidRDefault="00FD0B9E" w:rsidP="00FD0B9E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9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Источником дефицита бюджета являются остатки средств на счетах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уточнённой бюджетной росписи расходная часть  бюджета увеличена </w:t>
      </w:r>
      <w:r w:rsidR="000E3D62">
        <w:rPr>
          <w:rFonts w:ascii="Times New Roman" w:hAnsi="Times New Roman" w:cs="Times New Roman"/>
          <w:sz w:val="24"/>
          <w:szCs w:val="24"/>
        </w:rPr>
        <w:t xml:space="preserve">на </w:t>
      </w:r>
      <w:r w:rsidR="000E3D62" w:rsidRPr="006A0CAA">
        <w:rPr>
          <w:rFonts w:ascii="Times New Roman" w:hAnsi="Times New Roman" w:cs="Times New Roman"/>
          <w:i/>
          <w:sz w:val="24"/>
          <w:szCs w:val="24"/>
        </w:rPr>
        <w:t>2408,6 тыс.рублей</w:t>
      </w:r>
      <w:r w:rsidR="000E3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составила 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E3D62">
        <w:rPr>
          <w:rFonts w:ascii="Times New Roman" w:hAnsi="Times New Roman" w:cs="Times New Roman"/>
          <w:i/>
          <w:sz w:val="24"/>
          <w:szCs w:val="24"/>
        </w:rPr>
        <w:t>6</w:t>
      </w:r>
      <w:r w:rsidR="00CE7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D62">
        <w:rPr>
          <w:rFonts w:ascii="Times New Roman" w:hAnsi="Times New Roman" w:cs="Times New Roman"/>
          <w:i/>
          <w:sz w:val="24"/>
          <w:szCs w:val="24"/>
        </w:rPr>
        <w:t>973,5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дефицитом  бюджета в сумме </w:t>
      </w:r>
      <w:r w:rsidR="000E3D62" w:rsidRPr="008720CA">
        <w:rPr>
          <w:rFonts w:ascii="Times New Roman" w:hAnsi="Times New Roman" w:cs="Times New Roman"/>
          <w:i/>
          <w:sz w:val="24"/>
          <w:szCs w:val="24"/>
        </w:rPr>
        <w:t>2</w:t>
      </w:r>
      <w:r w:rsidR="00CE7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D62" w:rsidRPr="008720CA">
        <w:rPr>
          <w:rFonts w:ascii="Times New Roman" w:hAnsi="Times New Roman" w:cs="Times New Roman"/>
          <w:i/>
          <w:sz w:val="24"/>
          <w:szCs w:val="24"/>
        </w:rPr>
        <w:t>450,5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9C24E0" w:rsidRPr="000E3D62" w:rsidRDefault="009C24E0" w:rsidP="009C24E0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6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Источником дефицита бюджета являются остатки средств на счетах.</w:t>
      </w:r>
      <w:r w:rsidRPr="000E3D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24E0" w:rsidRDefault="009C24E0" w:rsidP="009C24E0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i w:val="0"/>
          <w:sz w:val="24"/>
          <w:szCs w:val="24"/>
        </w:rPr>
        <w:t xml:space="preserve"> Изменения в бюджет сельского поселения внесены на основании бюджетной росписи в соответствии со статьей 219.1 БК РФ.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Исполнение основных параметров бюджета сельского поселения за 1  полугодие  202</w:t>
      </w:r>
      <w:r w:rsidR="00CE7B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(тыс. рублей)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89"/>
        <w:gridCol w:w="1133"/>
        <w:gridCol w:w="1276"/>
        <w:gridCol w:w="1421"/>
        <w:gridCol w:w="1134"/>
        <w:gridCol w:w="850"/>
        <w:gridCol w:w="709"/>
        <w:gridCol w:w="850"/>
      </w:tblGrid>
      <w:tr w:rsidR="009C24E0" w:rsidTr="009C24E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полугодие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полугодие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в соответствии с уточненной росписью на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полугодие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C24E0" w:rsidRDefault="009C24E0" w:rsidP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5A10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5A1038" w:rsidTr="009C24E0">
        <w:trPr>
          <w:trHeight w:val="102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5A1038" w:rsidRDefault="005A103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5A1038" w:rsidRDefault="005A103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 w:rsidP="007C70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5170,7</w:t>
            </w:r>
          </w:p>
          <w:p w:rsidR="005A1038" w:rsidRDefault="005A1038" w:rsidP="007C70E2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 w:rsidP="007C70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6706,0</w:t>
            </w:r>
          </w:p>
          <w:p w:rsidR="005A1038" w:rsidRDefault="005A1038" w:rsidP="007C70E2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6602,1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14523,0</w:t>
            </w:r>
          </w:p>
          <w:p w:rsidR="006A0CAA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8040,6</w:t>
            </w:r>
          </w:p>
          <w:p w:rsidR="006A0CAA" w:rsidRDefault="006A0CAA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  <w:p w:rsidR="006A0CAA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  <w:p w:rsidR="006B7149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  <w:p w:rsidR="006B7149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</w:tr>
      <w:tr w:rsidR="005A1038" w:rsidTr="009C24E0">
        <w:trPr>
          <w:trHeight w:val="25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6198,5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B7149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</w:tr>
      <w:tr w:rsidR="005A1038" w:rsidTr="009C24E0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38" w:rsidRDefault="005A1038" w:rsidP="007C70E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8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CAA" w:rsidRDefault="006A0CA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8" w:rsidRDefault="005A1038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9C24E0" w:rsidRDefault="009C24E0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F24660" w:rsidRPr="00F24660">
        <w:rPr>
          <w:rFonts w:ascii="Times New Roman" w:hAnsi="Times New Roman"/>
          <w:i/>
          <w:sz w:val="24"/>
          <w:szCs w:val="24"/>
        </w:rPr>
        <w:t>8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040,6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5</w:t>
      </w:r>
      <w:r w:rsidR="00F24660">
        <w:rPr>
          <w:rFonts w:ascii="Times New Roman" w:hAnsi="Times New Roman"/>
          <w:sz w:val="24"/>
          <w:szCs w:val="24"/>
        </w:rPr>
        <w:t>5,4</w:t>
      </w:r>
      <w:r>
        <w:rPr>
          <w:rFonts w:ascii="Times New Roman" w:hAnsi="Times New Roman"/>
          <w:sz w:val="24"/>
          <w:szCs w:val="24"/>
        </w:rPr>
        <w:t xml:space="preserve"> % при годовых плановых назначениях   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F24660">
        <w:rPr>
          <w:rFonts w:ascii="Times New Roman" w:hAnsi="Times New Roman"/>
          <w:i/>
          <w:sz w:val="24"/>
          <w:szCs w:val="24"/>
        </w:rPr>
        <w:t>4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>
        <w:rPr>
          <w:rFonts w:ascii="Times New Roman" w:hAnsi="Times New Roman"/>
          <w:i/>
          <w:sz w:val="24"/>
          <w:szCs w:val="24"/>
        </w:rPr>
        <w:t>523,0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24E0" w:rsidRDefault="009C24E0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</w:t>
      </w:r>
      <w:r w:rsidR="00F24660" w:rsidRPr="00F24660">
        <w:rPr>
          <w:rFonts w:ascii="Times New Roman" w:hAnsi="Times New Roman"/>
          <w:i/>
          <w:sz w:val="24"/>
          <w:szCs w:val="24"/>
        </w:rPr>
        <w:t>6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706,0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F24660" w:rsidRPr="00F24660">
        <w:rPr>
          <w:rFonts w:ascii="Times New Roman" w:hAnsi="Times New Roman"/>
          <w:i/>
          <w:sz w:val="24"/>
          <w:szCs w:val="24"/>
        </w:rPr>
        <w:t>1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334,6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</w:t>
      </w:r>
      <w:r w:rsidR="00F24660">
        <w:rPr>
          <w:rFonts w:ascii="Times New Roman" w:hAnsi="Times New Roman"/>
          <w:sz w:val="24"/>
          <w:szCs w:val="24"/>
        </w:rPr>
        <w:t>19,9</w:t>
      </w:r>
      <w:r>
        <w:rPr>
          <w:rFonts w:ascii="Times New Roman" w:hAnsi="Times New Roman"/>
          <w:sz w:val="24"/>
          <w:szCs w:val="24"/>
        </w:rPr>
        <w:t xml:space="preserve"> %; за соответствующий  период 202</w:t>
      </w:r>
      <w:r w:rsidR="00F246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 - </w:t>
      </w:r>
      <w:r w:rsidR="00F24660" w:rsidRPr="00F24660">
        <w:rPr>
          <w:rFonts w:ascii="Times New Roman" w:hAnsi="Times New Roman"/>
          <w:i/>
          <w:sz w:val="24"/>
          <w:szCs w:val="24"/>
        </w:rPr>
        <w:t>5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170,7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F24660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показателей отчётного периода  на  </w:t>
      </w:r>
      <w:r w:rsidR="00F24660" w:rsidRPr="00F24660">
        <w:rPr>
          <w:rFonts w:ascii="Times New Roman" w:hAnsi="Times New Roman"/>
          <w:i/>
          <w:sz w:val="24"/>
          <w:szCs w:val="24"/>
        </w:rPr>
        <w:t>2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869,9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 </w:t>
      </w:r>
      <w:r w:rsidR="00F24660">
        <w:rPr>
          <w:rFonts w:ascii="Times New Roman" w:hAnsi="Times New Roman"/>
          <w:sz w:val="24"/>
          <w:szCs w:val="24"/>
        </w:rPr>
        <w:t>в 1,6 раза</w:t>
      </w:r>
      <w:r>
        <w:rPr>
          <w:rFonts w:ascii="Times New Roman" w:hAnsi="Times New Roman"/>
          <w:sz w:val="24"/>
          <w:szCs w:val="24"/>
        </w:rPr>
        <w:t>;</w:t>
      </w:r>
    </w:p>
    <w:p w:rsidR="009C24E0" w:rsidRDefault="009C24E0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F24660" w:rsidRPr="00F24660">
        <w:rPr>
          <w:rFonts w:ascii="Times New Roman" w:hAnsi="Times New Roman"/>
          <w:i/>
          <w:sz w:val="24"/>
          <w:szCs w:val="24"/>
        </w:rPr>
        <w:t>7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 w:rsidRPr="00F24660">
        <w:rPr>
          <w:rFonts w:ascii="Times New Roman" w:hAnsi="Times New Roman"/>
          <w:i/>
          <w:sz w:val="24"/>
          <w:szCs w:val="24"/>
        </w:rPr>
        <w:t>555,0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44,</w:t>
      </w:r>
      <w:r w:rsidR="00F246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при годовых плановых назначениях    </w:t>
      </w:r>
      <w:r>
        <w:rPr>
          <w:rFonts w:ascii="Times New Roman" w:hAnsi="Times New Roman"/>
          <w:i/>
          <w:sz w:val="24"/>
          <w:szCs w:val="24"/>
        </w:rPr>
        <w:t xml:space="preserve"> 1</w:t>
      </w:r>
      <w:r w:rsidR="00F24660">
        <w:rPr>
          <w:rFonts w:ascii="Times New Roman" w:hAnsi="Times New Roman"/>
          <w:i/>
          <w:sz w:val="24"/>
          <w:szCs w:val="24"/>
        </w:rPr>
        <w:t>6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>
        <w:rPr>
          <w:rFonts w:ascii="Times New Roman" w:hAnsi="Times New Roman"/>
          <w:i/>
          <w:sz w:val="24"/>
          <w:szCs w:val="24"/>
        </w:rPr>
        <w:t>973,5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24E0" w:rsidRDefault="009C24E0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F246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F246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гг. расходы увеличились на </w:t>
      </w:r>
      <w:r>
        <w:rPr>
          <w:rFonts w:ascii="Times New Roman" w:hAnsi="Times New Roman"/>
          <w:i/>
          <w:sz w:val="24"/>
          <w:szCs w:val="24"/>
        </w:rPr>
        <w:t>2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 w:rsidR="00F24660">
        <w:rPr>
          <w:rFonts w:ascii="Times New Roman" w:hAnsi="Times New Roman"/>
          <w:i/>
          <w:sz w:val="24"/>
          <w:szCs w:val="24"/>
        </w:rPr>
        <w:t xml:space="preserve">680,0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24660">
        <w:rPr>
          <w:rFonts w:ascii="Times New Roman" w:hAnsi="Times New Roman"/>
          <w:sz w:val="24"/>
          <w:szCs w:val="24"/>
        </w:rPr>
        <w:t xml:space="preserve"> в 1,5 раза</w:t>
      </w:r>
      <w:r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i/>
          <w:sz w:val="24"/>
          <w:szCs w:val="24"/>
        </w:rPr>
        <w:t>1</w:t>
      </w:r>
      <w:r w:rsidR="00C100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</w:t>
      </w:r>
      <w:r w:rsidR="00F24660">
        <w:rPr>
          <w:rFonts w:ascii="Times New Roman" w:hAnsi="Times New Roman"/>
          <w:i/>
          <w:sz w:val="24"/>
          <w:szCs w:val="24"/>
        </w:rPr>
        <w:t>56,5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>, или 2</w:t>
      </w:r>
      <w:r w:rsidR="00F24660">
        <w:rPr>
          <w:rFonts w:ascii="Times New Roman" w:hAnsi="Times New Roman"/>
          <w:sz w:val="24"/>
          <w:szCs w:val="24"/>
        </w:rPr>
        <w:t>1,9</w:t>
      </w:r>
      <w:r>
        <w:rPr>
          <w:rFonts w:ascii="Times New Roman" w:hAnsi="Times New Roman"/>
          <w:sz w:val="24"/>
          <w:szCs w:val="24"/>
        </w:rPr>
        <w:t>% соответственно.</w:t>
      </w:r>
    </w:p>
    <w:p w:rsidR="009C24E0" w:rsidRDefault="009C24E0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F24660" w:rsidRPr="00F24660">
        <w:rPr>
          <w:rFonts w:ascii="Times New Roman" w:hAnsi="Times New Roman"/>
          <w:i/>
          <w:sz w:val="24"/>
          <w:szCs w:val="24"/>
        </w:rPr>
        <w:t>485,6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="00F24660" w:rsidRPr="00F24660">
        <w:rPr>
          <w:rFonts w:ascii="Times New Roman" w:hAnsi="Times New Roman"/>
          <w:i/>
          <w:sz w:val="24"/>
          <w:szCs w:val="24"/>
        </w:rPr>
        <w:t>2450,5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3. Структура доходной части бюджета сельского поселения за 1 полугодие 202</w:t>
      </w:r>
      <w:r w:rsidR="006F61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(тыс.рублей)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851"/>
        <w:gridCol w:w="850"/>
        <w:gridCol w:w="990"/>
        <w:gridCol w:w="1133"/>
        <w:gridCol w:w="852"/>
        <w:gridCol w:w="708"/>
        <w:gridCol w:w="709"/>
        <w:gridCol w:w="709"/>
      </w:tblGrid>
      <w:tr w:rsidR="009C24E0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9C24E0" w:rsidRDefault="009C24E0" w:rsidP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6F61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6F619B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1,6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2,0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8,0 раз</w:t>
            </w:r>
          </w:p>
        </w:tc>
      </w:tr>
      <w:tr w:rsidR="006F619B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B5644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</w:rPr>
            </w:pPr>
            <w:r w:rsidRPr="00FB44E5">
              <w:rPr>
                <w:rFonts w:ascii="Times New Roman" w:hAnsi="Times New Roman" w:cs="Times New Roman"/>
              </w:rPr>
              <w:t>В 2,3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spacing w:after="0"/>
              <w:rPr>
                <w:rFonts w:ascii="Times New Roman" w:hAnsi="Times New Roman" w:cs="Times New Roman"/>
              </w:rPr>
            </w:pPr>
            <w:r w:rsidRPr="00FB44E5">
              <w:rPr>
                <w:rFonts w:ascii="Times New Roman" w:hAnsi="Times New Roman" w:cs="Times New Roman"/>
              </w:rPr>
              <w:t>В 1,5 раза</w:t>
            </w:r>
          </w:p>
        </w:tc>
      </w:tr>
      <w:tr w:rsidR="006F619B" w:rsidTr="009C24E0">
        <w:trPr>
          <w:trHeight w:val="41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16,6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F619B" w:rsidTr="009C24E0">
        <w:trPr>
          <w:trHeight w:val="41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1,7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13,1 раза</w:t>
            </w:r>
          </w:p>
        </w:tc>
      </w:tr>
      <w:tr w:rsidR="006F619B" w:rsidTr="009C24E0">
        <w:trPr>
          <w:trHeight w:val="54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</w:t>
            </w:r>
          </w:p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4,3 раза</w:t>
            </w:r>
          </w:p>
        </w:tc>
      </w:tr>
      <w:tr w:rsidR="006F619B" w:rsidTr="009C24E0">
        <w:trPr>
          <w:trHeight w:val="41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инициативные платежи)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F619B" w:rsidTr="009C24E0">
        <w:trPr>
          <w:trHeight w:val="98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2,1 раза</w:t>
            </w:r>
          </w:p>
        </w:tc>
      </w:tr>
      <w:tr w:rsidR="000D43ED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D43ED" w:rsidRDefault="000D43ED" w:rsidP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3ED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Default="000D43ED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Default="000D43ED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6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649">
              <w:rPr>
                <w:rFonts w:ascii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6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4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962649" w:rsidRDefault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F619B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0D43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В 5,4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 w:rsidP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5,2 раза</w:t>
            </w:r>
          </w:p>
        </w:tc>
      </w:tr>
      <w:tr w:rsidR="006F619B" w:rsidTr="009C24E0">
        <w:trPr>
          <w:trHeight w:val="62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</w:tr>
      <w:tr w:rsidR="006F619B" w:rsidTr="009C24E0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6F619B" w:rsidP="007C70E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Default="003626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B5644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E5">
              <w:rPr>
                <w:rFonts w:ascii="Times New Roman" w:hAnsi="Times New Roman" w:cs="Times New Roman"/>
                <w:b/>
                <w:sz w:val="20"/>
                <w:szCs w:val="20"/>
              </w:rPr>
              <w:t>155,5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9B" w:rsidRPr="00FB44E5" w:rsidRDefault="00FB44E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121,9</w:t>
            </w:r>
          </w:p>
        </w:tc>
      </w:tr>
    </w:tbl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</w:t>
      </w:r>
      <w:r w:rsidR="008B3DF2" w:rsidRPr="007C70E2">
        <w:rPr>
          <w:rFonts w:ascii="Times New Roman" w:hAnsi="Times New Roman" w:cs="Times New Roman"/>
          <w:i/>
          <w:sz w:val="24"/>
          <w:szCs w:val="24"/>
        </w:rPr>
        <w:t>7500,8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C70E2">
        <w:rPr>
          <w:rFonts w:ascii="Times New Roman" w:hAnsi="Times New Roman" w:cs="Times New Roman"/>
          <w:sz w:val="24"/>
          <w:szCs w:val="24"/>
        </w:rPr>
        <w:t>93,3</w:t>
      </w:r>
      <w:r>
        <w:rPr>
          <w:rFonts w:ascii="Times New Roman" w:hAnsi="Times New Roman" w:cs="Times New Roman"/>
          <w:sz w:val="24"/>
          <w:szCs w:val="24"/>
        </w:rPr>
        <w:t xml:space="preserve"> % от всего объёма поступлений, что свидетельствует о</w:t>
      </w:r>
      <w:r w:rsidR="007C70E2">
        <w:rPr>
          <w:rFonts w:ascii="Times New Roman" w:hAnsi="Times New Roman" w:cs="Times New Roman"/>
          <w:sz w:val="24"/>
          <w:szCs w:val="24"/>
        </w:rPr>
        <w:t xml:space="preserve"> сохраняющейся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бюджета от бюджетов других уровней.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1 полугодии 202</w:t>
      </w:r>
      <w:r w:rsidR="007C70E2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 w:rsidR="007C70E2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98,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9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3,3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%, т.е. на 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5,1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1,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6</w:t>
      </w:r>
      <w:r w:rsidR="007C70E2">
        <w:rPr>
          <w:rFonts w:ascii="Times New Roman" w:eastAsia="Times New Roman" w:hAnsi="Times New Roman" w:cs="Times New Roman"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Структура безвозмездных поступлений за 1 полугодие  202</w:t>
      </w:r>
      <w:r w:rsidR="007C70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767"/>
        <w:gridCol w:w="1298"/>
        <w:gridCol w:w="1298"/>
        <w:gridCol w:w="1298"/>
        <w:gridCol w:w="1497"/>
        <w:gridCol w:w="992"/>
        <w:gridCol w:w="851"/>
      </w:tblGrid>
      <w:tr w:rsidR="009C24E0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E0" w:rsidRDefault="009C24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C7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исполнение</w:t>
            </w:r>
          </w:p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C7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C24E0" w:rsidRDefault="009C24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C7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утвержденные бюджетные назначения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C7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C24E0" w:rsidRDefault="009C24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</w:tr>
      <w:tr w:rsidR="007C70E2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5968,8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7C70E2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C70E2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C70E2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МБТ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spacing w:after="0"/>
              <w:rPr>
                <w:rFonts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-58,5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spacing w:after="0"/>
              <w:rPr>
                <w:rFonts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0E2" w:rsidTr="009C24E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069,9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7C70E2" w:rsidP="007C70E2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B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13 684,9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E2" w:rsidRDefault="004B7203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</w:t>
      </w:r>
      <w:r w:rsidR="005C30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0B7">
        <w:rPr>
          <w:rFonts w:ascii="Times New Roman" w:hAnsi="Times New Roman" w:cs="Times New Roman"/>
          <w:sz w:val="24"/>
          <w:szCs w:val="24"/>
        </w:rPr>
        <w:t>83,3</w:t>
      </w:r>
      <w:r>
        <w:rPr>
          <w:rFonts w:ascii="Times New Roman" w:hAnsi="Times New Roman" w:cs="Times New Roman"/>
          <w:sz w:val="24"/>
          <w:szCs w:val="24"/>
        </w:rPr>
        <w:t xml:space="preserve">  % занимают дотации, полученные из областного бюджета. 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5C30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C30B7">
        <w:rPr>
          <w:rFonts w:ascii="Times New Roman" w:hAnsi="Times New Roman" w:cs="Times New Roman"/>
          <w:i/>
          <w:sz w:val="24"/>
          <w:szCs w:val="24"/>
        </w:rPr>
        <w:t>510,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C30B7">
        <w:rPr>
          <w:rFonts w:ascii="Times New Roman" w:hAnsi="Times New Roman" w:cs="Times New Roman"/>
          <w:sz w:val="24"/>
          <w:szCs w:val="24"/>
        </w:rPr>
        <w:t>31,9</w:t>
      </w:r>
      <w:r>
        <w:rPr>
          <w:rFonts w:ascii="Times New Roman" w:hAnsi="Times New Roman" w:cs="Times New Roman"/>
          <w:sz w:val="24"/>
          <w:szCs w:val="24"/>
        </w:rPr>
        <w:t>%, а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202</w:t>
      </w:r>
      <w:r w:rsidR="005C30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дотаций поступило больше на </w:t>
      </w:r>
      <w:r w:rsidR="005C30B7" w:rsidRPr="005C30B7">
        <w:rPr>
          <w:rFonts w:ascii="Times New Roman" w:hAnsi="Times New Roman" w:cs="Times New Roman"/>
          <w:i/>
          <w:sz w:val="24"/>
          <w:szCs w:val="24"/>
        </w:rPr>
        <w:t>281,9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5C30B7">
        <w:rPr>
          <w:rFonts w:ascii="Times New Roman" w:hAnsi="Times New Roman" w:cs="Times New Roman"/>
          <w:sz w:val="24"/>
          <w:szCs w:val="24"/>
        </w:rPr>
        <w:t xml:space="preserve"> 4,7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в отчётном периоде сельским поселением получены в объёме </w:t>
      </w:r>
      <w:r w:rsidR="005C30B7" w:rsidRPr="00AB21D4">
        <w:rPr>
          <w:rFonts w:ascii="Times New Roman" w:hAnsi="Times New Roman" w:cs="Times New Roman"/>
          <w:i/>
          <w:sz w:val="24"/>
          <w:szCs w:val="24"/>
        </w:rPr>
        <w:t>1227,2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что составляет 4</w:t>
      </w:r>
      <w:r w:rsidR="005C30B7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в размере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B21D4">
        <w:rPr>
          <w:rFonts w:ascii="Times New Roman" w:hAnsi="Times New Roman" w:cs="Times New Roman"/>
          <w:i/>
          <w:sz w:val="24"/>
          <w:szCs w:val="24"/>
        </w:rPr>
        <w:t>924,5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общем объёме безвозмездных поступлений прочие межбюджетные трансферты составляют  1</w:t>
      </w:r>
      <w:r w:rsidR="00AB21D4">
        <w:rPr>
          <w:rFonts w:ascii="Times New Roman" w:hAnsi="Times New Roman" w:cs="Times New Roman"/>
          <w:sz w:val="24"/>
          <w:szCs w:val="24"/>
        </w:rPr>
        <w:t>6,4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AB21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прочих межбюджетных трансфертов  </w:t>
      </w:r>
      <w:r w:rsidR="00AB21D4">
        <w:rPr>
          <w:rFonts w:ascii="Times New Roman" w:hAnsi="Times New Roman" w:cs="Times New Roman"/>
          <w:sz w:val="24"/>
          <w:szCs w:val="24"/>
        </w:rPr>
        <w:t>увеличи</w:t>
      </w:r>
      <w:r>
        <w:rPr>
          <w:rFonts w:ascii="Times New Roman" w:hAnsi="Times New Roman" w:cs="Times New Roman"/>
          <w:sz w:val="24"/>
          <w:szCs w:val="24"/>
        </w:rPr>
        <w:t xml:space="preserve">лись  на </w:t>
      </w:r>
      <w:r w:rsidR="00AB21D4" w:rsidRPr="00AB21D4">
        <w:rPr>
          <w:rFonts w:ascii="Times New Roman" w:hAnsi="Times New Roman" w:cs="Times New Roman"/>
          <w:i/>
          <w:sz w:val="24"/>
          <w:szCs w:val="24"/>
        </w:rPr>
        <w:t>921,2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AB21D4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раза, а  относительно аналогичного периода 202</w:t>
      </w:r>
      <w:r w:rsidR="00AB2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увеличились  на </w:t>
      </w:r>
      <w:r w:rsidR="00AB21D4" w:rsidRPr="00AB21D4">
        <w:rPr>
          <w:rFonts w:ascii="Times New Roman" w:hAnsi="Times New Roman" w:cs="Times New Roman"/>
          <w:i/>
          <w:sz w:val="24"/>
          <w:szCs w:val="24"/>
        </w:rPr>
        <w:t>551,2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AB21D4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против 202</w:t>
      </w:r>
      <w:r w:rsidR="00AB21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B21D4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21D4" w:rsidRPr="00AB21D4">
        <w:rPr>
          <w:rFonts w:ascii="Times New Roman" w:hAnsi="Times New Roman" w:cs="Times New Roman"/>
          <w:i/>
          <w:sz w:val="24"/>
          <w:szCs w:val="24"/>
        </w:rPr>
        <w:t>2430,9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AB21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7,9% , а против 202</w:t>
      </w:r>
      <w:r w:rsidR="00AB2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- увеличились на </w:t>
      </w:r>
      <w:r w:rsidR="00AB21D4" w:rsidRPr="00AB21D4">
        <w:rPr>
          <w:rFonts w:ascii="Times New Roman" w:hAnsi="Times New Roman" w:cs="Times New Roman"/>
          <w:i/>
          <w:sz w:val="24"/>
          <w:szCs w:val="24"/>
        </w:rPr>
        <w:t>898,7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B21D4">
        <w:rPr>
          <w:rFonts w:ascii="Times New Roman" w:hAnsi="Times New Roman" w:cs="Times New Roman"/>
          <w:sz w:val="24"/>
          <w:szCs w:val="24"/>
        </w:rPr>
        <w:t>13,6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B21D4" w:rsidRDefault="00AB21D4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AB21D4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C24E0" w:rsidRDefault="00AB21D4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4E0">
        <w:rPr>
          <w:rFonts w:ascii="Times New Roman" w:hAnsi="Times New Roman" w:cs="Times New Roman"/>
          <w:sz w:val="24"/>
          <w:szCs w:val="24"/>
        </w:rPr>
        <w:t xml:space="preserve">Налоговые доходы за текущий период сельским поселением исполнены в сумме </w:t>
      </w:r>
      <w:r w:rsidRPr="00AB21D4">
        <w:rPr>
          <w:rFonts w:ascii="Times New Roman" w:hAnsi="Times New Roman" w:cs="Times New Roman"/>
          <w:i/>
          <w:sz w:val="24"/>
          <w:szCs w:val="24"/>
        </w:rPr>
        <w:t>206,1</w:t>
      </w:r>
      <w:r w:rsidR="009C24E0">
        <w:rPr>
          <w:rFonts w:ascii="Times New Roman" w:hAnsi="Times New Roman" w:cs="Times New Roman"/>
          <w:sz w:val="24"/>
          <w:szCs w:val="24"/>
        </w:rPr>
        <w:t xml:space="preserve"> </w:t>
      </w:r>
      <w:r w:rsidR="009C24E0"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 w:rsidR="009C24E0">
        <w:rPr>
          <w:rFonts w:ascii="Times New Roman" w:hAnsi="Times New Roman" w:cs="Times New Roman"/>
          <w:sz w:val="24"/>
          <w:szCs w:val="24"/>
        </w:rPr>
        <w:t>или</w:t>
      </w:r>
      <w:r w:rsidR="009C24E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B21D4">
        <w:rPr>
          <w:rFonts w:ascii="Times New Roman" w:hAnsi="Times New Roman" w:cs="Times New Roman"/>
          <w:sz w:val="24"/>
          <w:szCs w:val="24"/>
        </w:rPr>
        <w:t>в 1,6 раза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4E0">
        <w:rPr>
          <w:rFonts w:ascii="Times New Roman" w:hAnsi="Times New Roman" w:cs="Times New Roman"/>
          <w:sz w:val="24"/>
          <w:szCs w:val="24"/>
        </w:rPr>
        <w:t xml:space="preserve"> суммы доходов, предусмотренных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24E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(8</w:t>
      </w:r>
      <w:r w:rsidR="00AB21D4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>%) в структуре налоговых доходов занимают доходы налога на</w:t>
      </w:r>
      <w:r w:rsidR="00AB21D4">
        <w:rPr>
          <w:rFonts w:ascii="Times New Roman" w:hAnsi="Times New Roman" w:cs="Times New Roman"/>
          <w:sz w:val="24"/>
          <w:szCs w:val="24"/>
        </w:rPr>
        <w:t xml:space="preserve">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B21D4">
        <w:rPr>
          <w:rFonts w:ascii="Times New Roman" w:hAnsi="Times New Roman" w:cs="Times New Roman"/>
          <w:i/>
          <w:sz w:val="24"/>
          <w:szCs w:val="24"/>
        </w:rPr>
        <w:t>67,3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AB21D4" w:rsidRPr="00F66675">
        <w:rPr>
          <w:rFonts w:ascii="Times New Roman" w:hAnsi="Times New Roman" w:cs="Times New Roman"/>
          <w:i/>
          <w:sz w:val="24"/>
          <w:szCs w:val="24"/>
        </w:rPr>
        <w:t>19,7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на 1</w:t>
      </w:r>
      <w:r w:rsidR="00AB2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,3% больше объёма исполнения бюджетных назначений за соответствующий период 202</w:t>
      </w:r>
      <w:r w:rsidR="00AB21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и на </w:t>
      </w:r>
      <w:r w:rsidR="00AB21D4" w:rsidRPr="00F66675">
        <w:rPr>
          <w:rFonts w:ascii="Times New Roman" w:hAnsi="Times New Roman" w:cs="Times New Roman"/>
          <w:i/>
          <w:sz w:val="24"/>
          <w:szCs w:val="24"/>
        </w:rPr>
        <w:t>154,6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в 1</w:t>
      </w:r>
      <w:r w:rsidR="00AB21D4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раза больше объёма исполнения бюджетных назначений за 202</w:t>
      </w:r>
      <w:r w:rsidR="00AB2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Поступления налога на </w:t>
      </w:r>
      <w:r w:rsidR="00F66675">
        <w:rPr>
          <w:rFonts w:ascii="Times New Roman" w:hAnsi="Times New Roman" w:cs="Times New Roman"/>
          <w:sz w:val="24"/>
          <w:szCs w:val="24"/>
        </w:rPr>
        <w:t>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составило в сумме </w:t>
      </w:r>
      <w:r w:rsidR="00F66675" w:rsidRPr="00F66675">
        <w:rPr>
          <w:rFonts w:ascii="Times New Roman" w:hAnsi="Times New Roman" w:cs="Times New Roman"/>
          <w:i/>
          <w:sz w:val="24"/>
          <w:szCs w:val="24"/>
        </w:rPr>
        <w:t>22,2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66675">
        <w:rPr>
          <w:rFonts w:ascii="Times New Roman" w:hAnsi="Times New Roman" w:cs="Times New Roman"/>
          <w:sz w:val="24"/>
          <w:szCs w:val="24"/>
        </w:rPr>
        <w:t>88,8</w:t>
      </w:r>
      <w:r>
        <w:rPr>
          <w:rFonts w:ascii="Times New Roman" w:hAnsi="Times New Roman" w:cs="Times New Roman"/>
          <w:sz w:val="24"/>
          <w:szCs w:val="24"/>
        </w:rPr>
        <w:t>%  бюджетных назначений на 202</w:t>
      </w:r>
      <w:r w:rsidR="00F666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объёме </w:t>
      </w:r>
      <w:r w:rsidR="00F66675" w:rsidRPr="00F66675">
        <w:rPr>
          <w:rFonts w:ascii="Times New Roman" w:hAnsi="Times New Roman" w:cs="Times New Roman"/>
          <w:i/>
          <w:sz w:val="24"/>
          <w:szCs w:val="24"/>
        </w:rPr>
        <w:t>25,</w:t>
      </w:r>
      <w:r w:rsidRPr="00F66675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целом поступления налоговых доходов в текущем периоде против 202</w:t>
      </w:r>
      <w:r w:rsidR="00F666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66675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66675" w:rsidRPr="00B27660">
        <w:rPr>
          <w:rFonts w:ascii="Times New Roman" w:hAnsi="Times New Roman" w:cs="Times New Roman"/>
          <w:i/>
          <w:sz w:val="24"/>
          <w:szCs w:val="24"/>
        </w:rPr>
        <w:t>105,3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в </w:t>
      </w:r>
      <w:r w:rsidR="00F66675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раза , а по отношению к 202</w:t>
      </w:r>
      <w:r w:rsidR="00F666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66675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66675" w:rsidRPr="00B27660">
        <w:rPr>
          <w:rFonts w:ascii="Times New Roman" w:hAnsi="Times New Roman" w:cs="Times New Roman"/>
          <w:i/>
          <w:sz w:val="24"/>
          <w:szCs w:val="24"/>
        </w:rPr>
        <w:t>180,4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66675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 xml:space="preserve"> раз.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доходной части бюджета сельского поселения налоговые поступления занимают всего лишь  </w:t>
      </w:r>
      <w:r w:rsidR="00F66675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FE7784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7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Неналоговые доходы</w:t>
      </w:r>
    </w:p>
    <w:p w:rsidR="00FE7784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бюджете сельского поселения на 202</w:t>
      </w:r>
      <w:r w:rsidR="00FE77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предусматривались доходы, получаемые в виде арендной платы</w:t>
      </w:r>
      <w:r w:rsidR="00FE778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E7784" w:rsidRPr="00FE7784">
        <w:rPr>
          <w:rFonts w:ascii="Times New Roman" w:hAnsi="Times New Roman" w:cs="Times New Roman"/>
          <w:i/>
          <w:sz w:val="24"/>
          <w:szCs w:val="24"/>
        </w:rPr>
        <w:t>646,8 тыс.рублей</w:t>
      </w:r>
      <w:r w:rsidR="00FE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 также средства </w:t>
      </w:r>
      <w:r w:rsidR="00FE7784">
        <w:rPr>
          <w:rFonts w:ascii="Times New Roman" w:hAnsi="Times New Roman" w:cs="Times New Roman"/>
          <w:sz w:val="24"/>
          <w:szCs w:val="24"/>
        </w:rPr>
        <w:t>в виде инициативных платежей</w:t>
      </w:r>
      <w:r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FE7784" w:rsidRPr="00FE7784">
        <w:rPr>
          <w:rFonts w:ascii="Times New Roman" w:hAnsi="Times New Roman" w:cs="Times New Roman"/>
          <w:i/>
          <w:sz w:val="24"/>
          <w:szCs w:val="24"/>
        </w:rPr>
        <w:t>65,3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в 1 полугодии т.г. в доход бюджета сельского поселения неналоговые доходы  поступили в объёме </w:t>
      </w:r>
      <w:r w:rsidR="00FE7784" w:rsidRPr="00FE7784">
        <w:rPr>
          <w:rFonts w:ascii="Times New Roman" w:hAnsi="Times New Roman" w:cs="Times New Roman"/>
          <w:i/>
          <w:sz w:val="24"/>
          <w:szCs w:val="24"/>
        </w:rPr>
        <w:t>333,7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доходы в виде арендной платы за землю в сумме </w:t>
      </w:r>
      <w:r w:rsidR="00FE7784" w:rsidRPr="00FE7784">
        <w:rPr>
          <w:rFonts w:ascii="Times New Roman" w:hAnsi="Times New Roman" w:cs="Times New Roman"/>
          <w:i/>
          <w:sz w:val="24"/>
          <w:szCs w:val="24"/>
        </w:rPr>
        <w:t>80,5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E7784">
        <w:rPr>
          <w:rFonts w:ascii="Times New Roman" w:hAnsi="Times New Roman" w:cs="Times New Roman"/>
          <w:sz w:val="24"/>
          <w:szCs w:val="24"/>
        </w:rPr>
        <w:t xml:space="preserve"> в виде доходов от продажи материальных и нематериальных активов в су</w:t>
      </w:r>
      <w:r>
        <w:rPr>
          <w:rFonts w:ascii="Times New Roman" w:hAnsi="Times New Roman" w:cs="Times New Roman"/>
          <w:sz w:val="24"/>
          <w:szCs w:val="24"/>
        </w:rPr>
        <w:t xml:space="preserve">мме </w:t>
      </w:r>
      <w:r w:rsidR="00FE7784" w:rsidRPr="00230A04">
        <w:rPr>
          <w:rFonts w:ascii="Times New Roman" w:hAnsi="Times New Roman" w:cs="Times New Roman"/>
          <w:i/>
          <w:sz w:val="24"/>
          <w:szCs w:val="24"/>
        </w:rPr>
        <w:t>253,2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2022г. неналоговые доходы не поступали.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C24E0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4. Исполнение расходной части бюджета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1</w:t>
      </w:r>
      <w:r w:rsidR="00230A04">
        <w:rPr>
          <w:rFonts w:ascii="Times New Roman" w:hAnsi="Times New Roman" w:cs="Times New Roman"/>
          <w:bCs/>
          <w:i/>
          <w:sz w:val="24"/>
          <w:szCs w:val="20"/>
        </w:rPr>
        <w:t>6973,5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230A04" w:rsidRPr="00230A04">
        <w:rPr>
          <w:rFonts w:ascii="Times New Roman" w:hAnsi="Times New Roman" w:cs="Times New Roman"/>
          <w:bCs/>
          <w:i/>
          <w:sz w:val="24"/>
          <w:szCs w:val="20"/>
        </w:rPr>
        <w:t>7555,0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44,</w:t>
      </w:r>
      <w:r w:rsidR="00230A04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230A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230A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гг. расходы увеличились на  </w:t>
      </w:r>
      <w:r w:rsidR="006B2532" w:rsidRPr="006B2532">
        <w:rPr>
          <w:rFonts w:ascii="Times New Roman" w:hAnsi="Times New Roman"/>
          <w:i/>
          <w:sz w:val="24"/>
          <w:szCs w:val="24"/>
        </w:rPr>
        <w:t>2680,0</w:t>
      </w:r>
      <w:r w:rsidR="006B2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B2532">
        <w:rPr>
          <w:rFonts w:ascii="Times New Roman" w:hAnsi="Times New Roman"/>
          <w:sz w:val="24"/>
          <w:szCs w:val="24"/>
        </w:rPr>
        <w:t xml:space="preserve"> в 1,5 раза</w:t>
      </w:r>
      <w:r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B2532">
        <w:rPr>
          <w:rFonts w:ascii="Times New Roman" w:hAnsi="Times New Roman"/>
          <w:i/>
          <w:sz w:val="24"/>
          <w:szCs w:val="24"/>
        </w:rPr>
        <w:t xml:space="preserve">1356,5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>, или</w:t>
      </w:r>
      <w:r w:rsidR="006B2532">
        <w:rPr>
          <w:rFonts w:ascii="Times New Roman" w:hAnsi="Times New Roman"/>
          <w:sz w:val="24"/>
          <w:szCs w:val="24"/>
        </w:rPr>
        <w:t xml:space="preserve"> 21,9</w:t>
      </w:r>
      <w:r>
        <w:rPr>
          <w:rFonts w:ascii="Times New Roman" w:hAnsi="Times New Roman"/>
          <w:sz w:val="24"/>
          <w:szCs w:val="24"/>
        </w:rPr>
        <w:t xml:space="preserve"> % соответственно</w:t>
      </w:r>
      <w:r>
        <w:rPr>
          <w:rFonts w:ascii="Times New Roman" w:hAnsi="Times New Roman" w:cs="Times New Roman"/>
          <w:bCs/>
          <w:sz w:val="24"/>
          <w:szCs w:val="20"/>
        </w:rPr>
        <w:t xml:space="preserve"> 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9C24E0" w:rsidRDefault="009C24E0" w:rsidP="009C24E0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9C24E0">
          <w:headerReference w:type="default" r:id="rId7"/>
          <w:pgSz w:w="11906" w:h="16838"/>
          <w:pgMar w:top="1418" w:right="851" w:bottom="1134" w:left="1418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1424"/>
        <w:tblW w:w="5000" w:type="pct"/>
        <w:tblLook w:val="04A0"/>
      </w:tblPr>
      <w:tblGrid>
        <w:gridCol w:w="2258"/>
        <w:gridCol w:w="661"/>
        <w:gridCol w:w="1071"/>
        <w:gridCol w:w="1166"/>
        <w:gridCol w:w="1254"/>
        <w:gridCol w:w="1080"/>
        <w:gridCol w:w="1107"/>
        <w:gridCol w:w="974"/>
      </w:tblGrid>
      <w:tr w:rsidR="009C24E0" w:rsidTr="009C24E0">
        <w:trPr>
          <w:trHeight w:val="6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 w:rsidR="006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 202</w:t>
            </w:r>
            <w:r w:rsidR="006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24E0" w:rsidRDefault="009C24E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6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C24E0" w:rsidRDefault="009C24E0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 202</w:t>
            </w:r>
            <w:r w:rsidR="006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E0" w:rsidRDefault="009C24E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E0" w:rsidRDefault="009C24E0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63569B" w:rsidTr="009C24E0">
        <w:trPr>
          <w:trHeight w:val="43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«Общегосударственные вопросы»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2136,5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5840,6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</w:tr>
      <w:tr w:rsidR="0063569B" w:rsidTr="009C24E0">
        <w:trPr>
          <w:trHeight w:val="70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оборона»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63569B" w:rsidTr="009C24E0">
        <w:trPr>
          <w:trHeight w:val="1249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A4E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A4E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A4E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A4E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63569B" w:rsidTr="009C24E0">
        <w:trPr>
          <w:trHeight w:val="27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экономика»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2072,5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AF351A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AF351A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AF35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E14A4E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E14A4E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</w:tr>
      <w:tr w:rsidR="0063569B" w:rsidTr="009C24E0">
        <w:trPr>
          <w:trHeight w:val="35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«Жилищно-коммунальное хозяйство»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1590,8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4588,3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63569B" w:rsidTr="009C24E0">
        <w:trPr>
          <w:trHeight w:val="2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«Образование»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69B" w:rsidRDefault="002B6F95" w:rsidP="0063569B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3569B" w:rsidTr="009C24E0">
        <w:trPr>
          <w:trHeight w:val="13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«Культура, кинематография, средства массовой информации»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63569B" w:rsidTr="009C24E0">
        <w:trPr>
          <w:trHeight w:val="26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«Социальная политика»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E14A4E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E14A4E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E14A4E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E14A4E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63569B" w:rsidTr="009C24E0">
        <w:trPr>
          <w:trHeight w:val="32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«Физическая культура и спорт»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69B" w:rsidRDefault="00E14A4E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569B" w:rsidTr="009C24E0">
        <w:trPr>
          <w:trHeight w:val="38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4 875,0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B" w:rsidRDefault="0063569B" w:rsidP="0063569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6 198,5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16973,5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A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69B" w:rsidRDefault="00AF351A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B" w:rsidRDefault="0063569B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6F95" w:rsidRDefault="002B6F95" w:rsidP="0063569B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9C24E0" w:rsidRDefault="009C24E0" w:rsidP="009C24E0">
      <w:pPr>
        <w:pStyle w:val="a3"/>
        <w:keepNext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9C24E0" w:rsidRDefault="009C24E0" w:rsidP="009C24E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Согласно Отчёту об исполнении бюджета наибольший удельный вес в расходной части бюджета сельского поселения за 1 полугодие текущего года занимают расходы по разделу «Общегосударственные вопросы» -  </w:t>
      </w:r>
      <w:r w:rsidR="008D6C8E">
        <w:rPr>
          <w:rFonts w:ascii="Times New Roman" w:eastAsia="Times New Roman" w:hAnsi="Times New Roman" w:cs="Times New Roman"/>
          <w:bCs/>
          <w:sz w:val="24"/>
          <w:szCs w:val="24"/>
        </w:rPr>
        <w:t>46,6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расходы на реализацию общегосударственных вопросов составили в сумме </w:t>
      </w:r>
      <w:r w:rsidR="008D6C8E" w:rsidRPr="002D3235">
        <w:rPr>
          <w:rFonts w:ascii="Times New Roman" w:hAnsi="Times New Roman" w:cs="Times New Roman"/>
          <w:bCs/>
          <w:i/>
          <w:sz w:val="24"/>
          <w:szCs w:val="24"/>
        </w:rPr>
        <w:t>3517,1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AE52BD">
        <w:rPr>
          <w:rFonts w:ascii="Times New Roman" w:hAnsi="Times New Roman" w:cs="Times New Roman"/>
          <w:bCs/>
          <w:sz w:val="24"/>
          <w:szCs w:val="24"/>
        </w:rPr>
        <w:t>60,2</w:t>
      </w:r>
      <w:r>
        <w:rPr>
          <w:rFonts w:ascii="Times New Roman" w:hAnsi="Times New Roman" w:cs="Times New Roman"/>
          <w:bCs/>
          <w:sz w:val="24"/>
          <w:szCs w:val="24"/>
        </w:rPr>
        <w:t xml:space="preserve">% годовых бюджетных назначений.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отношению к соответствующему периоду 202</w:t>
      </w:r>
      <w:r w:rsidR="00AE52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увеличились на </w:t>
      </w:r>
      <w:r w:rsidR="00AE52BD" w:rsidRPr="00AE52BD">
        <w:rPr>
          <w:rFonts w:ascii="Times New Roman" w:hAnsi="Times New Roman" w:cs="Times New Roman"/>
          <w:bCs/>
          <w:i/>
          <w:sz w:val="24"/>
          <w:szCs w:val="24"/>
        </w:rPr>
        <w:t>1297,1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AE52BD">
        <w:rPr>
          <w:rFonts w:ascii="Times New Roman" w:hAnsi="Times New Roman" w:cs="Times New Roman"/>
          <w:bCs/>
          <w:sz w:val="24"/>
          <w:szCs w:val="24"/>
        </w:rPr>
        <w:t xml:space="preserve"> в 1,6 раза</w:t>
      </w:r>
      <w:r>
        <w:rPr>
          <w:rFonts w:ascii="Times New Roman" w:hAnsi="Times New Roman" w:cs="Times New Roman"/>
          <w:bCs/>
          <w:sz w:val="24"/>
          <w:szCs w:val="24"/>
        </w:rPr>
        <w:t>, а по отношению к 202</w:t>
      </w:r>
      <w:r w:rsidR="00AE52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расходы </w:t>
      </w:r>
      <w:r w:rsidR="00AE52BD">
        <w:rPr>
          <w:rFonts w:ascii="Times New Roman" w:hAnsi="Times New Roman" w:cs="Times New Roman"/>
          <w:bCs/>
          <w:sz w:val="24"/>
          <w:szCs w:val="24"/>
        </w:rPr>
        <w:t>увеличились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</w:t>
      </w:r>
      <w:r w:rsidR="00AE52BD" w:rsidRPr="00AE52BD">
        <w:rPr>
          <w:rFonts w:ascii="Times New Roman" w:hAnsi="Times New Roman" w:cs="Times New Roman"/>
          <w:bCs/>
          <w:i/>
          <w:sz w:val="24"/>
          <w:szCs w:val="24"/>
        </w:rPr>
        <w:t>1380,6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AE52BD">
        <w:rPr>
          <w:rFonts w:ascii="Times New Roman" w:hAnsi="Times New Roman" w:cs="Times New Roman"/>
          <w:bCs/>
          <w:sz w:val="24"/>
          <w:szCs w:val="24"/>
        </w:rPr>
        <w:t>в 1,6 раза.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Основную долю расходов-</w:t>
      </w:r>
      <w:r w:rsidR="009A1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F0E" w:rsidRPr="00463F0E">
        <w:rPr>
          <w:rFonts w:ascii="Times New Roman" w:hAnsi="Times New Roman" w:cs="Times New Roman"/>
          <w:bCs/>
          <w:i/>
          <w:sz w:val="24"/>
          <w:szCs w:val="24"/>
        </w:rPr>
        <w:t>3286,9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bCs/>
          <w:sz w:val="24"/>
          <w:szCs w:val="24"/>
        </w:rPr>
        <w:t>(9</w:t>
      </w:r>
      <w:r w:rsidR="00AE52BD">
        <w:rPr>
          <w:rFonts w:ascii="Times New Roman" w:hAnsi="Times New Roman" w:cs="Times New Roman"/>
          <w:bCs/>
          <w:sz w:val="24"/>
          <w:szCs w:val="24"/>
        </w:rPr>
        <w:t>3,5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 разделу «Общегосударственные расходы»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9C24E0" w:rsidRDefault="009C24E0" w:rsidP="009C24E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</w:t>
      </w:r>
      <w:r w:rsidR="00463F0E" w:rsidRPr="00463F0E">
        <w:rPr>
          <w:rFonts w:ascii="Times New Roman" w:hAnsi="Times New Roman" w:cs="Times New Roman"/>
          <w:i/>
          <w:sz w:val="24"/>
          <w:szCs w:val="24"/>
        </w:rPr>
        <w:t>44,8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463F0E" w:rsidRPr="00463F0E">
        <w:rPr>
          <w:rFonts w:ascii="Times New Roman" w:hAnsi="Times New Roman" w:cs="Times New Roman"/>
          <w:i/>
          <w:sz w:val="24"/>
          <w:szCs w:val="24"/>
        </w:rPr>
        <w:t>22</w:t>
      </w:r>
      <w:r w:rsidRPr="00463F0E">
        <w:rPr>
          <w:rFonts w:ascii="Times New Roman" w:hAnsi="Times New Roman" w:cs="Times New Roman"/>
          <w:i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</w:t>
      </w:r>
      <w:r w:rsidR="00463F0E">
        <w:rPr>
          <w:rFonts w:ascii="Times New Roman" w:hAnsi="Times New Roman" w:cs="Times New Roman"/>
          <w:sz w:val="24"/>
          <w:szCs w:val="24"/>
        </w:rPr>
        <w:t>51,0</w:t>
      </w:r>
      <w:r>
        <w:rPr>
          <w:rFonts w:ascii="Times New Roman" w:hAnsi="Times New Roman" w:cs="Times New Roman"/>
          <w:sz w:val="24"/>
          <w:szCs w:val="24"/>
        </w:rPr>
        <w:t xml:space="preserve">  %. </w:t>
      </w:r>
    </w:p>
    <w:p w:rsidR="009C24E0" w:rsidRDefault="009C24E0" w:rsidP="009C24E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463F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сократились на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463F0E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, </w:t>
      </w:r>
      <w:r>
        <w:rPr>
          <w:rFonts w:ascii="Times New Roman" w:hAnsi="Times New Roman" w:cs="Times New Roman"/>
          <w:sz w:val="24"/>
          <w:szCs w:val="24"/>
        </w:rPr>
        <w:t>а по отношению к 202</w:t>
      </w:r>
      <w:r w:rsidR="00463F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 </w:t>
      </w:r>
      <w:r w:rsidR="00463F0E">
        <w:rPr>
          <w:rFonts w:ascii="Times New Roman" w:hAnsi="Times New Roman" w:cs="Times New Roman"/>
          <w:sz w:val="24"/>
          <w:szCs w:val="24"/>
        </w:rPr>
        <w:t xml:space="preserve">возросли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 xml:space="preserve"> 7,</w:t>
      </w:r>
      <w:r w:rsidR="00463F0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разделу «Национальная безопасность и правоохранительная деятельность» предусматривались расходы на финансирование муниципальной программы «Безопасность жизнедеятельности на территории сельского поселения «Село Букань».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утвержденных бюджетных ассигнованиях в сумме </w:t>
      </w:r>
      <w:r w:rsidR="001918A3" w:rsidRPr="001918A3">
        <w:rPr>
          <w:rFonts w:ascii="Times New Roman" w:hAnsi="Times New Roman" w:cs="Times New Roman"/>
          <w:i/>
          <w:sz w:val="24"/>
          <w:szCs w:val="24"/>
        </w:rPr>
        <w:t>611,1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1918A3" w:rsidRPr="001918A3">
        <w:rPr>
          <w:rFonts w:ascii="Times New Roman" w:hAnsi="Times New Roman" w:cs="Times New Roman"/>
          <w:i/>
          <w:sz w:val="24"/>
          <w:szCs w:val="24"/>
        </w:rPr>
        <w:t>327,0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918A3">
        <w:rPr>
          <w:rFonts w:ascii="Times New Roman" w:hAnsi="Times New Roman" w:cs="Times New Roman"/>
          <w:sz w:val="24"/>
          <w:szCs w:val="24"/>
        </w:rPr>
        <w:t>53,5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 мероприятия: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опахивание населенных пунктов минерализованной полосой в  размере </w:t>
      </w:r>
      <w:r w:rsidR="002D3235" w:rsidRPr="002D3235">
        <w:rPr>
          <w:rFonts w:ascii="Times New Roman" w:hAnsi="Times New Roman" w:cs="Times New Roman"/>
          <w:i/>
          <w:sz w:val="24"/>
          <w:szCs w:val="24"/>
        </w:rPr>
        <w:t>108,7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D3235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и ликвидацию пожаров в размере </w:t>
      </w:r>
      <w:r w:rsidR="002D3235" w:rsidRPr="002D3235">
        <w:rPr>
          <w:rFonts w:ascii="Times New Roman" w:hAnsi="Times New Roman" w:cs="Times New Roman"/>
          <w:i/>
          <w:sz w:val="24"/>
          <w:szCs w:val="24"/>
        </w:rPr>
        <w:t>218,3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сумме </w:t>
      </w:r>
      <w:r w:rsidR="002D3235" w:rsidRPr="002D3235">
        <w:rPr>
          <w:rFonts w:ascii="Times New Roman" w:hAnsi="Times New Roman" w:cs="Times New Roman"/>
          <w:i/>
          <w:sz w:val="24"/>
          <w:szCs w:val="24"/>
        </w:rPr>
        <w:t>401,1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1A1402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расходы по программе увеличились на </w:t>
      </w:r>
      <w:r w:rsidR="001A1402" w:rsidRPr="001A1402">
        <w:rPr>
          <w:rFonts w:ascii="Times New Roman" w:hAnsi="Times New Roman" w:cs="Times New Roman"/>
          <w:i/>
          <w:sz w:val="24"/>
          <w:szCs w:val="20"/>
        </w:rPr>
        <w:t>115,9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а относительно уровня прошлого года расходы увеличились  на  </w:t>
      </w:r>
      <w:r w:rsidR="001A1402" w:rsidRPr="001A1402">
        <w:rPr>
          <w:rFonts w:ascii="Times New Roman" w:hAnsi="Times New Roman" w:cs="Times New Roman"/>
          <w:i/>
          <w:sz w:val="24"/>
          <w:szCs w:val="20"/>
        </w:rPr>
        <w:t>81,9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</w:t>
      </w:r>
      <w:r w:rsidR="001A1402">
        <w:rPr>
          <w:rFonts w:ascii="Times New Roman" w:hAnsi="Times New Roman" w:cs="Times New Roman"/>
          <w:sz w:val="24"/>
          <w:szCs w:val="20"/>
        </w:rPr>
        <w:t>33,4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разделу «Национальная экономика» предусматривались расходы на финансирование муниципальной программы «Развитие дорожного хозяйства в Людиновском районе» 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утверждённых бюджетных ассигнованиях в сумме </w:t>
      </w:r>
      <w:r w:rsidR="00C36BBB">
        <w:rPr>
          <w:rFonts w:ascii="Times New Roman" w:hAnsi="Times New Roman" w:cs="Times New Roman"/>
          <w:sz w:val="24"/>
          <w:szCs w:val="20"/>
        </w:rPr>
        <w:t>2072,5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исполнено в  размере </w:t>
      </w:r>
      <w:r w:rsidR="00C36BBB">
        <w:rPr>
          <w:rFonts w:ascii="Times New Roman" w:hAnsi="Times New Roman" w:cs="Times New Roman"/>
          <w:sz w:val="24"/>
          <w:szCs w:val="20"/>
        </w:rPr>
        <w:t>806,0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C36BBB">
        <w:rPr>
          <w:rFonts w:ascii="Times New Roman" w:hAnsi="Times New Roman" w:cs="Times New Roman"/>
          <w:sz w:val="24"/>
          <w:szCs w:val="20"/>
        </w:rPr>
        <w:t>38,</w:t>
      </w:r>
      <w:r>
        <w:rPr>
          <w:rFonts w:ascii="Times New Roman" w:hAnsi="Times New Roman" w:cs="Times New Roman"/>
          <w:sz w:val="24"/>
          <w:szCs w:val="20"/>
        </w:rPr>
        <w:t>9  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рамках реализации муниципальной Программы произведены расходы: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на оплату работ по очистке дорог от снега в сумме </w:t>
      </w:r>
      <w:r w:rsidR="00C36BBB" w:rsidRPr="00981AE1">
        <w:rPr>
          <w:rFonts w:ascii="Times New Roman" w:hAnsi="Times New Roman" w:cs="Times New Roman"/>
          <w:i/>
          <w:sz w:val="24"/>
          <w:szCs w:val="20"/>
        </w:rPr>
        <w:t>400,0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 </w:t>
      </w:r>
      <w:r>
        <w:rPr>
          <w:rFonts w:ascii="Times New Roman" w:hAnsi="Times New Roman" w:cs="Times New Roman"/>
          <w:sz w:val="24"/>
          <w:szCs w:val="20"/>
        </w:rPr>
        <w:t xml:space="preserve">( </w:t>
      </w:r>
      <w:r w:rsidR="00C36BBB">
        <w:rPr>
          <w:rFonts w:ascii="Times New Roman" w:hAnsi="Times New Roman" w:cs="Times New Roman"/>
          <w:sz w:val="24"/>
          <w:szCs w:val="20"/>
        </w:rPr>
        <w:t>80,0</w:t>
      </w:r>
      <w:r>
        <w:rPr>
          <w:rFonts w:ascii="Times New Roman" w:hAnsi="Times New Roman" w:cs="Times New Roman"/>
          <w:sz w:val="24"/>
          <w:szCs w:val="20"/>
        </w:rPr>
        <w:t xml:space="preserve"> % от утверждённых бюджетных ассигнований на 202</w:t>
      </w:r>
      <w:r w:rsidR="00C36BB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год);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содержание мест захоронения на территории сельского поселения в сумме </w:t>
      </w:r>
      <w:r w:rsidR="00C36BBB" w:rsidRPr="00981AE1">
        <w:rPr>
          <w:rFonts w:ascii="Times New Roman" w:hAnsi="Times New Roman" w:cs="Times New Roman"/>
          <w:i/>
          <w:sz w:val="24"/>
          <w:szCs w:val="20"/>
        </w:rPr>
        <w:t>150,0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  или  </w:t>
      </w:r>
      <w:r w:rsidR="00C36BBB">
        <w:rPr>
          <w:rFonts w:ascii="Times New Roman" w:hAnsi="Times New Roman" w:cs="Times New Roman"/>
          <w:sz w:val="24"/>
          <w:szCs w:val="20"/>
        </w:rPr>
        <w:t>100,0</w:t>
      </w:r>
      <w:r>
        <w:rPr>
          <w:rFonts w:ascii="Times New Roman" w:hAnsi="Times New Roman" w:cs="Times New Roman"/>
          <w:sz w:val="24"/>
          <w:szCs w:val="20"/>
        </w:rPr>
        <w:t xml:space="preserve"> % от утверждённых бюджетных ассигнований на 202</w:t>
      </w:r>
      <w:r w:rsidR="00C36BB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C36BBB" w:rsidRPr="00981AE1">
        <w:rPr>
          <w:rFonts w:ascii="Times New Roman" w:hAnsi="Times New Roman" w:cs="Times New Roman"/>
          <w:i/>
          <w:sz w:val="24"/>
          <w:szCs w:val="20"/>
        </w:rPr>
        <w:t>150</w:t>
      </w:r>
      <w:r w:rsidR="00C36BBB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i/>
          <w:sz w:val="24"/>
          <w:szCs w:val="20"/>
        </w:rPr>
        <w:t>0 тыс. рублей;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грейдирование автомобильных дорог в сумме </w:t>
      </w:r>
      <w:r w:rsidR="00C36BBB" w:rsidRPr="00981AE1">
        <w:rPr>
          <w:rFonts w:ascii="Times New Roman" w:hAnsi="Times New Roman" w:cs="Times New Roman"/>
          <w:i/>
          <w:sz w:val="24"/>
          <w:szCs w:val="20"/>
        </w:rPr>
        <w:t>148,3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C36BBB">
        <w:rPr>
          <w:rFonts w:ascii="Times New Roman" w:hAnsi="Times New Roman" w:cs="Times New Roman"/>
          <w:sz w:val="24"/>
          <w:szCs w:val="20"/>
        </w:rPr>
        <w:t>100,0</w:t>
      </w:r>
      <w:r>
        <w:rPr>
          <w:rFonts w:ascii="Times New Roman" w:hAnsi="Times New Roman" w:cs="Times New Roman"/>
          <w:sz w:val="24"/>
          <w:szCs w:val="20"/>
        </w:rPr>
        <w:t>% от утверждённых бюджетных ассигнований на 202</w:t>
      </w:r>
      <w:r w:rsidR="00C36BB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C36BBB" w:rsidRPr="00981AE1">
        <w:rPr>
          <w:rFonts w:ascii="Times New Roman" w:hAnsi="Times New Roman" w:cs="Times New Roman"/>
          <w:i/>
          <w:sz w:val="24"/>
          <w:szCs w:val="20"/>
        </w:rPr>
        <w:t>148,3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текущий ремонт  автомобильных дорог в сумме </w:t>
      </w:r>
      <w:r w:rsidR="00981AE1" w:rsidRPr="00981AE1">
        <w:rPr>
          <w:rFonts w:ascii="Times New Roman" w:hAnsi="Times New Roman" w:cs="Times New Roman"/>
          <w:i/>
          <w:sz w:val="24"/>
          <w:szCs w:val="20"/>
        </w:rPr>
        <w:t>27,8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981AE1">
        <w:rPr>
          <w:rFonts w:ascii="Times New Roman" w:hAnsi="Times New Roman" w:cs="Times New Roman"/>
          <w:sz w:val="24"/>
          <w:szCs w:val="20"/>
        </w:rPr>
        <w:t>2,3</w:t>
      </w:r>
      <w:r>
        <w:rPr>
          <w:rFonts w:ascii="Times New Roman" w:hAnsi="Times New Roman" w:cs="Times New Roman"/>
          <w:sz w:val="24"/>
          <w:szCs w:val="20"/>
        </w:rPr>
        <w:t>% от утверждённых бюджетных ассигнований на 202</w:t>
      </w:r>
      <w:r w:rsidR="00981AE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981AE1" w:rsidRPr="008973FC">
        <w:rPr>
          <w:rFonts w:ascii="Times New Roman" w:hAnsi="Times New Roman" w:cs="Times New Roman"/>
          <w:i/>
          <w:sz w:val="24"/>
          <w:szCs w:val="20"/>
        </w:rPr>
        <w:t>1194,2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 w:rsidR="00981AE1">
        <w:rPr>
          <w:rFonts w:ascii="Times New Roman" w:hAnsi="Times New Roman" w:cs="Times New Roman"/>
          <w:i/>
          <w:sz w:val="24"/>
          <w:szCs w:val="20"/>
        </w:rPr>
        <w:t>,</w:t>
      </w:r>
    </w:p>
    <w:p w:rsidR="00981AE1" w:rsidRPr="00981AE1" w:rsidRDefault="00981AE1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изготовление технической документации на объекты муниципального и выявленного бесхозного имущества в сумме </w:t>
      </w:r>
      <w:r w:rsidRPr="00094608">
        <w:rPr>
          <w:rFonts w:ascii="Times New Roman" w:hAnsi="Times New Roman" w:cs="Times New Roman"/>
          <w:i/>
          <w:sz w:val="24"/>
          <w:szCs w:val="20"/>
        </w:rPr>
        <w:t>80,0 тыс.рублей</w:t>
      </w:r>
      <w:r>
        <w:rPr>
          <w:rFonts w:ascii="Times New Roman" w:hAnsi="Times New Roman" w:cs="Times New Roman"/>
          <w:sz w:val="24"/>
          <w:szCs w:val="20"/>
        </w:rPr>
        <w:t>, или 100,0%</w:t>
      </w:r>
      <w:r w:rsidRPr="00981A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утверждённых бюджетных ассигнований на 2024 год.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8973F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мероприятия по разделу «Национальная экономика» увеличился на </w:t>
      </w:r>
      <w:r w:rsidR="008973FC" w:rsidRPr="008973FC">
        <w:rPr>
          <w:rFonts w:ascii="Times New Roman" w:hAnsi="Times New Roman" w:cs="Times New Roman"/>
          <w:i/>
          <w:sz w:val="24"/>
          <w:szCs w:val="20"/>
        </w:rPr>
        <w:t>515,0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973FC" w:rsidRPr="008973FC">
        <w:rPr>
          <w:rFonts w:ascii="Times New Roman" w:hAnsi="Times New Roman" w:cs="Times New Roman"/>
          <w:sz w:val="24"/>
          <w:szCs w:val="20"/>
        </w:rPr>
        <w:t>в 2,8 раза</w:t>
      </w:r>
      <w:r>
        <w:rPr>
          <w:rFonts w:ascii="Times New Roman" w:hAnsi="Times New Roman" w:cs="Times New Roman"/>
          <w:sz w:val="24"/>
          <w:szCs w:val="20"/>
        </w:rPr>
        <w:t>, а по отношению к 202</w:t>
      </w:r>
      <w:r w:rsidR="008973FC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году расходы увеличились на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8973FC">
        <w:rPr>
          <w:rFonts w:ascii="Times New Roman" w:hAnsi="Times New Roman" w:cs="Times New Roman"/>
          <w:i/>
          <w:sz w:val="24"/>
          <w:szCs w:val="20"/>
        </w:rPr>
        <w:t>30,3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в </w:t>
      </w:r>
      <w:r w:rsidR="008973FC">
        <w:rPr>
          <w:rFonts w:ascii="Times New Roman" w:hAnsi="Times New Roman" w:cs="Times New Roman"/>
          <w:sz w:val="24"/>
          <w:szCs w:val="20"/>
        </w:rPr>
        <w:t>1,4</w:t>
      </w:r>
      <w:r>
        <w:rPr>
          <w:rFonts w:ascii="Times New Roman" w:hAnsi="Times New Roman" w:cs="Times New Roman"/>
          <w:sz w:val="24"/>
          <w:szCs w:val="20"/>
        </w:rPr>
        <w:t xml:space="preserve">  раза.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сельским поселением за 1 полугодие т.г. исполнены в сумме </w:t>
      </w:r>
      <w:r w:rsidR="008973FC" w:rsidRPr="00250BE6">
        <w:rPr>
          <w:rFonts w:ascii="Times New Roman" w:hAnsi="Times New Roman" w:cs="Times New Roman"/>
          <w:i/>
          <w:sz w:val="24"/>
          <w:szCs w:val="20"/>
        </w:rPr>
        <w:t>977,1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8973FC">
        <w:rPr>
          <w:rFonts w:ascii="Times New Roman" w:hAnsi="Times New Roman" w:cs="Times New Roman"/>
          <w:sz w:val="24"/>
          <w:szCs w:val="20"/>
        </w:rPr>
        <w:t>21,3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назначений. Удельный вес расходов по данному разделу в общем объёме расходов составил  </w:t>
      </w:r>
      <w:r w:rsidR="00250BE6">
        <w:rPr>
          <w:rFonts w:ascii="Times New Roman" w:hAnsi="Times New Roman" w:cs="Times New Roman"/>
          <w:sz w:val="24"/>
          <w:szCs w:val="20"/>
        </w:rPr>
        <w:t>12,9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250BE6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мероприятия по разделу «Жилищно-коммунальное хозяйство» в отчётном периоде  увеличился   на  </w:t>
      </w:r>
      <w:r w:rsidR="00250BE6" w:rsidRPr="00250BE6">
        <w:rPr>
          <w:rFonts w:ascii="Times New Roman" w:hAnsi="Times New Roman" w:cs="Times New Roman"/>
          <w:i/>
          <w:sz w:val="24"/>
          <w:szCs w:val="20"/>
        </w:rPr>
        <w:t>493,9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 </w:t>
      </w:r>
      <w:r>
        <w:rPr>
          <w:rFonts w:ascii="Times New Roman" w:hAnsi="Times New Roman" w:cs="Times New Roman"/>
          <w:sz w:val="24"/>
          <w:szCs w:val="20"/>
        </w:rPr>
        <w:t>( в 2</w:t>
      </w:r>
      <w:r w:rsidR="00250BE6">
        <w:rPr>
          <w:rFonts w:ascii="Times New Roman" w:hAnsi="Times New Roman" w:cs="Times New Roman"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раза),  а  относительно уровня 202</w:t>
      </w:r>
      <w:r w:rsidR="00250BE6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расходы   </w:t>
      </w:r>
      <w:r w:rsidR="00250BE6">
        <w:rPr>
          <w:rFonts w:ascii="Times New Roman" w:hAnsi="Times New Roman" w:cs="Times New Roman"/>
          <w:sz w:val="24"/>
          <w:szCs w:val="20"/>
        </w:rPr>
        <w:t xml:space="preserve">сократились </w:t>
      </w:r>
      <w:r>
        <w:rPr>
          <w:rFonts w:ascii="Times New Roman" w:hAnsi="Times New Roman" w:cs="Times New Roman"/>
          <w:sz w:val="24"/>
          <w:szCs w:val="20"/>
        </w:rPr>
        <w:t xml:space="preserve">на  </w:t>
      </w:r>
      <w:r w:rsidR="00250BE6" w:rsidRPr="00250BE6">
        <w:rPr>
          <w:rFonts w:ascii="Times New Roman" w:hAnsi="Times New Roman" w:cs="Times New Roman"/>
          <w:i/>
          <w:sz w:val="24"/>
          <w:szCs w:val="20"/>
        </w:rPr>
        <w:t>613,7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 </w:t>
      </w:r>
      <w:r>
        <w:rPr>
          <w:rFonts w:ascii="Times New Roman" w:hAnsi="Times New Roman" w:cs="Times New Roman"/>
          <w:sz w:val="24"/>
          <w:szCs w:val="20"/>
        </w:rPr>
        <w:t xml:space="preserve">( в </w:t>
      </w:r>
      <w:r w:rsidR="00250BE6">
        <w:rPr>
          <w:rFonts w:ascii="Times New Roman" w:hAnsi="Times New Roman" w:cs="Times New Roman"/>
          <w:sz w:val="24"/>
          <w:szCs w:val="20"/>
        </w:rPr>
        <w:t xml:space="preserve">1,6 </w:t>
      </w:r>
      <w:r>
        <w:rPr>
          <w:rFonts w:ascii="Times New Roman" w:hAnsi="Times New Roman" w:cs="Times New Roman"/>
          <w:sz w:val="24"/>
          <w:szCs w:val="20"/>
        </w:rPr>
        <w:t>раза ).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Основную долю расходов  (99,9 %) по разделу «Жилищно-коммунальное хозяйство» составили расходы  по подразделу  «Благоустройство» - в сумме </w:t>
      </w:r>
      <w:r w:rsidR="00227535" w:rsidRPr="00227535">
        <w:rPr>
          <w:rFonts w:ascii="Times New Roman" w:hAnsi="Times New Roman" w:cs="Times New Roman"/>
          <w:i/>
          <w:sz w:val="24"/>
          <w:szCs w:val="20"/>
        </w:rPr>
        <w:t>976,4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</w:t>
      </w:r>
      <w:r w:rsidR="00227535" w:rsidRPr="00227535">
        <w:rPr>
          <w:rFonts w:ascii="Times New Roman" w:hAnsi="Times New Roman" w:cs="Times New Roman"/>
          <w:i/>
          <w:sz w:val="24"/>
          <w:szCs w:val="20"/>
        </w:rPr>
        <w:t>4528,3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направлены  на реализацию  мероприятий муниципальной программы « Благоустройство на территории сельского поселения», в том числе на: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уличное освещение и содержание объектов уличного освещения в сумме </w:t>
      </w:r>
      <w:r>
        <w:rPr>
          <w:rFonts w:ascii="Times New Roman" w:hAnsi="Times New Roman" w:cs="Times New Roman"/>
          <w:i/>
          <w:sz w:val="24"/>
          <w:szCs w:val="20"/>
        </w:rPr>
        <w:t>3</w:t>
      </w:r>
      <w:r w:rsidR="00227535">
        <w:rPr>
          <w:rFonts w:ascii="Times New Roman" w:hAnsi="Times New Roman" w:cs="Times New Roman"/>
          <w:i/>
          <w:sz w:val="24"/>
          <w:szCs w:val="20"/>
        </w:rPr>
        <w:t>43,3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что составляет </w:t>
      </w:r>
      <w:r w:rsidR="00227535">
        <w:rPr>
          <w:rFonts w:ascii="Times New Roman" w:hAnsi="Times New Roman" w:cs="Times New Roman"/>
          <w:sz w:val="24"/>
          <w:szCs w:val="20"/>
        </w:rPr>
        <w:t>68,5</w:t>
      </w:r>
      <w:r>
        <w:rPr>
          <w:rFonts w:ascii="Times New Roman" w:hAnsi="Times New Roman" w:cs="Times New Roman"/>
          <w:sz w:val="24"/>
          <w:szCs w:val="20"/>
        </w:rPr>
        <w:t xml:space="preserve"> 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 предусмотренных бюджетных ассигнований на 202</w:t>
      </w:r>
      <w:r w:rsidR="00227535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27535">
        <w:rPr>
          <w:rFonts w:ascii="Times New Roman" w:hAnsi="Times New Roman" w:cs="Times New Roman"/>
          <w:i/>
          <w:sz w:val="24"/>
          <w:szCs w:val="20"/>
        </w:rPr>
        <w:t>501</w:t>
      </w:r>
      <w:r>
        <w:rPr>
          <w:rFonts w:ascii="Times New Roman" w:hAnsi="Times New Roman" w:cs="Times New Roman"/>
          <w:i/>
          <w:sz w:val="24"/>
          <w:szCs w:val="20"/>
        </w:rPr>
        <w:t>,0  тыс. рублей;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- содержание в чистоте территории сельского поселения  в сумме </w:t>
      </w:r>
      <w:r w:rsidR="00227535" w:rsidRPr="009B076E">
        <w:rPr>
          <w:rFonts w:ascii="Times New Roman" w:hAnsi="Times New Roman" w:cs="Times New Roman"/>
          <w:i/>
          <w:sz w:val="24"/>
          <w:szCs w:val="20"/>
        </w:rPr>
        <w:t>375,4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тыс.рублей,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 </w:t>
      </w:r>
      <w:r w:rsidR="00227535">
        <w:rPr>
          <w:rFonts w:ascii="Times New Roman" w:hAnsi="Times New Roman" w:cs="Times New Roman"/>
          <w:sz w:val="24"/>
          <w:szCs w:val="20"/>
        </w:rPr>
        <w:t>53,7</w:t>
      </w:r>
      <w:r>
        <w:rPr>
          <w:rFonts w:ascii="Times New Roman" w:hAnsi="Times New Roman" w:cs="Times New Roman"/>
          <w:sz w:val="24"/>
          <w:szCs w:val="20"/>
        </w:rPr>
        <w:t xml:space="preserve"> 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 предусмотренных бюджетных ассигнований на 202</w:t>
      </w:r>
      <w:r w:rsidR="00227535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27535">
        <w:rPr>
          <w:rFonts w:ascii="Times New Roman" w:hAnsi="Times New Roman" w:cs="Times New Roman"/>
          <w:i/>
          <w:sz w:val="24"/>
          <w:szCs w:val="20"/>
        </w:rPr>
        <w:t>699,1</w:t>
      </w:r>
      <w:r>
        <w:rPr>
          <w:rFonts w:ascii="Times New Roman" w:hAnsi="Times New Roman" w:cs="Times New Roman"/>
          <w:i/>
          <w:sz w:val="24"/>
          <w:szCs w:val="20"/>
        </w:rPr>
        <w:t xml:space="preserve">  тыс. рублей;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>обрезку и спиливание деревьев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27535">
        <w:rPr>
          <w:rFonts w:ascii="Times New Roman" w:hAnsi="Times New Roman" w:cs="Times New Roman"/>
          <w:i/>
          <w:sz w:val="24"/>
          <w:szCs w:val="20"/>
        </w:rPr>
        <w:t>24,9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227535">
        <w:rPr>
          <w:rFonts w:ascii="Times New Roman" w:hAnsi="Times New Roman" w:cs="Times New Roman"/>
          <w:sz w:val="24"/>
          <w:szCs w:val="20"/>
        </w:rPr>
        <w:t>33,2</w:t>
      </w:r>
      <w:r>
        <w:rPr>
          <w:rFonts w:ascii="Times New Roman" w:hAnsi="Times New Roman" w:cs="Times New Roman"/>
          <w:sz w:val="24"/>
          <w:szCs w:val="20"/>
        </w:rPr>
        <w:t>% предусмотренных бюджетных ассигнований на 202</w:t>
      </w:r>
      <w:r w:rsidR="00227535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27535">
        <w:rPr>
          <w:rFonts w:ascii="Times New Roman" w:hAnsi="Times New Roman" w:cs="Times New Roman"/>
          <w:i/>
          <w:sz w:val="24"/>
          <w:szCs w:val="20"/>
        </w:rPr>
        <w:t>75,0</w:t>
      </w:r>
      <w:r>
        <w:rPr>
          <w:rFonts w:ascii="Times New Roman" w:hAnsi="Times New Roman" w:cs="Times New Roman"/>
          <w:i/>
          <w:sz w:val="24"/>
          <w:szCs w:val="20"/>
        </w:rPr>
        <w:t xml:space="preserve">  тыс. рублей;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содержание и ремонт пешеходных дорожек  и тротуаров. детских спортивных площадок в сумме </w:t>
      </w:r>
      <w:r w:rsidR="00D7632B" w:rsidRPr="009B076E">
        <w:rPr>
          <w:rFonts w:ascii="Times New Roman" w:hAnsi="Times New Roman" w:cs="Times New Roman"/>
          <w:i/>
          <w:sz w:val="24"/>
          <w:szCs w:val="20"/>
        </w:rPr>
        <w:t>42,5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D7632B">
        <w:rPr>
          <w:rFonts w:ascii="Times New Roman" w:hAnsi="Times New Roman" w:cs="Times New Roman"/>
          <w:sz w:val="24"/>
          <w:szCs w:val="20"/>
        </w:rPr>
        <w:t>85,0</w:t>
      </w:r>
      <w:r>
        <w:rPr>
          <w:rFonts w:ascii="Times New Roman" w:hAnsi="Times New Roman" w:cs="Times New Roman"/>
          <w:sz w:val="24"/>
          <w:szCs w:val="20"/>
        </w:rPr>
        <w:t xml:space="preserve"> % из предусмотренных бюджетных ассигнований на 202</w:t>
      </w:r>
      <w:r w:rsidR="00D7632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D7632B">
        <w:rPr>
          <w:rFonts w:ascii="Times New Roman" w:hAnsi="Times New Roman" w:cs="Times New Roman"/>
          <w:i/>
          <w:sz w:val="24"/>
          <w:szCs w:val="20"/>
        </w:rPr>
        <w:t>50,</w:t>
      </w:r>
      <w:r>
        <w:rPr>
          <w:rFonts w:ascii="Times New Roman" w:hAnsi="Times New Roman" w:cs="Times New Roman"/>
          <w:i/>
          <w:sz w:val="24"/>
          <w:szCs w:val="20"/>
        </w:rPr>
        <w:t>0  тыс. рублей;</w:t>
      </w:r>
    </w:p>
    <w:p w:rsidR="00D7632B" w:rsidRDefault="00D7632B" w:rsidP="00D763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благоустройство площадки для отдыха в сумме </w:t>
      </w:r>
      <w:r w:rsidRPr="009B076E">
        <w:rPr>
          <w:rFonts w:ascii="Times New Roman" w:hAnsi="Times New Roman" w:cs="Times New Roman"/>
          <w:i/>
          <w:sz w:val="24"/>
          <w:szCs w:val="20"/>
        </w:rPr>
        <w:t>16,1 тыс.рублей</w:t>
      </w:r>
      <w:r>
        <w:rPr>
          <w:rFonts w:ascii="Times New Roman" w:hAnsi="Times New Roman" w:cs="Times New Roman"/>
          <w:sz w:val="24"/>
          <w:szCs w:val="20"/>
        </w:rPr>
        <w:t>, или 32,3%</w:t>
      </w:r>
      <w:r w:rsidRPr="00D7632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 предусмотренных бюджетных ассигнований на 2024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50,0  тыс. рублей;</w:t>
      </w:r>
    </w:p>
    <w:p w:rsidR="009B076E" w:rsidRDefault="00D7632B" w:rsidP="00D763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-устройство сцены в СП «Село Букань» в сумме </w:t>
      </w:r>
      <w:r w:rsidRPr="009B076E">
        <w:rPr>
          <w:rFonts w:ascii="Times New Roman" w:hAnsi="Times New Roman" w:cs="Times New Roman"/>
          <w:i/>
          <w:sz w:val="24"/>
          <w:szCs w:val="20"/>
        </w:rPr>
        <w:t>98,1 тыс.рублей</w:t>
      </w:r>
      <w:r>
        <w:rPr>
          <w:rFonts w:ascii="Times New Roman" w:hAnsi="Times New Roman" w:cs="Times New Roman"/>
          <w:sz w:val="24"/>
          <w:szCs w:val="20"/>
        </w:rPr>
        <w:t>, или 56,1% из предусмотренных бюджетных ассигнований на 2024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175,0  тыс. рублей</w:t>
      </w:r>
      <w:r w:rsidR="009B076E">
        <w:rPr>
          <w:rFonts w:ascii="Times New Roman" w:hAnsi="Times New Roman" w:cs="Times New Roman"/>
          <w:i/>
          <w:sz w:val="24"/>
          <w:szCs w:val="20"/>
        </w:rPr>
        <w:t>;</w:t>
      </w:r>
    </w:p>
    <w:p w:rsidR="00D7632B" w:rsidRDefault="009B076E" w:rsidP="00D763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-</w:t>
      </w:r>
      <w:r w:rsidRPr="009B076E">
        <w:rPr>
          <w:rFonts w:ascii="Times New Roman" w:hAnsi="Times New Roman" w:cs="Times New Roman"/>
          <w:sz w:val="24"/>
          <w:szCs w:val="20"/>
        </w:rPr>
        <w:t>ликвидацию несанкционированных свалок бытовых отходов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71,1 тыс.рублей, </w:t>
      </w:r>
      <w:r w:rsidRPr="009B076E">
        <w:rPr>
          <w:rFonts w:ascii="Times New Roman" w:hAnsi="Times New Roman" w:cs="Times New Roman"/>
          <w:sz w:val="24"/>
          <w:szCs w:val="20"/>
        </w:rPr>
        <w:t>или 39,5%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1505C4">
        <w:rPr>
          <w:rFonts w:ascii="Times New Roman" w:hAnsi="Times New Roman" w:cs="Times New Roman"/>
          <w:sz w:val="24"/>
          <w:szCs w:val="20"/>
        </w:rPr>
        <w:t>предусмотренных бюджетных ассигнований на 2024 год в сумме</w:t>
      </w:r>
      <w:r w:rsidR="001505C4">
        <w:rPr>
          <w:rFonts w:ascii="Times New Roman" w:hAnsi="Times New Roman" w:cs="Times New Roman"/>
          <w:i/>
          <w:sz w:val="24"/>
          <w:szCs w:val="20"/>
        </w:rPr>
        <w:t xml:space="preserve"> 180,0  тыс. рублей;</w:t>
      </w:r>
    </w:p>
    <w:p w:rsidR="001505C4" w:rsidRDefault="001505C4" w:rsidP="00D763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00157F">
        <w:rPr>
          <w:rFonts w:ascii="Times New Roman" w:hAnsi="Times New Roman" w:cs="Times New Roman"/>
          <w:sz w:val="24"/>
          <w:szCs w:val="20"/>
        </w:rPr>
        <w:t>- установку, содержание и обслуживание контейнерных площадок</w:t>
      </w:r>
      <w:r w:rsidR="0000157F" w:rsidRPr="0000157F">
        <w:rPr>
          <w:rFonts w:ascii="Times New Roman" w:hAnsi="Times New Roman" w:cs="Times New Roman"/>
          <w:sz w:val="24"/>
          <w:szCs w:val="20"/>
        </w:rPr>
        <w:t>, приобретение контейнеров в сумме</w:t>
      </w:r>
      <w:r w:rsidR="0000157F">
        <w:rPr>
          <w:rFonts w:ascii="Times New Roman" w:hAnsi="Times New Roman" w:cs="Times New Roman"/>
          <w:i/>
          <w:sz w:val="24"/>
          <w:szCs w:val="20"/>
        </w:rPr>
        <w:t xml:space="preserve"> 5,0 тыс.рублей</w:t>
      </w:r>
      <w:r w:rsidR="0000157F" w:rsidRPr="0000157F">
        <w:rPr>
          <w:rFonts w:ascii="Times New Roman" w:hAnsi="Times New Roman" w:cs="Times New Roman"/>
          <w:sz w:val="24"/>
          <w:szCs w:val="20"/>
        </w:rPr>
        <w:t>, или 2,8% предусмотренных бюджетных ассигнований на 2024 год в сумме</w:t>
      </w:r>
      <w:r w:rsidR="0000157F">
        <w:rPr>
          <w:rFonts w:ascii="Times New Roman" w:hAnsi="Times New Roman" w:cs="Times New Roman"/>
          <w:i/>
          <w:sz w:val="24"/>
          <w:szCs w:val="20"/>
        </w:rPr>
        <w:t xml:space="preserve"> 180,0  тыс. рублей</w:t>
      </w:r>
    </w:p>
    <w:p w:rsidR="009C24E0" w:rsidRDefault="00D7632B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ассигнования, предусмотренные </w:t>
      </w:r>
      <w:r w:rsidR="009C24E0">
        <w:rPr>
          <w:rFonts w:ascii="Times New Roman" w:hAnsi="Times New Roman" w:cs="Times New Roman"/>
          <w:sz w:val="24"/>
          <w:szCs w:val="20"/>
        </w:rPr>
        <w:t xml:space="preserve">на реализацию проектов развития общественной инфраструктуры муниципальных образований, основанных на местных инициативах, в сумме </w:t>
      </w:r>
      <w:r w:rsidRPr="00D7632B">
        <w:rPr>
          <w:rFonts w:ascii="Times New Roman" w:hAnsi="Times New Roman" w:cs="Times New Roman"/>
          <w:i/>
          <w:sz w:val="24"/>
          <w:szCs w:val="20"/>
        </w:rPr>
        <w:t>2118,2</w:t>
      </w:r>
      <w:r w:rsidR="009C24E0"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 w:rsidR="009C24E0" w:rsidRPr="00D7632B">
        <w:rPr>
          <w:rFonts w:ascii="Times New Roman" w:hAnsi="Times New Roman" w:cs="Times New Roman"/>
          <w:sz w:val="24"/>
          <w:szCs w:val="20"/>
        </w:rPr>
        <w:t>,</w:t>
      </w:r>
      <w:r w:rsidRPr="00D7632B">
        <w:rPr>
          <w:rFonts w:ascii="Times New Roman" w:hAnsi="Times New Roman" w:cs="Times New Roman"/>
          <w:sz w:val="24"/>
          <w:szCs w:val="20"/>
        </w:rPr>
        <w:t xml:space="preserve"> в отчётном периоде не использованы.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уровня прошлого года объём расходов бюджета сельского поселения на мероприятия по благоустройству </w:t>
      </w:r>
      <w:r w:rsidR="006076C1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6076C1" w:rsidRPr="006076C1">
        <w:rPr>
          <w:rFonts w:ascii="Times New Roman" w:hAnsi="Times New Roman" w:cs="Times New Roman"/>
          <w:i/>
          <w:sz w:val="24"/>
          <w:szCs w:val="20"/>
        </w:rPr>
        <w:t>613,7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</w:t>
      </w:r>
      <w:r w:rsidR="006076C1">
        <w:rPr>
          <w:rFonts w:ascii="Times New Roman" w:hAnsi="Times New Roman" w:cs="Times New Roman"/>
          <w:sz w:val="24"/>
          <w:szCs w:val="20"/>
        </w:rPr>
        <w:t xml:space="preserve">1,6 </w:t>
      </w:r>
      <w:r>
        <w:rPr>
          <w:rFonts w:ascii="Times New Roman" w:hAnsi="Times New Roman" w:cs="Times New Roman"/>
          <w:sz w:val="24"/>
          <w:szCs w:val="20"/>
        </w:rPr>
        <w:t>раза,  а к уровню 202</w:t>
      </w:r>
      <w:r w:rsidR="006076C1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года увеличился  на </w:t>
      </w:r>
      <w:r w:rsidR="006076C1" w:rsidRPr="006076C1">
        <w:rPr>
          <w:rFonts w:ascii="Times New Roman" w:hAnsi="Times New Roman" w:cs="Times New Roman"/>
          <w:i/>
          <w:sz w:val="24"/>
          <w:szCs w:val="20"/>
        </w:rPr>
        <w:t>493,2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>, или в 2</w:t>
      </w:r>
      <w:r w:rsidR="006076C1">
        <w:rPr>
          <w:rFonts w:ascii="Times New Roman" w:hAnsi="Times New Roman" w:cs="Times New Roman"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подразделу «Коммунальное хозяйство» исполнены в размере </w:t>
      </w:r>
      <w:r>
        <w:rPr>
          <w:rFonts w:ascii="Times New Roman" w:hAnsi="Times New Roman" w:cs="Times New Roman"/>
          <w:i/>
          <w:sz w:val="24"/>
          <w:szCs w:val="20"/>
        </w:rPr>
        <w:t>0,7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6076C1">
        <w:rPr>
          <w:rFonts w:ascii="Times New Roman" w:hAnsi="Times New Roman" w:cs="Times New Roman"/>
          <w:sz w:val="24"/>
          <w:szCs w:val="20"/>
        </w:rPr>
        <w:t>1,2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и были направлены в полном объёме на</w:t>
      </w:r>
      <w:r>
        <w:rPr>
          <w:rFonts w:ascii="Times New Roman" w:hAnsi="Times New Roman" w:cs="Times New Roman"/>
          <w:sz w:val="24"/>
          <w:szCs w:val="24"/>
        </w:rPr>
        <w:t xml:space="preserve"> непрограммные расходы  (техобслуживание газопровода).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сельским поселением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076C1">
        <w:rPr>
          <w:rFonts w:ascii="Times New Roman" w:hAnsi="Times New Roman" w:cs="Times New Roman"/>
          <w:i/>
          <w:sz w:val="24"/>
          <w:szCs w:val="24"/>
        </w:rPr>
        <w:t>75</w:t>
      </w:r>
      <w:r>
        <w:rPr>
          <w:rFonts w:ascii="Times New Roman" w:hAnsi="Times New Roman" w:cs="Times New Roman"/>
          <w:i/>
          <w:sz w:val="24"/>
          <w:szCs w:val="24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50,0%  запланированных ассигнований  в сумме </w:t>
      </w:r>
      <w:r>
        <w:rPr>
          <w:rFonts w:ascii="Times New Roman" w:hAnsi="Times New Roman" w:cs="Times New Roman"/>
          <w:i/>
          <w:sz w:val="24"/>
          <w:szCs w:val="24"/>
        </w:rPr>
        <w:t>3 </w:t>
      </w:r>
      <w:r w:rsidR="006076C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Относительно уровня 202</w:t>
      </w:r>
      <w:r w:rsidR="006076C1">
        <w:rPr>
          <w:rFonts w:ascii="Times New Roman" w:hAnsi="Times New Roman" w:cs="Times New Roman"/>
          <w:sz w:val="24"/>
          <w:szCs w:val="20"/>
        </w:rPr>
        <w:t>2-2023г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культуру увеличился на </w:t>
      </w:r>
      <w:r w:rsidR="006076C1" w:rsidRPr="006076C1">
        <w:rPr>
          <w:rFonts w:ascii="Times New Roman" w:hAnsi="Times New Roman" w:cs="Times New Roman"/>
          <w:i/>
          <w:sz w:val="24"/>
          <w:szCs w:val="20"/>
        </w:rPr>
        <w:t>250</w:t>
      </w:r>
      <w:r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6076C1">
        <w:rPr>
          <w:rFonts w:ascii="Times New Roman" w:hAnsi="Times New Roman" w:cs="Times New Roman"/>
          <w:sz w:val="24"/>
          <w:szCs w:val="20"/>
        </w:rPr>
        <w:t>16,7%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6076C1">
        <w:rPr>
          <w:rFonts w:ascii="Times New Roman" w:hAnsi="Times New Roman" w:cs="Times New Roman"/>
          <w:sz w:val="24"/>
          <w:szCs w:val="20"/>
        </w:rPr>
        <w:t>.</w:t>
      </w:r>
    </w:p>
    <w:p w:rsidR="009C24E0" w:rsidRDefault="009C24E0" w:rsidP="009C24E0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076C1">
        <w:rPr>
          <w:rFonts w:ascii="Times New Roman" w:hAnsi="Times New Roman" w:cs="Times New Roman"/>
          <w:i/>
          <w:sz w:val="24"/>
          <w:szCs w:val="24"/>
        </w:rPr>
        <w:t>47,0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6076C1">
        <w:rPr>
          <w:rFonts w:ascii="Times New Roman" w:hAnsi="Times New Roman" w:cs="Times New Roman"/>
          <w:sz w:val="24"/>
          <w:szCs w:val="24"/>
        </w:rPr>
        <w:t>50,0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годовых бюджетных назначений в объёме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6076C1">
        <w:rPr>
          <w:rFonts w:ascii="Times New Roman" w:hAnsi="Times New Roman" w:cs="Times New Roman"/>
          <w:i/>
          <w:sz w:val="24"/>
          <w:szCs w:val="24"/>
        </w:rPr>
        <w:t>95,2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6076C1" w:rsidRPr="006076C1">
        <w:rPr>
          <w:rFonts w:ascii="Times New Roman" w:hAnsi="Times New Roman" w:cs="Times New Roman"/>
          <w:i/>
          <w:sz w:val="24"/>
          <w:szCs w:val="24"/>
        </w:rPr>
        <w:t>17,8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выше соответствующего уровня 202</w:t>
      </w:r>
      <w:r w:rsidR="006076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и на </w:t>
      </w:r>
      <w:r w:rsidR="006076C1" w:rsidRPr="00FF3D19">
        <w:rPr>
          <w:rFonts w:ascii="Times New Roman" w:hAnsi="Times New Roman" w:cs="Times New Roman"/>
          <w:i/>
          <w:sz w:val="24"/>
          <w:szCs w:val="24"/>
        </w:rPr>
        <w:t>13</w:t>
      </w:r>
      <w:r w:rsidRPr="00FF3D19">
        <w:rPr>
          <w:rFonts w:ascii="Times New Roman" w:hAnsi="Times New Roman" w:cs="Times New Roman"/>
          <w:i/>
          <w:sz w:val="24"/>
          <w:szCs w:val="24"/>
        </w:rPr>
        <w:t>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выше соответствующего уровня 202</w:t>
      </w:r>
      <w:r w:rsidR="006076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года. 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1 полугодии т.г. исполнены  </w:t>
      </w:r>
      <w:r w:rsidR="00FF3D1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F3D19" w:rsidRPr="00FF3D19">
        <w:rPr>
          <w:rFonts w:ascii="Times New Roman" w:hAnsi="Times New Roman" w:cs="Times New Roman"/>
          <w:i/>
          <w:sz w:val="24"/>
          <w:szCs w:val="24"/>
        </w:rPr>
        <w:t>6,9 тыс.рублей</w:t>
      </w:r>
      <w:r w:rsidR="00FF3D19">
        <w:rPr>
          <w:rFonts w:ascii="Times New Roman" w:hAnsi="Times New Roman" w:cs="Times New Roman"/>
          <w:sz w:val="24"/>
          <w:szCs w:val="24"/>
        </w:rPr>
        <w:t xml:space="preserve">, или 34,7%  </w:t>
      </w:r>
      <w:r>
        <w:rPr>
          <w:rFonts w:ascii="Times New Roman" w:hAnsi="Times New Roman" w:cs="Times New Roman"/>
          <w:sz w:val="24"/>
          <w:szCs w:val="24"/>
        </w:rPr>
        <w:t xml:space="preserve">при утверждённых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20,0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и спорт» в отчётном периоде составило 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100,0 %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годовых бюджетных назначений.</w:t>
      </w:r>
    </w:p>
    <w:p w:rsidR="00FF3D19" w:rsidRDefault="00FF3D19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5.Использование средств резервного фонда</w:t>
      </w:r>
    </w:p>
    <w:p w:rsidR="00FF3D19" w:rsidRDefault="00FF3D19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FF3D19">
        <w:rPr>
          <w:rFonts w:ascii="Times New Roman" w:hAnsi="Times New Roman" w:cs="Times New Roman"/>
          <w:bCs/>
          <w:sz w:val="24"/>
          <w:szCs w:val="20"/>
        </w:rPr>
        <w:t>8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FF3D19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№ </w:t>
      </w:r>
      <w:r w:rsidR="00FF3D19">
        <w:rPr>
          <w:rFonts w:ascii="Times New Roman" w:hAnsi="Times New Roman" w:cs="Times New Roman"/>
          <w:bCs/>
          <w:sz w:val="24"/>
          <w:szCs w:val="20"/>
        </w:rPr>
        <w:t>43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«Село Букань» на 202</w:t>
      </w:r>
      <w:r w:rsidR="00FF3D19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FF3D19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FF3D19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FF3D19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 w:rsidR="00FF3D19" w:rsidRPr="00FF3D19">
        <w:rPr>
          <w:rFonts w:ascii="Times New Roman" w:hAnsi="Times New Roman" w:cs="Times New Roman"/>
          <w:bCs/>
          <w:i/>
          <w:sz w:val="24"/>
          <w:szCs w:val="20"/>
        </w:rPr>
        <w:t>21,0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 установленных БК РФ.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>Согласно отчету об исполнении бюджета сельское поселение в отчетном периоде расходов из резервного фонда не осуществляло.</w:t>
      </w:r>
    </w:p>
    <w:p w:rsidR="00FF3D19" w:rsidRDefault="00FF3D19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6. Муниципальный долг </w:t>
      </w:r>
    </w:p>
    <w:p w:rsidR="00FF3D19" w:rsidRDefault="00FF3D19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о бюджете на 202</w:t>
      </w:r>
      <w:r w:rsidR="00FF3D19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заимствования в отчетном периоде не привлекались.</w:t>
      </w:r>
    </w:p>
    <w:p w:rsidR="00FF3D19" w:rsidRDefault="00FF3D19" w:rsidP="009C24E0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9C24E0" w:rsidRDefault="009C24E0" w:rsidP="009C24E0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FF3D19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C24E0" w:rsidRDefault="00FF3D19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24E0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полугодие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24E0"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поселения, постановлением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C24E0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24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24E0"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A42152" w:rsidRDefault="00A42152" w:rsidP="00A4215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F24660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040,6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55,4 % при годовых плановых назначениях    в сумме </w:t>
      </w:r>
      <w:r>
        <w:rPr>
          <w:rFonts w:ascii="Times New Roman" w:hAnsi="Times New Roman"/>
          <w:i/>
          <w:sz w:val="24"/>
          <w:szCs w:val="24"/>
        </w:rPr>
        <w:t>14 523,0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52" w:rsidRDefault="00A42152" w:rsidP="00A4215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</w:t>
      </w:r>
      <w:r w:rsidRPr="00F24660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706,0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F246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334,6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19,9 %; за соответствующий  период 2022 года  - </w:t>
      </w:r>
      <w:r w:rsidRPr="00F24660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170,7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 xml:space="preserve">что ниже показателей отчётного периода  на  </w:t>
      </w:r>
      <w:r w:rsidRPr="00F24660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869,9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 в 1,6 раза;</w:t>
      </w:r>
    </w:p>
    <w:p w:rsidR="00A42152" w:rsidRDefault="00A42152" w:rsidP="00A4215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F24660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4660">
        <w:rPr>
          <w:rFonts w:ascii="Times New Roman" w:hAnsi="Times New Roman"/>
          <w:i/>
          <w:sz w:val="24"/>
          <w:szCs w:val="24"/>
        </w:rPr>
        <w:t>555,0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44,5 % при годовых плановых назначениях    </w:t>
      </w:r>
      <w:r>
        <w:rPr>
          <w:rFonts w:ascii="Times New Roman" w:hAnsi="Times New Roman"/>
          <w:i/>
          <w:sz w:val="24"/>
          <w:szCs w:val="24"/>
        </w:rPr>
        <w:t xml:space="preserve"> 16 973,5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52" w:rsidRDefault="00A42152" w:rsidP="00A4215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2022-2023гг. расходы увеличились на </w:t>
      </w:r>
      <w:r>
        <w:rPr>
          <w:rFonts w:ascii="Times New Roman" w:hAnsi="Times New Roman"/>
          <w:i/>
          <w:sz w:val="24"/>
          <w:szCs w:val="24"/>
        </w:rPr>
        <w:t xml:space="preserve">2 680,0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в 1,5 раза и на </w:t>
      </w:r>
      <w:r>
        <w:rPr>
          <w:rFonts w:ascii="Times New Roman" w:hAnsi="Times New Roman"/>
          <w:i/>
          <w:sz w:val="24"/>
          <w:szCs w:val="24"/>
        </w:rPr>
        <w:t>1 356,5 тыс.рублей</w:t>
      </w:r>
      <w:r>
        <w:rPr>
          <w:rFonts w:ascii="Times New Roman" w:hAnsi="Times New Roman"/>
          <w:sz w:val="24"/>
          <w:szCs w:val="24"/>
        </w:rPr>
        <w:t>, или 21,9% соответственно.</w:t>
      </w:r>
    </w:p>
    <w:p w:rsidR="00A42152" w:rsidRDefault="00A42152" w:rsidP="00A4215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F24660">
        <w:rPr>
          <w:rFonts w:ascii="Times New Roman" w:hAnsi="Times New Roman"/>
          <w:i/>
          <w:sz w:val="24"/>
          <w:szCs w:val="24"/>
        </w:rPr>
        <w:t>485,6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Pr="00F24660">
        <w:rPr>
          <w:rFonts w:ascii="Times New Roman" w:hAnsi="Times New Roman"/>
          <w:i/>
          <w:sz w:val="24"/>
          <w:szCs w:val="24"/>
        </w:rPr>
        <w:t>2450,5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42152" w:rsidRDefault="00A42152" w:rsidP="00A421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</w:t>
      </w:r>
      <w:r w:rsidRPr="007C70E2">
        <w:rPr>
          <w:rFonts w:ascii="Times New Roman" w:hAnsi="Times New Roman" w:cs="Times New Roman"/>
          <w:i/>
          <w:sz w:val="24"/>
          <w:szCs w:val="24"/>
        </w:rPr>
        <w:t>7500,8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93,3 % от всего объёма поступлений, что свидетельствует о сохраняющейся зависимости бюджета от бюджетов других уровней. </w:t>
      </w:r>
    </w:p>
    <w:p w:rsidR="00A42152" w:rsidRDefault="00A42152" w:rsidP="00A421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1 полугодии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98,4 % до 93,3 %, т.е. на 5,1%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1,6 % до 6,7 %.</w:t>
      </w:r>
    </w:p>
    <w:p w:rsidR="00A42152" w:rsidRDefault="00A42152" w:rsidP="00A421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доходы за текущий период сельским поселением исполнены в сумме </w:t>
      </w:r>
      <w:r w:rsidRPr="00AB21D4">
        <w:rPr>
          <w:rFonts w:ascii="Times New Roman" w:hAnsi="Times New Roman" w:cs="Times New Roman"/>
          <w:i/>
          <w:sz w:val="24"/>
          <w:szCs w:val="24"/>
        </w:rPr>
        <w:t>206,1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B21D4">
        <w:rPr>
          <w:rFonts w:ascii="Times New Roman" w:hAnsi="Times New Roman" w:cs="Times New Roman"/>
          <w:sz w:val="24"/>
          <w:szCs w:val="24"/>
        </w:rPr>
        <w:t>в 1,6 раза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суммы доходов, предусмотренных на 2024 год.</w:t>
      </w:r>
    </w:p>
    <w:p w:rsidR="00A42152" w:rsidRDefault="00A42152" w:rsidP="00A421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(81,2%) в структуре налоговых доходов занимают доходы налога на имущество.</w:t>
      </w:r>
    </w:p>
    <w:p w:rsidR="00A42152" w:rsidRDefault="00A42152" w:rsidP="00A421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167,3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F66675">
        <w:rPr>
          <w:rFonts w:ascii="Times New Roman" w:hAnsi="Times New Roman" w:cs="Times New Roman"/>
          <w:i/>
          <w:sz w:val="24"/>
          <w:szCs w:val="24"/>
        </w:rPr>
        <w:t>19,7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13,3% больше объёма исполнения бюджетных назначений за соответствующий период 2022 года  и на </w:t>
      </w:r>
      <w:r w:rsidRPr="00F66675">
        <w:rPr>
          <w:rFonts w:ascii="Times New Roman" w:hAnsi="Times New Roman" w:cs="Times New Roman"/>
          <w:i/>
          <w:sz w:val="24"/>
          <w:szCs w:val="24"/>
        </w:rPr>
        <w:t>154,6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13,1 раза больше объёма исполнения бюджетных назначений за 2023 год. </w:t>
      </w:r>
    </w:p>
    <w:p w:rsidR="004642E2" w:rsidRDefault="004642E2" w:rsidP="004642E2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бюджете сельского поселения на 2024 год  предусматривались доходы, получаемые в виде арендной платы в сумме </w:t>
      </w:r>
      <w:r w:rsidRPr="00FE7784">
        <w:rPr>
          <w:rFonts w:ascii="Times New Roman" w:hAnsi="Times New Roman" w:cs="Times New Roman"/>
          <w:i/>
          <w:sz w:val="24"/>
          <w:szCs w:val="24"/>
        </w:rPr>
        <w:t>646,8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а также средства в виде инициативных платежей  в сумме </w:t>
      </w:r>
      <w:r w:rsidRPr="00FE7784">
        <w:rPr>
          <w:rFonts w:ascii="Times New Roman" w:hAnsi="Times New Roman" w:cs="Times New Roman"/>
          <w:i/>
          <w:sz w:val="24"/>
          <w:szCs w:val="24"/>
        </w:rPr>
        <w:t>65,3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4642E2" w:rsidRDefault="004642E2" w:rsidP="004642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в 1 полугодии т.г. в доход бюджета сельского поселения неналоговые доходы  поступили в объёме </w:t>
      </w:r>
      <w:r w:rsidRPr="00FE7784">
        <w:rPr>
          <w:rFonts w:ascii="Times New Roman" w:hAnsi="Times New Roman" w:cs="Times New Roman"/>
          <w:i/>
          <w:sz w:val="24"/>
          <w:szCs w:val="24"/>
        </w:rPr>
        <w:t>333,7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доходы в виде арендной платы за землю в сумме </w:t>
      </w:r>
      <w:r w:rsidRPr="00FE7784">
        <w:rPr>
          <w:rFonts w:ascii="Times New Roman" w:hAnsi="Times New Roman" w:cs="Times New Roman"/>
          <w:i/>
          <w:sz w:val="24"/>
          <w:szCs w:val="24"/>
        </w:rPr>
        <w:t>80,5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в виде доходов от продажи материальных и нематериальных активов в сумме </w:t>
      </w:r>
      <w:r w:rsidRPr="00230A04">
        <w:rPr>
          <w:rFonts w:ascii="Times New Roman" w:hAnsi="Times New Roman" w:cs="Times New Roman"/>
          <w:i/>
          <w:sz w:val="24"/>
          <w:szCs w:val="24"/>
        </w:rPr>
        <w:t>253,2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D19" w:rsidRDefault="00FF3D19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D19" w:rsidRDefault="00FF3D19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D19" w:rsidRDefault="00FF3D19" w:rsidP="009C24E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2E2" w:rsidRDefault="009C24E0" w:rsidP="004642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E2"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 в сумме </w:t>
      </w:r>
      <w:r w:rsidR="004642E2">
        <w:rPr>
          <w:rFonts w:ascii="Times New Roman" w:hAnsi="Times New Roman" w:cs="Times New Roman"/>
          <w:bCs/>
          <w:i/>
          <w:sz w:val="24"/>
          <w:szCs w:val="20"/>
        </w:rPr>
        <w:t>16973,5</w:t>
      </w:r>
      <w:r w:rsidR="004642E2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4642E2"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 w:rsidR="004642E2"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4642E2" w:rsidRPr="00230A04">
        <w:rPr>
          <w:rFonts w:ascii="Times New Roman" w:hAnsi="Times New Roman" w:cs="Times New Roman"/>
          <w:bCs/>
          <w:i/>
          <w:sz w:val="24"/>
          <w:szCs w:val="20"/>
        </w:rPr>
        <w:t>7555,0</w:t>
      </w:r>
      <w:r w:rsidR="004642E2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4642E2"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 w:rsidR="004642E2">
        <w:rPr>
          <w:rFonts w:ascii="Times New Roman" w:hAnsi="Times New Roman" w:cs="Times New Roman"/>
          <w:bCs/>
          <w:sz w:val="24"/>
          <w:szCs w:val="20"/>
        </w:rPr>
        <w:t>, что составило  44,5%.</w:t>
      </w:r>
    </w:p>
    <w:p w:rsidR="004642E2" w:rsidRDefault="004642E2" w:rsidP="004642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2022-2023гг. расходы увеличились на  </w:t>
      </w:r>
      <w:r w:rsidRPr="006B2532">
        <w:rPr>
          <w:rFonts w:ascii="Times New Roman" w:hAnsi="Times New Roman"/>
          <w:i/>
          <w:sz w:val="24"/>
          <w:szCs w:val="24"/>
        </w:rPr>
        <w:t>2680,0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в 1,5 раза и на </w:t>
      </w:r>
      <w:r>
        <w:rPr>
          <w:rFonts w:ascii="Times New Roman" w:hAnsi="Times New Roman"/>
          <w:i/>
          <w:sz w:val="24"/>
          <w:szCs w:val="24"/>
        </w:rPr>
        <w:t xml:space="preserve"> 1356,5 тыс.рублей</w:t>
      </w:r>
      <w:r>
        <w:rPr>
          <w:rFonts w:ascii="Times New Roman" w:hAnsi="Times New Roman"/>
          <w:sz w:val="24"/>
          <w:szCs w:val="24"/>
        </w:rPr>
        <w:t>, или 21,9 % соответственно</w:t>
      </w:r>
      <w:r>
        <w:rPr>
          <w:rFonts w:ascii="Times New Roman" w:hAnsi="Times New Roman" w:cs="Times New Roman"/>
          <w:bCs/>
          <w:sz w:val="24"/>
          <w:szCs w:val="20"/>
        </w:rPr>
        <w:t xml:space="preserve"> .</w:t>
      </w:r>
    </w:p>
    <w:p w:rsidR="004642E2" w:rsidRDefault="004642E2" w:rsidP="004642E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Наибольший удельный вес в расходной части бюджета сельского поселения за 1 полугодие текущего года занимают расходы по разделу «Общегосударственные вопросы» -  46,6 %.</w:t>
      </w:r>
    </w:p>
    <w:p w:rsidR="004642E2" w:rsidRDefault="004642E2" w:rsidP="004642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расходы на реализацию общегосударственных вопросов составили в сумме </w:t>
      </w:r>
      <w:r w:rsidRPr="002D3235">
        <w:rPr>
          <w:rFonts w:ascii="Times New Roman" w:hAnsi="Times New Roman" w:cs="Times New Roman"/>
          <w:bCs/>
          <w:i/>
          <w:sz w:val="24"/>
          <w:szCs w:val="24"/>
        </w:rPr>
        <w:t>3517,1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60,2% годовых бюджетных назначений. </w:t>
      </w:r>
    </w:p>
    <w:p w:rsidR="004642E2" w:rsidRDefault="004642E2" w:rsidP="004642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отношению к соответствующему периоду 2022г. расходы увеличились на </w:t>
      </w:r>
      <w:r w:rsidRPr="00AE52BD">
        <w:rPr>
          <w:rFonts w:ascii="Times New Roman" w:hAnsi="Times New Roman" w:cs="Times New Roman"/>
          <w:bCs/>
          <w:i/>
          <w:sz w:val="24"/>
          <w:szCs w:val="24"/>
        </w:rPr>
        <w:t>1297,1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 в 1,6 раза, а по отношению к 2023 году расходы увеличились  на </w:t>
      </w:r>
      <w:r w:rsidRPr="00AE52BD">
        <w:rPr>
          <w:rFonts w:ascii="Times New Roman" w:hAnsi="Times New Roman" w:cs="Times New Roman"/>
          <w:bCs/>
          <w:i/>
          <w:sz w:val="24"/>
          <w:szCs w:val="24"/>
        </w:rPr>
        <w:t>1380,6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в 1,6 раза.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642E2" w:rsidRDefault="009C24E0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42E2">
        <w:rPr>
          <w:rFonts w:ascii="Times New Roman" w:hAnsi="Times New Roman" w:cs="Times New Roman"/>
          <w:sz w:val="24"/>
          <w:szCs w:val="20"/>
        </w:rPr>
        <w:t xml:space="preserve">Бюджетные ассигнования, предусмотренные на реализацию проектов развития общественной инфраструктуры муниципальных образований, основанных на местных инициативах, в сумме </w:t>
      </w:r>
      <w:r w:rsidR="004642E2" w:rsidRPr="00D7632B">
        <w:rPr>
          <w:rFonts w:ascii="Times New Roman" w:hAnsi="Times New Roman" w:cs="Times New Roman"/>
          <w:i/>
          <w:sz w:val="24"/>
          <w:szCs w:val="20"/>
        </w:rPr>
        <w:t>2118,2</w:t>
      </w:r>
      <w:r w:rsidR="004642E2"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 w:rsidR="004642E2" w:rsidRPr="00D7632B">
        <w:rPr>
          <w:rFonts w:ascii="Times New Roman" w:hAnsi="Times New Roman" w:cs="Times New Roman"/>
          <w:sz w:val="24"/>
          <w:szCs w:val="20"/>
        </w:rPr>
        <w:t>, в отчётном периоде не использованы</w:t>
      </w:r>
      <w:r w:rsidR="004642E2">
        <w:rPr>
          <w:rFonts w:ascii="Times New Roman" w:hAnsi="Times New Roman" w:cs="Times New Roman"/>
          <w:sz w:val="24"/>
          <w:szCs w:val="20"/>
        </w:rPr>
        <w:t>.</w:t>
      </w:r>
    </w:p>
    <w:p w:rsidR="009C24E0" w:rsidRDefault="004642E2" w:rsidP="009C24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="009C24E0">
        <w:rPr>
          <w:rFonts w:ascii="Times New Roman" w:hAnsi="Times New Roman" w:cs="Times New Roman"/>
          <w:sz w:val="24"/>
          <w:szCs w:val="24"/>
        </w:rPr>
        <w:t>Неравномерное распределение и исполнение принятых бюджетных обязательств может негативно повлиять на эффективность расходования бюджетных средств.</w:t>
      </w:r>
    </w:p>
    <w:p w:rsidR="004642E2" w:rsidRDefault="004642E2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4642E2" w:rsidRDefault="004642E2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bCs/>
          <w:sz w:val="24"/>
          <w:szCs w:val="20"/>
        </w:rPr>
        <w:t xml:space="preserve"> исполнения бюджета сельского поселения за отчётный финансовый год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F44867" w:rsidRDefault="009C24E0" w:rsidP="009C24E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44867">
        <w:rPr>
          <w:rFonts w:ascii="Times New Roman" w:hAnsi="Times New Roman" w:cs="Times New Roman"/>
          <w:sz w:val="24"/>
          <w:szCs w:val="24"/>
        </w:rPr>
        <w:t xml:space="preserve"> принять меры по уточнению бюджетных назначений на 2024 год по налоговым и неналоговым доходам;</w:t>
      </w:r>
    </w:p>
    <w:p w:rsidR="009C24E0" w:rsidRDefault="009C24E0" w:rsidP="009C24E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по муниципальным программам;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Букань».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контрольно-счетной палаты                                   С.В.Борисенкова</w:t>
      </w:r>
    </w:p>
    <w:p w:rsidR="009C24E0" w:rsidRDefault="009C24E0" w:rsidP="009C24E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9C24E0" w:rsidRDefault="009C24E0" w:rsidP="009C24E0">
      <w:pPr>
        <w:spacing w:after="0" w:line="240" w:lineRule="atLeast"/>
      </w:pPr>
    </w:p>
    <w:p w:rsidR="009C24E0" w:rsidRDefault="009C24E0" w:rsidP="009C24E0"/>
    <w:p w:rsidR="009C24E0" w:rsidRDefault="009C24E0" w:rsidP="009C24E0"/>
    <w:p w:rsidR="009C24E0" w:rsidRDefault="009C24E0" w:rsidP="009C24E0"/>
    <w:p w:rsidR="009C24E0" w:rsidRDefault="009C24E0" w:rsidP="009C24E0"/>
    <w:p w:rsidR="00B518FC" w:rsidRDefault="00B518FC"/>
    <w:sectPr w:rsidR="00B518FC" w:rsidSect="009C24E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45" w:rsidRDefault="00105E45" w:rsidP="009C24E0">
      <w:pPr>
        <w:spacing w:after="0" w:line="240" w:lineRule="auto"/>
      </w:pPr>
      <w:r>
        <w:separator/>
      </w:r>
    </w:p>
  </w:endnote>
  <w:endnote w:type="continuationSeparator" w:id="1">
    <w:p w:rsidR="00105E45" w:rsidRDefault="00105E45" w:rsidP="009C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45" w:rsidRDefault="00105E45" w:rsidP="009C24E0">
      <w:pPr>
        <w:spacing w:after="0" w:line="240" w:lineRule="auto"/>
      </w:pPr>
      <w:r>
        <w:separator/>
      </w:r>
    </w:p>
  </w:footnote>
  <w:footnote w:type="continuationSeparator" w:id="1">
    <w:p w:rsidR="00105E45" w:rsidRDefault="00105E45" w:rsidP="009C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54485"/>
      <w:docPartObj>
        <w:docPartGallery w:val="Page Numbers (Top of Page)"/>
        <w:docPartUnique/>
      </w:docPartObj>
    </w:sdtPr>
    <w:sdtContent>
      <w:p w:rsidR="00FF3D19" w:rsidRDefault="00FF3D19">
        <w:pPr>
          <w:pStyle w:val="a5"/>
          <w:jc w:val="center"/>
        </w:pPr>
        <w:fldSimple w:instr=" PAGE   \* MERGEFORMAT ">
          <w:r w:rsidR="00F44867">
            <w:rPr>
              <w:noProof/>
            </w:rPr>
            <w:t>9</w:t>
          </w:r>
        </w:fldSimple>
      </w:p>
    </w:sdtContent>
  </w:sdt>
  <w:p w:rsidR="00FF3D19" w:rsidRDefault="00FF3D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4E0"/>
    <w:rsid w:val="0000157F"/>
    <w:rsid w:val="00094608"/>
    <w:rsid w:val="000D43ED"/>
    <w:rsid w:val="000E3D62"/>
    <w:rsid w:val="00105E45"/>
    <w:rsid w:val="001505C4"/>
    <w:rsid w:val="001918A3"/>
    <w:rsid w:val="001A1402"/>
    <w:rsid w:val="00227535"/>
    <w:rsid w:val="00230A04"/>
    <w:rsid w:val="00250BE6"/>
    <w:rsid w:val="0027539D"/>
    <w:rsid w:val="002B6F95"/>
    <w:rsid w:val="002D3235"/>
    <w:rsid w:val="003147AB"/>
    <w:rsid w:val="003626BB"/>
    <w:rsid w:val="003E11F5"/>
    <w:rsid w:val="00437C9D"/>
    <w:rsid w:val="00463F0E"/>
    <w:rsid w:val="004642E2"/>
    <w:rsid w:val="0049070B"/>
    <w:rsid w:val="004B7203"/>
    <w:rsid w:val="005274B8"/>
    <w:rsid w:val="005A1038"/>
    <w:rsid w:val="005C30B7"/>
    <w:rsid w:val="006076C1"/>
    <w:rsid w:val="0063569B"/>
    <w:rsid w:val="006A0CAA"/>
    <w:rsid w:val="006B2532"/>
    <w:rsid w:val="006B7149"/>
    <w:rsid w:val="006F619B"/>
    <w:rsid w:val="007C70E2"/>
    <w:rsid w:val="008720CA"/>
    <w:rsid w:val="008973FC"/>
    <w:rsid w:val="008B3DF2"/>
    <w:rsid w:val="008D6C8E"/>
    <w:rsid w:val="00962649"/>
    <w:rsid w:val="00981AE1"/>
    <w:rsid w:val="009A1D6B"/>
    <w:rsid w:val="009B076E"/>
    <w:rsid w:val="009C24E0"/>
    <w:rsid w:val="00A42152"/>
    <w:rsid w:val="00AB21D4"/>
    <w:rsid w:val="00AE52BD"/>
    <w:rsid w:val="00AF351A"/>
    <w:rsid w:val="00B27660"/>
    <w:rsid w:val="00B518FC"/>
    <w:rsid w:val="00B56441"/>
    <w:rsid w:val="00C1004C"/>
    <w:rsid w:val="00C36BBB"/>
    <w:rsid w:val="00CE7BF2"/>
    <w:rsid w:val="00D7632B"/>
    <w:rsid w:val="00E0074D"/>
    <w:rsid w:val="00E12A47"/>
    <w:rsid w:val="00E14A4E"/>
    <w:rsid w:val="00F24660"/>
    <w:rsid w:val="00F44867"/>
    <w:rsid w:val="00F66675"/>
    <w:rsid w:val="00FB44E5"/>
    <w:rsid w:val="00FD0B9E"/>
    <w:rsid w:val="00FE778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9C24E0"/>
    <w:pPr>
      <w:tabs>
        <w:tab w:val="center" w:pos="4677"/>
        <w:tab w:val="right" w:pos="9355"/>
      </w:tabs>
      <w:spacing w:after="0" w:line="240" w:lineRule="auto"/>
      <w:contextualSpacing/>
    </w:pPr>
  </w:style>
  <w:style w:type="character" w:customStyle="1" w:styleId="3">
    <w:name w:val="Основной текст (3)_"/>
    <w:link w:val="30"/>
    <w:semiHidden/>
    <w:locked/>
    <w:rsid w:val="009C24E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qFormat/>
    <w:rsid w:val="009C24E0"/>
    <w:pPr>
      <w:widowControl w:val="0"/>
      <w:shd w:val="clear" w:color="auto" w:fill="FFFFFF"/>
      <w:tabs>
        <w:tab w:val="left" w:pos="708"/>
      </w:tabs>
      <w:spacing w:after="0" w:line="276" w:lineRule="exact"/>
      <w:contextualSpacing/>
    </w:pPr>
    <w:rPr>
      <w:rFonts w:ascii="Times New Roman" w:eastAsia="Times New Roman" w:hAnsi="Times New Roman" w:cs="Times New Roman"/>
      <w:i/>
      <w:iCs/>
    </w:rPr>
  </w:style>
  <w:style w:type="character" w:styleId="a4">
    <w:name w:val="Strong"/>
    <w:basedOn w:val="a0"/>
    <w:qFormat/>
    <w:rsid w:val="009C24E0"/>
    <w:rPr>
      <w:b/>
      <w:bCs/>
    </w:rPr>
  </w:style>
  <w:style w:type="paragraph" w:styleId="a5">
    <w:name w:val="header"/>
    <w:basedOn w:val="a"/>
    <w:link w:val="a6"/>
    <w:uiPriority w:val="99"/>
    <w:unhideWhenUsed/>
    <w:rsid w:val="009C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4E0"/>
  </w:style>
  <w:style w:type="paragraph" w:styleId="a7">
    <w:name w:val="footer"/>
    <w:basedOn w:val="a"/>
    <w:link w:val="a8"/>
    <w:uiPriority w:val="99"/>
    <w:semiHidden/>
    <w:unhideWhenUsed/>
    <w:rsid w:val="009C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0ABE-D9EE-4B74-AD43-8459134B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2024-08-21T13:34:00Z</cp:lastPrinted>
  <dcterms:created xsi:type="dcterms:W3CDTF">2024-08-21T08:23:00Z</dcterms:created>
  <dcterms:modified xsi:type="dcterms:W3CDTF">2024-08-22T06:27:00Z</dcterms:modified>
</cp:coreProperties>
</file>