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C" w:rsidRDefault="009174FC" w:rsidP="009174F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9174FC" w:rsidRDefault="009174FC" w:rsidP="009174F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Игнатовка»  </w:t>
      </w:r>
      <w:r>
        <w:rPr>
          <w:rFonts w:ascii="Times New Roman" w:hAnsi="Times New Roman" w:cs="Times New Roman"/>
          <w:b/>
          <w:sz w:val="24"/>
          <w:szCs w:val="24"/>
        </w:rPr>
        <w:t>за 1 полугодие 202</w:t>
      </w:r>
      <w:r w:rsidR="001F67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74FC" w:rsidRDefault="009174FC" w:rsidP="009174FC">
      <w:pPr>
        <w:tabs>
          <w:tab w:val="left" w:pos="333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74FC" w:rsidRDefault="009174FC" w:rsidP="009174FC">
      <w:pPr>
        <w:tabs>
          <w:tab w:val="left" w:pos="333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9512A6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 202</w:t>
      </w:r>
      <w:r w:rsidR="001F67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74FC" w:rsidRDefault="009174FC" w:rsidP="009174FC">
      <w:pPr>
        <w:tabs>
          <w:tab w:val="left" w:pos="3330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 Общие положения</w:t>
      </w:r>
    </w:p>
    <w:p w:rsidR="009174FC" w:rsidRDefault="009174FC" w:rsidP="009174FC">
      <w:pPr>
        <w:tabs>
          <w:tab w:val="left" w:pos="536"/>
          <w:tab w:val="left" w:pos="19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74FC" w:rsidRDefault="009174FC" w:rsidP="009174FC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Заключение на отчет об исполнении бюджета сельского поселения «Деревня Игнатовка» за 1 полугодие 202</w:t>
      </w:r>
      <w:r w:rsidR="001F6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1F679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1F67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6  и пункта 3.2 Плана работы на 202</w:t>
      </w:r>
      <w:r w:rsidR="001F6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          оценки исполнения бюджета, сопоставления утвержденных показателей бюджета сельского поселения за 1 полугодие 202</w:t>
      </w:r>
      <w:r w:rsidR="001F6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 прошлых лет.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требованиям пункта 5 статьи 264.2 БК РФ отчет об исполнении бюджета сельского поселения за 1 полугодие 202</w:t>
      </w:r>
      <w:r w:rsidR="001F6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0</w:t>
      </w:r>
      <w:r w:rsidR="001F67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1F6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F67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использованы документы и материалы, представленные  администрацией сельского поселения «Деревня Игнатовка».</w:t>
      </w:r>
    </w:p>
    <w:p w:rsidR="001F6790" w:rsidRDefault="009174FC" w:rsidP="009174FC">
      <w:pPr>
        <w:tabs>
          <w:tab w:val="left" w:pos="553"/>
          <w:tab w:val="left" w:pos="1808"/>
          <w:tab w:val="center" w:pos="4677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174FC" w:rsidRDefault="001F6790" w:rsidP="009174FC">
      <w:pPr>
        <w:tabs>
          <w:tab w:val="left" w:pos="553"/>
          <w:tab w:val="left" w:pos="1808"/>
          <w:tab w:val="center" w:pos="4677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74FC">
        <w:rPr>
          <w:rFonts w:ascii="Times New Roman" w:hAnsi="Times New Roman" w:cs="Times New Roman"/>
          <w:b/>
          <w:sz w:val="24"/>
          <w:szCs w:val="24"/>
        </w:rPr>
        <w:t>2. Общая характеристика исполнения бюджета сельского поселения</w:t>
      </w:r>
    </w:p>
    <w:p w:rsidR="001F6790" w:rsidRDefault="009174FC" w:rsidP="009174FC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6790" w:rsidRDefault="001F6790" w:rsidP="001F6790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Бюджет сельского поселения на 2024 год и на плановый период 2025 и 2026 годов утвержден решением Сельской Думы от 26.12.2023 №  51:</w:t>
      </w:r>
    </w:p>
    <w:p w:rsidR="001F6790" w:rsidRDefault="001F6790" w:rsidP="001F6790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14 888,4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13 898,4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93,3 % в общем объеме доходной части бюджета;</w:t>
      </w:r>
    </w:p>
    <w:p w:rsidR="001F6790" w:rsidRDefault="001F6790" w:rsidP="001F6790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14 937,9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790" w:rsidRDefault="001F6790" w:rsidP="001F6790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49,5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uto"/>
        <w:jc w:val="both"/>
        <w:rPr>
          <w:rStyle w:val="a9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9174FC" w:rsidRPr="001F6790" w:rsidRDefault="009174FC" w:rsidP="009174FC">
      <w:pPr>
        <w:tabs>
          <w:tab w:val="left" w:pos="486"/>
          <w:tab w:val="left" w:pos="1808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</w:t>
      </w:r>
      <w:r w:rsidRPr="001F6790">
        <w:rPr>
          <w:rStyle w:val="a9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уточнённой бюджетной росписи доходная и расходная части  бюджета увеличены и составили: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доходам в сумме </w:t>
      </w:r>
      <w:r w:rsidR="001F6790" w:rsidRPr="00247ACC">
        <w:rPr>
          <w:rFonts w:ascii="Times New Roman" w:hAnsi="Times New Roman" w:cs="Times New Roman"/>
          <w:i/>
          <w:sz w:val="24"/>
          <w:szCs w:val="24"/>
        </w:rPr>
        <w:t>16</w:t>
      </w:r>
      <w:r w:rsidR="00951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790" w:rsidRPr="00247ACC">
        <w:rPr>
          <w:rFonts w:ascii="Times New Roman" w:hAnsi="Times New Roman" w:cs="Times New Roman"/>
          <w:i/>
          <w:sz w:val="24"/>
          <w:szCs w:val="24"/>
        </w:rPr>
        <w:t>338,5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по безвозмездным  поступлениям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F6790">
        <w:rPr>
          <w:rFonts w:ascii="Times New Roman" w:hAnsi="Times New Roman" w:cs="Times New Roman"/>
          <w:i/>
          <w:sz w:val="24"/>
          <w:szCs w:val="24"/>
        </w:rPr>
        <w:t>5</w:t>
      </w:r>
      <w:r w:rsidR="00951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790">
        <w:rPr>
          <w:rFonts w:ascii="Times New Roman" w:hAnsi="Times New Roman" w:cs="Times New Roman"/>
          <w:i/>
          <w:sz w:val="24"/>
          <w:szCs w:val="24"/>
        </w:rPr>
        <w:t>132,5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по расходам  в 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47ACC">
        <w:rPr>
          <w:rFonts w:ascii="Times New Roman" w:hAnsi="Times New Roman" w:cs="Times New Roman"/>
          <w:i/>
          <w:sz w:val="24"/>
          <w:szCs w:val="24"/>
        </w:rPr>
        <w:t>7</w:t>
      </w:r>
      <w:r w:rsidR="00951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ACC">
        <w:rPr>
          <w:rFonts w:ascii="Times New Roman" w:hAnsi="Times New Roman" w:cs="Times New Roman"/>
          <w:i/>
          <w:sz w:val="24"/>
          <w:szCs w:val="24"/>
        </w:rPr>
        <w:t>287,9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дефицитом бюджета  в размере  </w:t>
      </w:r>
      <w:r w:rsidR="00247ACC" w:rsidRPr="00247ACC">
        <w:rPr>
          <w:rFonts w:ascii="Times New Roman" w:hAnsi="Times New Roman" w:cs="Times New Roman"/>
          <w:i/>
          <w:sz w:val="24"/>
          <w:szCs w:val="24"/>
        </w:rPr>
        <w:t>949,4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Запланированный </w:t>
      </w:r>
      <w:r>
        <w:rPr>
          <w:rStyle w:val="a9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Исполнение основных параметров бюджета сельского поселения за 1 полугодие 202</w:t>
      </w:r>
      <w:r w:rsidR="00DA76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аналогичными периодами прошлых лет                                                                                                                                                                                       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(тыс. рублей)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9720" w:type="dxa"/>
        <w:tblLayout w:type="fixed"/>
        <w:tblLook w:val="04A0"/>
      </w:tblPr>
      <w:tblGrid>
        <w:gridCol w:w="406"/>
        <w:gridCol w:w="1544"/>
        <w:gridCol w:w="1276"/>
        <w:gridCol w:w="1276"/>
        <w:gridCol w:w="1276"/>
        <w:gridCol w:w="1285"/>
        <w:gridCol w:w="992"/>
        <w:gridCol w:w="900"/>
        <w:gridCol w:w="765"/>
      </w:tblGrid>
      <w:tr w:rsidR="009174FC" w:rsidTr="009174FC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 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 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к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A76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A764F" w:rsidTr="009174FC">
        <w:trPr>
          <w:trHeight w:val="621"/>
        </w:trPr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4434,9</w:t>
            </w:r>
          </w:p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B0503F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6889,3</w:t>
            </w:r>
          </w:p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5E14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338,5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873,4</w:t>
            </w:r>
          </w:p>
          <w:p w:rsidR="00DA764F" w:rsidRDefault="00DA764F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671AB3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671AB3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B0503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2,0 раза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</w:tc>
      </w:tr>
      <w:tr w:rsidR="00DA764F" w:rsidTr="009174FC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</w:tr>
      <w:tr w:rsidR="00DA764F" w:rsidTr="009174FC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+888,6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+1638,9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-949,4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512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64F" w:rsidRDefault="00DA764F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E807DE" w:rsidRPr="00046D03">
        <w:rPr>
          <w:rFonts w:ascii="Times New Roman" w:hAnsi="Times New Roman"/>
          <w:i/>
          <w:sz w:val="24"/>
          <w:szCs w:val="24"/>
        </w:rPr>
        <w:t>8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E807DE" w:rsidRPr="00046D03">
        <w:rPr>
          <w:rFonts w:ascii="Times New Roman" w:hAnsi="Times New Roman"/>
          <w:i/>
          <w:sz w:val="24"/>
          <w:szCs w:val="24"/>
        </w:rPr>
        <w:t>873,4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E807DE">
        <w:rPr>
          <w:rFonts w:ascii="Times New Roman" w:hAnsi="Times New Roman"/>
          <w:sz w:val="24"/>
          <w:szCs w:val="24"/>
        </w:rPr>
        <w:t>54,3</w:t>
      </w:r>
      <w:r>
        <w:rPr>
          <w:rFonts w:ascii="Times New Roman" w:hAnsi="Times New Roman"/>
          <w:sz w:val="24"/>
          <w:szCs w:val="24"/>
        </w:rPr>
        <w:t xml:space="preserve">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E807DE">
        <w:rPr>
          <w:rFonts w:ascii="Times New Roman" w:hAnsi="Times New Roman"/>
          <w:i/>
          <w:sz w:val="24"/>
          <w:szCs w:val="24"/>
        </w:rPr>
        <w:t>6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E807DE">
        <w:rPr>
          <w:rFonts w:ascii="Times New Roman" w:hAnsi="Times New Roman"/>
          <w:i/>
          <w:sz w:val="24"/>
          <w:szCs w:val="24"/>
        </w:rPr>
        <w:t>338,5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E807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доходная часть бюджета в отчётном периоде увеличилась на </w:t>
      </w:r>
      <w:r w:rsidR="00E807DE" w:rsidRPr="00046D03">
        <w:rPr>
          <w:rFonts w:ascii="Times New Roman" w:hAnsi="Times New Roman" w:cs="Times New Roman"/>
          <w:i/>
          <w:sz w:val="24"/>
          <w:szCs w:val="24"/>
        </w:rPr>
        <w:t>4</w:t>
      </w:r>
      <w:r w:rsidR="00951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7DE" w:rsidRPr="00046D03">
        <w:rPr>
          <w:rFonts w:ascii="Times New Roman" w:hAnsi="Times New Roman" w:cs="Times New Roman"/>
          <w:i/>
          <w:sz w:val="24"/>
          <w:szCs w:val="24"/>
        </w:rPr>
        <w:t>438,5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807DE">
        <w:rPr>
          <w:rFonts w:ascii="Times New Roman" w:hAnsi="Times New Roman" w:cs="Times New Roman"/>
          <w:sz w:val="24"/>
          <w:szCs w:val="24"/>
        </w:rPr>
        <w:t>в 2,0 раза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E807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увеличилась на  </w:t>
      </w:r>
      <w:r w:rsidR="00E807DE" w:rsidRPr="00046D03">
        <w:rPr>
          <w:rFonts w:ascii="Times New Roman" w:hAnsi="Times New Roman" w:cs="Times New Roman"/>
          <w:i/>
          <w:sz w:val="24"/>
          <w:szCs w:val="24"/>
        </w:rPr>
        <w:t>1</w:t>
      </w:r>
      <w:r w:rsidR="009512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7DE" w:rsidRPr="00046D03">
        <w:rPr>
          <w:rFonts w:ascii="Times New Roman" w:hAnsi="Times New Roman" w:cs="Times New Roman"/>
          <w:i/>
          <w:sz w:val="24"/>
          <w:szCs w:val="24"/>
        </w:rPr>
        <w:t>984,1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46D03">
        <w:rPr>
          <w:rFonts w:ascii="Times New Roman" w:hAnsi="Times New Roman" w:cs="Times New Roman"/>
          <w:sz w:val="24"/>
          <w:szCs w:val="24"/>
        </w:rPr>
        <w:t>28,8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046D03" w:rsidRPr="00046D03">
        <w:rPr>
          <w:rFonts w:ascii="Times New Roman" w:hAnsi="Times New Roman"/>
          <w:i/>
          <w:sz w:val="24"/>
          <w:szCs w:val="24"/>
        </w:rPr>
        <w:t>6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046D03" w:rsidRPr="00046D03">
        <w:rPr>
          <w:rFonts w:ascii="Times New Roman" w:hAnsi="Times New Roman"/>
          <w:i/>
          <w:sz w:val="24"/>
          <w:szCs w:val="24"/>
        </w:rPr>
        <w:t>023,9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3</w:t>
      </w:r>
      <w:r w:rsidR="00046D03">
        <w:rPr>
          <w:rFonts w:ascii="Times New Roman" w:hAnsi="Times New Roman"/>
          <w:sz w:val="24"/>
          <w:szCs w:val="24"/>
        </w:rPr>
        <w:t>4,8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046D03">
        <w:rPr>
          <w:rFonts w:ascii="Times New Roman" w:hAnsi="Times New Roman"/>
          <w:i/>
          <w:sz w:val="24"/>
          <w:szCs w:val="24"/>
        </w:rPr>
        <w:t>7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046D03">
        <w:rPr>
          <w:rFonts w:ascii="Times New Roman" w:hAnsi="Times New Roman"/>
          <w:i/>
          <w:sz w:val="24"/>
          <w:szCs w:val="24"/>
        </w:rPr>
        <w:t>287,9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046D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расходная часть бюджета в отчетном периоде увеличилась на </w:t>
      </w:r>
      <w:r w:rsidR="00046D03" w:rsidRPr="00046D03">
        <w:rPr>
          <w:rFonts w:ascii="Times New Roman" w:hAnsi="Times New Roman"/>
          <w:i/>
          <w:sz w:val="24"/>
          <w:szCs w:val="24"/>
        </w:rPr>
        <w:t>2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046D03" w:rsidRPr="00046D03">
        <w:rPr>
          <w:rFonts w:ascii="Times New Roman" w:hAnsi="Times New Roman"/>
          <w:i/>
          <w:sz w:val="24"/>
          <w:szCs w:val="24"/>
        </w:rPr>
        <w:t>477,6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046D03">
        <w:rPr>
          <w:rFonts w:ascii="Times New Roman" w:hAnsi="Times New Roman"/>
          <w:sz w:val="24"/>
          <w:szCs w:val="24"/>
        </w:rPr>
        <w:t xml:space="preserve"> в 1,7 раза,</w:t>
      </w:r>
      <w:r>
        <w:rPr>
          <w:rFonts w:ascii="Times New Roman" w:hAnsi="Times New Roman"/>
          <w:sz w:val="24"/>
          <w:szCs w:val="24"/>
        </w:rPr>
        <w:t xml:space="preserve"> а к 202</w:t>
      </w:r>
      <w:r w:rsidR="00046D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- увеличилась на  </w:t>
      </w:r>
      <w:r w:rsidR="00046D03" w:rsidRPr="00046D03">
        <w:rPr>
          <w:rFonts w:ascii="Times New Roman" w:hAnsi="Times New Roman"/>
          <w:i/>
          <w:sz w:val="24"/>
          <w:szCs w:val="24"/>
        </w:rPr>
        <w:t>773,5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046D03">
        <w:rPr>
          <w:rFonts w:ascii="Times New Roman" w:hAnsi="Times New Roman"/>
          <w:sz w:val="24"/>
          <w:szCs w:val="24"/>
        </w:rPr>
        <w:t>14,7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046D03" w:rsidRPr="00046D03">
        <w:rPr>
          <w:rFonts w:ascii="Times New Roman" w:hAnsi="Times New Roman"/>
          <w:i/>
          <w:sz w:val="24"/>
          <w:szCs w:val="24"/>
        </w:rPr>
        <w:t>2</w:t>
      </w:r>
      <w:r w:rsidR="009512A6">
        <w:rPr>
          <w:rFonts w:ascii="Times New Roman" w:hAnsi="Times New Roman"/>
          <w:i/>
          <w:sz w:val="24"/>
          <w:szCs w:val="24"/>
        </w:rPr>
        <w:t xml:space="preserve"> </w:t>
      </w:r>
      <w:r w:rsidR="00046D03" w:rsidRPr="00046D03">
        <w:rPr>
          <w:rFonts w:ascii="Times New Roman" w:hAnsi="Times New Roman"/>
          <w:i/>
          <w:sz w:val="24"/>
          <w:szCs w:val="24"/>
        </w:rPr>
        <w:t>849,5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="00046D03" w:rsidRPr="00046D03">
        <w:rPr>
          <w:rFonts w:ascii="Times New Roman" w:hAnsi="Times New Roman"/>
          <w:i/>
          <w:sz w:val="24"/>
          <w:szCs w:val="24"/>
        </w:rPr>
        <w:t>949,4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4FC" w:rsidRDefault="009174FC" w:rsidP="009174F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3.Структура доходной части бюджета сельского поселения за 1 полугодие 202</w:t>
      </w:r>
      <w:r w:rsidR="005474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9174FC" w:rsidRDefault="009174FC" w:rsidP="009174FC">
      <w:pPr>
        <w:tabs>
          <w:tab w:val="center" w:pos="481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(тыс. руб.)</w:t>
      </w:r>
    </w:p>
    <w:p w:rsidR="00671AB3" w:rsidRDefault="00671AB3" w:rsidP="009174FC">
      <w:pPr>
        <w:tabs>
          <w:tab w:val="center" w:pos="481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9756" w:type="dxa"/>
        <w:tblLook w:val="04A0"/>
      </w:tblPr>
      <w:tblGrid>
        <w:gridCol w:w="2068"/>
        <w:gridCol w:w="1565"/>
        <w:gridCol w:w="1295"/>
        <w:gridCol w:w="1276"/>
        <w:gridCol w:w="1065"/>
        <w:gridCol w:w="919"/>
        <w:gridCol w:w="851"/>
        <w:gridCol w:w="717"/>
      </w:tblGrid>
      <w:tr w:rsidR="009174FC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1 полугодие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полугодие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исполне-</w:t>
            </w:r>
          </w:p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5474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5474F1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386,9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663,3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171,4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221,5</w:t>
            </w:r>
          </w:p>
        </w:tc>
      </w:tr>
      <w:tr w:rsidR="005474F1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 w:rsidP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</w:tr>
      <w:tr w:rsidR="005474F1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190,8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>
            <w:pPr>
              <w:tabs>
                <w:tab w:val="left" w:pos="7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8403C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8,2 раза</w:t>
            </w:r>
          </w:p>
        </w:tc>
      </w:tr>
      <w:tr w:rsidR="005474F1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313,6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8403CE" w:rsidP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3,5 раза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3,3 раза</w:t>
            </w:r>
          </w:p>
        </w:tc>
      </w:tr>
      <w:tr w:rsidR="005474F1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5474F1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742EC5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742EC5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742EC5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8403C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3,8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4F1" w:rsidRDefault="008403CE" w:rsidP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2,1 раза</w:t>
            </w:r>
          </w:p>
        </w:tc>
      </w:tr>
      <w:tr w:rsidR="00D60C4E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8403C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3,8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8403C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2,1 раза</w:t>
            </w:r>
          </w:p>
        </w:tc>
      </w:tr>
      <w:tr w:rsidR="00D60C4E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rPr>
                <w:rFonts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60C4E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налоговые и неналоговые доходы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403,7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1206,0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727,2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180,1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8403C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2,2 раза</w:t>
            </w:r>
          </w:p>
        </w:tc>
      </w:tr>
      <w:tr w:rsidR="00D60C4E" w:rsidTr="009174FC">
        <w:trPr>
          <w:trHeight w:val="482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4 031,2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6 559,5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15132,5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8146,2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742EC5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8403C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sz w:val="18"/>
                <w:szCs w:val="18"/>
              </w:rPr>
              <w:t xml:space="preserve"> 2,0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</w:tc>
      </w:tr>
      <w:tr w:rsidR="00D60C4E" w:rsidTr="009174FC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4 434,9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 w:rsidP="005E141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6 889,3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16338,5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8873,4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8403C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D60C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2,0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C4E" w:rsidRDefault="00D60C4E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128,8</w:t>
            </w:r>
          </w:p>
        </w:tc>
      </w:tr>
    </w:tbl>
    <w:p w:rsidR="009174FC" w:rsidRDefault="009174FC" w:rsidP="009174FC">
      <w:pPr>
        <w:tabs>
          <w:tab w:val="left" w:pos="4236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источником доходной части бюджета  являются безвозмездные поступления от других бюджетов бюджетной системы РФ, которые составили 9</w:t>
      </w:r>
      <w:r w:rsidR="00277F12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%, что свидетельствует о </w:t>
      </w:r>
      <w:r w:rsidR="00277F12">
        <w:rPr>
          <w:rFonts w:ascii="Times New Roman" w:hAnsi="Times New Roman" w:cs="Times New Roman"/>
          <w:sz w:val="24"/>
          <w:szCs w:val="24"/>
        </w:rPr>
        <w:t xml:space="preserve"> сохраняющейся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бюджета от бюджетов других уровней.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В структуре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отчётном периоде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 сравнению с аналогичным периодом 202</w:t>
      </w:r>
      <w:r w:rsidR="00277F12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4,8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8,2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при этом  в таком же размере 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3,4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(с  9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9</w:t>
      </w:r>
      <w:r w:rsidR="00277F12">
        <w:rPr>
          <w:rFonts w:ascii="Times New Roman" w:eastAsia="Times New Roman" w:hAnsi="Times New Roman" w:cs="Times New Roman"/>
          <w:sz w:val="24"/>
          <w:szCs w:val="24"/>
        </w:rPr>
        <w:t>1,8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Структура безвозмездных поступлений за 1 полугодие 202</w:t>
      </w:r>
      <w:r w:rsidR="004B629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                                                                                     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(тыс. руб.)</w:t>
      </w:r>
    </w:p>
    <w:tbl>
      <w:tblPr>
        <w:tblStyle w:val="a8"/>
        <w:tblW w:w="9750" w:type="dxa"/>
        <w:tblLayout w:type="fixed"/>
        <w:tblLook w:val="04A0"/>
      </w:tblPr>
      <w:tblGrid>
        <w:gridCol w:w="393"/>
        <w:gridCol w:w="1704"/>
        <w:gridCol w:w="1415"/>
        <w:gridCol w:w="1415"/>
        <w:gridCol w:w="1415"/>
        <w:gridCol w:w="1415"/>
        <w:gridCol w:w="1133"/>
        <w:gridCol w:w="860"/>
      </w:tblGrid>
      <w:tr w:rsidR="009174FC" w:rsidTr="009174F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4FC" w:rsidRDefault="009174F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 за</w:t>
            </w:r>
          </w:p>
          <w:p w:rsidR="009174FC" w:rsidRDefault="009174F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полугодие</w:t>
            </w:r>
          </w:p>
          <w:p w:rsidR="009174FC" w:rsidRDefault="009174F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62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9174FC" w:rsidRDefault="009174FC">
            <w:pPr>
              <w:tabs>
                <w:tab w:val="left" w:pos="708"/>
              </w:tabs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9174FC" w:rsidRDefault="009174FC" w:rsidP="004B6294">
            <w:pPr>
              <w:tabs>
                <w:tab w:val="left" w:pos="708"/>
              </w:tabs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полугодие 202</w:t>
            </w:r>
            <w:r w:rsidR="004B62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4B6294">
            <w:pPr>
              <w:tabs>
                <w:tab w:val="left" w:pos="708"/>
              </w:tabs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 на 202</w:t>
            </w:r>
            <w:r w:rsidR="004B62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9174FC" w:rsidRDefault="009174FC" w:rsidP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полугодие 202</w:t>
            </w:r>
            <w:r w:rsidR="004B62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 w:rsidP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за 1 полугодие 202</w:t>
            </w:r>
            <w:r w:rsidR="004B62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FC" w:rsidRDefault="009174FC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4B6294" w:rsidTr="009174F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3698,8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4664,4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9560,5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5577,0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</w:tr>
      <w:tr w:rsidR="004B6294" w:rsidTr="009174F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 w:rsidP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6294" w:rsidTr="009174F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B6294" w:rsidTr="009174FC">
        <w:trPr>
          <w:trHeight w:val="564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</w:t>
            </w:r>
          </w:p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1870,9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4482,3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2537,6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4B6294" w:rsidTr="009174FC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>
            <w:pPr>
              <w:tabs>
                <w:tab w:val="left" w:pos="708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4 031,2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4B6294" w:rsidP="005E141E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6 559,5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15132,5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8146,2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94" w:rsidRDefault="0062261D">
            <w:pPr>
              <w:tabs>
                <w:tab w:val="left" w:pos="70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структуре безвозмездных поступлений наибольший удельный вес </w:t>
      </w:r>
      <w:r w:rsidR="001061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121">
        <w:rPr>
          <w:rFonts w:ascii="Times New Roman" w:hAnsi="Times New Roman" w:cs="Times New Roman"/>
          <w:sz w:val="24"/>
          <w:szCs w:val="24"/>
        </w:rPr>
        <w:t>68,5</w:t>
      </w:r>
      <w:r>
        <w:rPr>
          <w:rFonts w:ascii="Times New Roman" w:hAnsi="Times New Roman" w:cs="Times New Roman"/>
          <w:sz w:val="24"/>
          <w:szCs w:val="24"/>
        </w:rPr>
        <w:t xml:space="preserve"> % занимают дотации, полученные из областного бюджета. 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106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06121">
        <w:rPr>
          <w:rFonts w:ascii="Times New Roman" w:hAnsi="Times New Roman" w:cs="Times New Roman"/>
          <w:i/>
          <w:sz w:val="24"/>
          <w:szCs w:val="24"/>
        </w:rPr>
        <w:t>878,2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106121">
        <w:rPr>
          <w:rFonts w:ascii="Times New Roman" w:hAnsi="Times New Roman" w:cs="Times New Roman"/>
          <w:sz w:val="24"/>
          <w:szCs w:val="24"/>
        </w:rPr>
        <w:t>50,8</w:t>
      </w:r>
      <w:r>
        <w:rPr>
          <w:rFonts w:ascii="Times New Roman" w:hAnsi="Times New Roman" w:cs="Times New Roman"/>
          <w:sz w:val="24"/>
          <w:szCs w:val="24"/>
        </w:rPr>
        <w:t xml:space="preserve"> % , а по отношению к 202</w:t>
      </w:r>
      <w:r w:rsidR="00106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дотаций поступило больше на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106121">
        <w:rPr>
          <w:rFonts w:ascii="Times New Roman" w:hAnsi="Times New Roman" w:cs="Times New Roman"/>
          <w:i/>
          <w:sz w:val="24"/>
          <w:szCs w:val="24"/>
        </w:rPr>
        <w:t>12,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06121">
        <w:rPr>
          <w:rFonts w:ascii="Times New Roman" w:hAnsi="Times New Roman" w:cs="Times New Roman"/>
          <w:sz w:val="24"/>
          <w:szCs w:val="24"/>
        </w:rPr>
        <w:t>19,6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Субвенция бюджету сельского поселения на осуществление первичного воинского учёта на территориях, где отсутствуют военные комиссариаты, поступила в объёме </w:t>
      </w:r>
      <w:r w:rsidR="00106121" w:rsidRPr="00106121">
        <w:rPr>
          <w:rFonts w:ascii="Times New Roman" w:hAnsi="Times New Roman" w:cs="Times New Roman"/>
          <w:i/>
          <w:sz w:val="24"/>
          <w:szCs w:val="24"/>
        </w:rPr>
        <w:t>31,6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3</w:t>
      </w:r>
      <w:r w:rsidR="00106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годовых назначений. 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безвозмездных поступлений доля субвенции составляет 0,</w:t>
      </w:r>
      <w:r w:rsidR="005E14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межбюджетные трансферты, предусмотренные в доходной части бюджета на 202</w:t>
      </w:r>
      <w:r w:rsidR="005E14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5E141E">
        <w:rPr>
          <w:rFonts w:ascii="Times New Roman" w:hAnsi="Times New Roman" w:cs="Times New Roman"/>
          <w:i/>
          <w:sz w:val="24"/>
          <w:szCs w:val="24"/>
        </w:rPr>
        <w:t>482,3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поступили на выполнение мероприятий в рамках двух муниципальных программ: «Развитие дорожного хозяйства в Людиновском районе»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E141E">
        <w:rPr>
          <w:rFonts w:ascii="Times New Roman" w:hAnsi="Times New Roman" w:cs="Times New Roman"/>
          <w:i/>
          <w:sz w:val="24"/>
          <w:szCs w:val="24"/>
        </w:rPr>
        <w:t>285,3</w:t>
      </w:r>
      <w:r w:rsidR="003917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141E">
        <w:rPr>
          <w:rFonts w:ascii="Times New Roman" w:hAnsi="Times New Roman" w:cs="Times New Roman"/>
          <w:sz w:val="24"/>
          <w:szCs w:val="24"/>
        </w:rPr>
        <w:t>Совершенствование системы гидротехнических сооружений на территории Людиновского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5E141E" w:rsidRPr="005E141E">
        <w:rPr>
          <w:rFonts w:ascii="Times New Roman" w:hAnsi="Times New Roman" w:cs="Times New Roman"/>
          <w:i/>
          <w:sz w:val="24"/>
          <w:szCs w:val="24"/>
        </w:rPr>
        <w:t>252,4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5E1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41E" w:rsidRPr="005E141E">
        <w:rPr>
          <w:rFonts w:ascii="Times New Roman" w:hAnsi="Times New Roman" w:cs="Times New Roman"/>
          <w:sz w:val="24"/>
          <w:szCs w:val="24"/>
        </w:rPr>
        <w:t>и на приобретение жилья отдельным категориям граждан по решению суда в сумме</w:t>
      </w:r>
      <w:r w:rsidR="005E141E">
        <w:rPr>
          <w:rFonts w:ascii="Times New Roman" w:hAnsi="Times New Roman" w:cs="Times New Roman"/>
          <w:i/>
          <w:sz w:val="24"/>
          <w:szCs w:val="24"/>
        </w:rPr>
        <w:t xml:space="preserve"> 1000,0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в отчётном периоде против 202</w:t>
      </w:r>
      <w:r w:rsidR="005E14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увеличились на </w:t>
      </w:r>
      <w:r w:rsidR="005E141E" w:rsidRPr="005E141E">
        <w:rPr>
          <w:rFonts w:ascii="Times New Roman" w:hAnsi="Times New Roman" w:cs="Times New Roman"/>
          <w:i/>
          <w:sz w:val="24"/>
          <w:szCs w:val="24"/>
        </w:rPr>
        <w:t>4115,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5E141E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раза, а против 202</w:t>
      </w:r>
      <w:r w:rsidR="005E14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увеличились на </w:t>
      </w:r>
      <w:r w:rsidR="005E141E" w:rsidRPr="00E23C0C">
        <w:rPr>
          <w:rFonts w:ascii="Times New Roman" w:hAnsi="Times New Roman" w:cs="Times New Roman"/>
          <w:i/>
          <w:sz w:val="24"/>
          <w:szCs w:val="24"/>
        </w:rPr>
        <w:t>1586,7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E141E">
        <w:rPr>
          <w:rFonts w:ascii="Times New Roman" w:hAnsi="Times New Roman" w:cs="Times New Roman"/>
          <w:sz w:val="24"/>
          <w:szCs w:val="24"/>
        </w:rPr>
        <w:t>24,2%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4FC" w:rsidRDefault="009174FC" w:rsidP="009174FC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Поступление налоговых доходов за отчётный период составили в сумме </w:t>
      </w:r>
      <w:r w:rsidR="00D22C2C" w:rsidRPr="00D22C2C">
        <w:rPr>
          <w:rFonts w:ascii="Times New Roman" w:hAnsi="Times New Roman" w:cs="Times New Roman"/>
          <w:i/>
          <w:sz w:val="24"/>
          <w:szCs w:val="24"/>
        </w:rPr>
        <w:t>663,3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="00D22C2C">
        <w:rPr>
          <w:rFonts w:ascii="Times New Roman" w:hAnsi="Times New Roman" w:cs="Times New Roman"/>
          <w:sz w:val="24"/>
          <w:szCs w:val="24"/>
        </w:rPr>
        <w:t>71,7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структуре доходной части бюджета за 1 полугодие текущего года налоговые доходы составляют </w:t>
      </w:r>
      <w:r w:rsidR="00D22C2C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D22C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2C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D22C2C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, чем в соответствующем периоде 202</w:t>
      </w:r>
      <w:r w:rsidR="00D22C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</w:t>
      </w:r>
      <w:r w:rsidR="00D22C2C">
        <w:rPr>
          <w:rFonts w:ascii="Times New Roman" w:hAnsi="Times New Roman" w:cs="Times New Roman"/>
          <w:sz w:val="24"/>
          <w:szCs w:val="24"/>
        </w:rPr>
        <w:t>4,3</w:t>
      </w:r>
      <w:r>
        <w:rPr>
          <w:rFonts w:ascii="Times New Roman" w:hAnsi="Times New Roman" w:cs="Times New Roman"/>
          <w:sz w:val="24"/>
          <w:szCs w:val="24"/>
        </w:rPr>
        <w:t xml:space="preserve">%).                 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17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Против соответствующего периода 2022 года налоговые доходы </w:t>
      </w:r>
      <w:r w:rsidR="00D22C2C">
        <w:rPr>
          <w:rFonts w:ascii="Times New Roman" w:hAnsi="Times New Roman" w:cs="Times New Roman"/>
          <w:sz w:val="24"/>
          <w:szCs w:val="24"/>
        </w:rPr>
        <w:t>возросли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22C2C" w:rsidRPr="00D22C2C">
        <w:rPr>
          <w:rFonts w:ascii="Times New Roman" w:hAnsi="Times New Roman" w:cs="Times New Roman"/>
          <w:i/>
          <w:sz w:val="24"/>
          <w:szCs w:val="24"/>
        </w:rPr>
        <w:t>276,4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</w:t>
      </w:r>
      <w:r w:rsidR="00D22C2C">
        <w:rPr>
          <w:rFonts w:ascii="Times New Roman" w:hAnsi="Times New Roman" w:cs="Times New Roman"/>
          <w:sz w:val="24"/>
          <w:szCs w:val="24"/>
        </w:rPr>
        <w:t>71,4</w:t>
      </w:r>
      <w:r>
        <w:rPr>
          <w:rFonts w:ascii="Times New Roman" w:hAnsi="Times New Roman" w:cs="Times New Roman"/>
          <w:sz w:val="24"/>
          <w:szCs w:val="24"/>
        </w:rPr>
        <w:t xml:space="preserve">  % , а против 202</w:t>
      </w:r>
      <w:r w:rsidR="00D22C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- увеличились  на </w:t>
      </w:r>
      <w:r w:rsidR="00D22C2C" w:rsidRPr="00D22C2C">
        <w:rPr>
          <w:rFonts w:ascii="Times New Roman" w:hAnsi="Times New Roman" w:cs="Times New Roman"/>
          <w:i/>
          <w:sz w:val="24"/>
          <w:szCs w:val="24"/>
        </w:rPr>
        <w:t>363,9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22C2C">
        <w:rPr>
          <w:rFonts w:ascii="Times New Roman" w:hAnsi="Times New Roman" w:cs="Times New Roman"/>
          <w:sz w:val="24"/>
          <w:szCs w:val="24"/>
        </w:rPr>
        <w:t xml:space="preserve"> в 2,2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A19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Наибольший удельный вес  (</w:t>
      </w:r>
      <w:r w:rsidR="008A3A19">
        <w:rPr>
          <w:rFonts w:ascii="Times New Roman" w:hAnsi="Times New Roman" w:cs="Times New Roman"/>
          <w:sz w:val="24"/>
          <w:szCs w:val="24"/>
        </w:rPr>
        <w:t>47,3</w:t>
      </w:r>
      <w:r>
        <w:rPr>
          <w:rFonts w:ascii="Times New Roman" w:hAnsi="Times New Roman" w:cs="Times New Roman"/>
          <w:sz w:val="24"/>
          <w:szCs w:val="24"/>
        </w:rPr>
        <w:t>%) в структуре налоговых доходов занимают доходы</w:t>
      </w:r>
      <w:r w:rsidR="008A3A19">
        <w:rPr>
          <w:rFonts w:ascii="Times New Roman" w:hAnsi="Times New Roman" w:cs="Times New Roman"/>
          <w:sz w:val="24"/>
          <w:szCs w:val="24"/>
        </w:rPr>
        <w:t xml:space="preserve">          от уплаты налога  на имущество.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уплаты налога в отчётном периоде текущего года составили в сумме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313,6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>73,7</w:t>
      </w:r>
      <w:r>
        <w:rPr>
          <w:rFonts w:ascii="Times New Roman" w:hAnsi="Times New Roman" w:cs="Times New Roman"/>
          <w:sz w:val="24"/>
          <w:szCs w:val="24"/>
        </w:rPr>
        <w:t>% от планируемого объёма бюджетных назначений на 202</w:t>
      </w:r>
      <w:r w:rsidR="008A3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42</w:t>
      </w:r>
      <w:r w:rsidRPr="008A3A1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отношению к соответствующему периоду 202</w:t>
      </w:r>
      <w:r w:rsidR="008A3A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увеличилось на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223,6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>в 3,5 раза</w:t>
      </w:r>
      <w:r>
        <w:rPr>
          <w:rFonts w:ascii="Times New Roman" w:hAnsi="Times New Roman" w:cs="Times New Roman"/>
          <w:sz w:val="24"/>
          <w:szCs w:val="24"/>
        </w:rPr>
        <w:t>,  а по отношению к соответствующему периоду 202</w:t>
      </w:r>
      <w:r w:rsidR="008A3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на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219,5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>в 3,3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 на </w:t>
      </w:r>
      <w:r w:rsidR="008A3A19">
        <w:rPr>
          <w:rFonts w:ascii="Times New Roman" w:hAnsi="Times New Roman" w:cs="Times New Roman"/>
          <w:sz w:val="24"/>
          <w:szCs w:val="24"/>
        </w:rPr>
        <w:t>совокупный доход</w:t>
      </w:r>
      <w:r>
        <w:rPr>
          <w:rFonts w:ascii="Times New Roman" w:hAnsi="Times New Roman" w:cs="Times New Roman"/>
          <w:sz w:val="24"/>
          <w:szCs w:val="24"/>
        </w:rPr>
        <w:t xml:space="preserve"> за отчётный период поступил в сумме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190,8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 xml:space="preserve">в 3,8 раза выше </w:t>
      </w:r>
      <w:r>
        <w:rPr>
          <w:rFonts w:ascii="Times New Roman" w:hAnsi="Times New Roman" w:cs="Times New Roman"/>
          <w:sz w:val="24"/>
          <w:szCs w:val="24"/>
        </w:rPr>
        <w:t xml:space="preserve"> планируемого объёма бюджетных назначений на 202</w:t>
      </w:r>
      <w:r w:rsidR="008A3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3A19" w:rsidRPr="008A3A19">
        <w:rPr>
          <w:rFonts w:ascii="Times New Roman" w:hAnsi="Times New Roman" w:cs="Times New Roman"/>
          <w:i/>
          <w:sz w:val="24"/>
          <w:szCs w:val="24"/>
        </w:rPr>
        <w:t>50</w:t>
      </w:r>
      <w:r w:rsidRPr="008A3A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соответствующему периоду 202</w:t>
      </w:r>
      <w:r w:rsidR="008A3A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увеличились на </w:t>
      </w:r>
      <w:r w:rsidR="008A3A19" w:rsidRPr="00AD510E">
        <w:rPr>
          <w:rFonts w:ascii="Times New Roman" w:hAnsi="Times New Roman" w:cs="Times New Roman"/>
          <w:i/>
          <w:sz w:val="24"/>
          <w:szCs w:val="24"/>
        </w:rPr>
        <w:t>73,1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>в 1,6 раза,</w:t>
      </w:r>
      <w:r>
        <w:rPr>
          <w:rFonts w:ascii="Times New Roman" w:hAnsi="Times New Roman" w:cs="Times New Roman"/>
          <w:sz w:val="24"/>
          <w:szCs w:val="24"/>
        </w:rPr>
        <w:t xml:space="preserve"> а по отношению к 202</w:t>
      </w:r>
      <w:r w:rsidR="008A3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году увеличилось на </w:t>
      </w:r>
      <w:r w:rsidR="008A3A19" w:rsidRPr="00AD510E">
        <w:rPr>
          <w:rFonts w:ascii="Times New Roman" w:hAnsi="Times New Roman" w:cs="Times New Roman"/>
          <w:i/>
          <w:sz w:val="24"/>
          <w:szCs w:val="24"/>
        </w:rPr>
        <w:t>167,4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A3A19">
        <w:rPr>
          <w:rFonts w:ascii="Times New Roman" w:hAnsi="Times New Roman" w:cs="Times New Roman"/>
          <w:sz w:val="24"/>
          <w:szCs w:val="24"/>
        </w:rPr>
        <w:t xml:space="preserve"> в 8,2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Налог на доход</w:t>
      </w:r>
      <w:r w:rsidR="008A3A19">
        <w:rPr>
          <w:rFonts w:ascii="Times New Roman" w:hAnsi="Times New Roman" w:cs="Times New Roman"/>
          <w:sz w:val="24"/>
          <w:szCs w:val="24"/>
        </w:rPr>
        <w:t>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за 1 полугодие текущего года поступил в объёме </w:t>
      </w:r>
      <w:r w:rsidR="008A3A19" w:rsidRPr="00AD510E">
        <w:rPr>
          <w:rFonts w:ascii="Times New Roman" w:hAnsi="Times New Roman" w:cs="Times New Roman"/>
          <w:i/>
          <w:sz w:val="24"/>
          <w:szCs w:val="24"/>
        </w:rPr>
        <w:t>158,9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при  утверждённых  годовых бюджетных назначениях в сумме </w:t>
      </w:r>
      <w:r w:rsidR="008A3A19" w:rsidRPr="00AD510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50,0 тыс. рублей.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соответствующий период 202</w:t>
      </w:r>
      <w:r w:rsidR="008A3A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поступления налога составили в сумме </w:t>
      </w:r>
      <w:r w:rsidR="008A3A19" w:rsidRPr="00AD510E">
        <w:rPr>
          <w:rFonts w:ascii="Times New Roman" w:hAnsi="Times New Roman" w:cs="Times New Roman"/>
          <w:i/>
          <w:sz w:val="24"/>
          <w:szCs w:val="24"/>
        </w:rPr>
        <w:t>179,2</w:t>
      </w:r>
      <w:r w:rsidRPr="00AD510E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 рублей, </w:t>
      </w: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8A3A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-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A3A19">
        <w:rPr>
          <w:rFonts w:ascii="Times New Roman" w:hAnsi="Times New Roman" w:cs="Times New Roman"/>
          <w:i/>
          <w:sz w:val="24"/>
          <w:szCs w:val="24"/>
        </w:rPr>
        <w:t>81,9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174FC" w:rsidRDefault="009174FC" w:rsidP="009174F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Неналоговые доходы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 сельского поселения в отчётном периоде от сдачи в аренду имущества поступило доходов в сумме </w:t>
      </w:r>
      <w:r w:rsidR="00F7769E" w:rsidRPr="00F7769E">
        <w:rPr>
          <w:rFonts w:ascii="Times New Roman" w:hAnsi="Times New Roman" w:cs="Times New Roman"/>
          <w:i/>
          <w:sz w:val="24"/>
          <w:szCs w:val="24"/>
        </w:rPr>
        <w:t>63,9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которые на 202</w:t>
      </w:r>
      <w:r w:rsidR="00F776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предусматривались в размере </w:t>
      </w:r>
      <w:r w:rsidR="00F7769E" w:rsidRPr="00F7769E">
        <w:rPr>
          <w:rFonts w:ascii="Times New Roman" w:hAnsi="Times New Roman" w:cs="Times New Roman"/>
          <w:i/>
          <w:sz w:val="24"/>
          <w:szCs w:val="24"/>
        </w:rPr>
        <w:t>65,</w:t>
      </w:r>
      <w:r>
        <w:rPr>
          <w:rFonts w:ascii="Times New Roman" w:hAnsi="Times New Roman" w:cs="Times New Roman"/>
          <w:i/>
          <w:sz w:val="24"/>
          <w:szCs w:val="24"/>
        </w:rPr>
        <w:t>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</w:t>
      </w:r>
    </w:p>
    <w:p w:rsidR="009174FC" w:rsidRDefault="009174FC" w:rsidP="009174F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4. Исполнение расходной части бюджета</w:t>
      </w:r>
    </w:p>
    <w:p w:rsidR="00F7769E" w:rsidRDefault="00F7769E" w:rsidP="009174FC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 </w:t>
      </w:r>
      <w:r>
        <w:rPr>
          <w:rFonts w:ascii="Times New Roman" w:hAnsi="Times New Roman" w:cs="Times New Roman"/>
          <w:bCs/>
          <w:i/>
          <w:sz w:val="24"/>
          <w:szCs w:val="20"/>
        </w:rPr>
        <w:t>1</w:t>
      </w:r>
      <w:r w:rsidR="00F7769E">
        <w:rPr>
          <w:rFonts w:ascii="Times New Roman" w:hAnsi="Times New Roman" w:cs="Times New Roman"/>
          <w:bCs/>
          <w:i/>
          <w:sz w:val="24"/>
          <w:szCs w:val="20"/>
        </w:rPr>
        <w:t>7</w:t>
      </w:r>
      <w:r w:rsidR="00391728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F7769E">
        <w:rPr>
          <w:rFonts w:ascii="Times New Roman" w:hAnsi="Times New Roman" w:cs="Times New Roman"/>
          <w:bCs/>
          <w:i/>
          <w:sz w:val="24"/>
          <w:szCs w:val="20"/>
        </w:rPr>
        <w:t>287,9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F7769E">
        <w:rPr>
          <w:rFonts w:ascii="Times New Roman" w:hAnsi="Times New Roman" w:cs="Times New Roman"/>
          <w:bCs/>
          <w:i/>
          <w:sz w:val="24"/>
          <w:szCs w:val="20"/>
        </w:rPr>
        <w:t>6</w:t>
      </w:r>
      <w:r w:rsidR="00391728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F7769E">
        <w:rPr>
          <w:rFonts w:ascii="Times New Roman" w:hAnsi="Times New Roman" w:cs="Times New Roman"/>
          <w:bCs/>
          <w:i/>
          <w:sz w:val="24"/>
          <w:szCs w:val="20"/>
        </w:rPr>
        <w:t>023,9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3</w:t>
      </w:r>
      <w:r w:rsidR="00F7769E">
        <w:rPr>
          <w:rFonts w:ascii="Times New Roman" w:hAnsi="Times New Roman" w:cs="Times New Roman"/>
          <w:bCs/>
          <w:sz w:val="24"/>
          <w:szCs w:val="20"/>
        </w:rPr>
        <w:t>4,8</w:t>
      </w:r>
      <w:r>
        <w:rPr>
          <w:rFonts w:ascii="Times New Roman" w:hAnsi="Times New Roman" w:cs="Times New Roman"/>
          <w:bCs/>
          <w:sz w:val="24"/>
          <w:szCs w:val="20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сельского поселения в отчетном периоде по отношению к соответствующему периоду 202</w:t>
      </w:r>
      <w:r w:rsidR="00F7769E">
        <w:rPr>
          <w:rFonts w:ascii="Times New Roman" w:hAnsi="Times New Roman" w:cs="Times New Roman"/>
          <w:bCs/>
          <w:sz w:val="24"/>
          <w:szCs w:val="20"/>
        </w:rPr>
        <w:t>2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года увеличилась на </w:t>
      </w:r>
      <w:r w:rsidR="00EE2806" w:rsidRPr="00EE2806">
        <w:rPr>
          <w:rFonts w:ascii="Times New Roman" w:hAnsi="Times New Roman" w:cs="Times New Roman"/>
          <w:bCs/>
          <w:i/>
          <w:sz w:val="24"/>
          <w:szCs w:val="20"/>
        </w:rPr>
        <w:t>2</w:t>
      </w:r>
      <w:r w:rsidR="00391728"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EE2806" w:rsidRPr="00EE2806">
        <w:rPr>
          <w:rFonts w:ascii="Times New Roman" w:hAnsi="Times New Roman" w:cs="Times New Roman"/>
          <w:bCs/>
          <w:i/>
          <w:sz w:val="24"/>
          <w:szCs w:val="20"/>
        </w:rPr>
        <w:t>477,6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</w:t>
      </w:r>
      <w:r w:rsidR="00EE2806">
        <w:rPr>
          <w:rFonts w:ascii="Times New Roman" w:hAnsi="Times New Roman" w:cs="Times New Roman"/>
          <w:bCs/>
          <w:sz w:val="24"/>
          <w:szCs w:val="20"/>
        </w:rPr>
        <w:t>в 1,7 раза</w:t>
      </w:r>
      <w:r>
        <w:rPr>
          <w:rFonts w:ascii="Times New Roman" w:hAnsi="Times New Roman" w:cs="Times New Roman"/>
          <w:bCs/>
          <w:sz w:val="24"/>
          <w:szCs w:val="20"/>
        </w:rPr>
        <w:t>, а  к 202</w:t>
      </w:r>
      <w:r w:rsidR="00F7769E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году  увеличилась на </w:t>
      </w:r>
      <w:r w:rsidR="00EE2806" w:rsidRPr="00EE2806">
        <w:rPr>
          <w:rFonts w:ascii="Times New Roman" w:hAnsi="Times New Roman" w:cs="Times New Roman"/>
          <w:bCs/>
          <w:i/>
          <w:sz w:val="24"/>
          <w:szCs w:val="20"/>
        </w:rPr>
        <w:t>773,5</w:t>
      </w:r>
      <w:r>
        <w:rPr>
          <w:rFonts w:ascii="Times New Roman" w:hAnsi="Times New Roman" w:cs="Times New Roman"/>
          <w:bCs/>
          <w:sz w:val="24"/>
          <w:szCs w:val="20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</w:t>
      </w:r>
      <w:r w:rsidR="00EE2806">
        <w:rPr>
          <w:rFonts w:ascii="Times New Roman" w:hAnsi="Times New Roman" w:cs="Times New Roman"/>
          <w:bCs/>
          <w:sz w:val="24"/>
          <w:szCs w:val="20"/>
        </w:rPr>
        <w:t>14,7</w:t>
      </w:r>
      <w:r w:rsidR="00F7769E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характеризуется следующими данными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</w:p>
    <w:p w:rsidR="009174FC" w:rsidRDefault="009174FC" w:rsidP="009174F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174FC" w:rsidRDefault="009174FC" w:rsidP="009174FC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9174FC">
          <w:headerReference w:type="default" r:id="rId7"/>
          <w:pgSz w:w="11906" w:h="16838"/>
          <w:pgMar w:top="1418" w:right="851" w:bottom="1134" w:left="1418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1424"/>
        <w:tblW w:w="4900" w:type="pct"/>
        <w:tblLook w:val="04A0"/>
      </w:tblPr>
      <w:tblGrid>
        <w:gridCol w:w="1945"/>
        <w:gridCol w:w="870"/>
        <w:gridCol w:w="1148"/>
        <w:gridCol w:w="1146"/>
        <w:gridCol w:w="1146"/>
        <w:gridCol w:w="1231"/>
        <w:gridCol w:w="1007"/>
        <w:gridCol w:w="887"/>
      </w:tblGrid>
      <w:tr w:rsidR="009174FC" w:rsidTr="009174FC">
        <w:trPr>
          <w:trHeight w:val="140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расходов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9174FC" w:rsidRDefault="009174F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B67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9174FC" w:rsidRDefault="009174F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B67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202</w:t>
            </w:r>
            <w:r w:rsidR="005B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9174FC" w:rsidRDefault="009174FC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полугодие 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B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B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4FC" w:rsidRDefault="009174F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5B67E9" w:rsidTr="009174FC">
        <w:trPr>
          <w:trHeight w:val="43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«Общегосударственные вопросы»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2245,4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5827,8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2775,6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E23C0C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5B67E9" w:rsidTr="009174FC">
        <w:trPr>
          <w:trHeight w:val="27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оборона»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B67E9" w:rsidTr="009174FC">
        <w:trPr>
          <w:trHeight w:val="27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5B67E9" w:rsidTr="009174FC">
        <w:trPr>
          <w:trHeight w:val="641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«Национальная экономика»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1628,6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2604,6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5B67E9" w:rsidTr="009174FC">
        <w:trPr>
          <w:trHeight w:val="35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«Жилищно-коммунальное хозяйство»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3868,8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</w:tr>
      <w:tr w:rsidR="005B67E9" w:rsidTr="009174FC">
        <w:trPr>
          <w:trHeight w:val="24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«Образование»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5B67E9" w:rsidTr="009174FC">
        <w:trPr>
          <w:trHeight w:val="13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«Культура, кинематография, средства массовой информации»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A97" w:rsidRDefault="00044A97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5B67E9" w:rsidTr="009174FC">
        <w:trPr>
          <w:trHeight w:val="26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«Социальная политика»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1154,7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</w:tr>
      <w:tr w:rsidR="005B67E9" w:rsidTr="009174FC">
        <w:trPr>
          <w:trHeight w:val="32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 «Физическая культура и спорт»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7E9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B67E9" w:rsidTr="009174FC">
        <w:trPr>
          <w:trHeight w:val="38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3 546,3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5B67E9" w:rsidP="005B67E9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5 250,4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17287,9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6023,9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E9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E9" w:rsidRDefault="005B67E9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3C0C" w:rsidRDefault="00E23C0C" w:rsidP="005B67E9">
            <w:pPr>
              <w:tabs>
                <w:tab w:val="left" w:pos="708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4FC" w:rsidRDefault="009174FC" w:rsidP="009174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Согласно «Отчёту об исполнении бюджета» наибольший удельный вес в расходной части бюджета сельского поселения за 1 полугодие текущего года занимают расходы по разделу  «Общегосударственные вопросы» -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917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62465">
        <w:rPr>
          <w:rFonts w:ascii="Times New Roman" w:hAnsi="Times New Roman" w:cs="Times New Roman"/>
          <w:bCs/>
          <w:i/>
          <w:sz w:val="24"/>
          <w:szCs w:val="24"/>
        </w:rPr>
        <w:t>775,6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или 4</w:t>
      </w:r>
      <w:r w:rsidR="00A62465">
        <w:rPr>
          <w:rFonts w:ascii="Times New Roman" w:eastAsia="Times New Roman" w:hAnsi="Times New Roman" w:cs="Times New Roman"/>
          <w:bCs/>
          <w:sz w:val="24"/>
          <w:szCs w:val="24"/>
        </w:rPr>
        <w:t>7,6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A6246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1 полугодие т. г. составляют расходы практически по всем разделам расходной части бюджета, кроме расходов по разделу </w:t>
      </w:r>
      <w:r>
        <w:rPr>
          <w:rFonts w:ascii="Times New Roman" w:hAnsi="Times New Roman" w:cs="Times New Roman"/>
          <w:sz w:val="24"/>
          <w:szCs w:val="24"/>
        </w:rPr>
        <w:t>«Общегосударственные вопросы»</w:t>
      </w:r>
      <w:r w:rsidR="00A62465">
        <w:rPr>
          <w:rFonts w:ascii="Times New Roman" w:hAnsi="Times New Roman" w:cs="Times New Roman"/>
          <w:sz w:val="24"/>
          <w:szCs w:val="24"/>
        </w:rPr>
        <w:t xml:space="preserve"> и «Социальная политика»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Основная доля расходов </w:t>
      </w:r>
      <w:r w:rsidR="00391728">
        <w:rPr>
          <w:rFonts w:ascii="Times New Roman" w:hAnsi="Times New Roman" w:cs="Times New Roman"/>
          <w:bCs/>
          <w:sz w:val="24"/>
          <w:szCs w:val="24"/>
        </w:rPr>
        <w:t xml:space="preserve"> по разделу </w:t>
      </w:r>
      <w:r w:rsidR="00391728">
        <w:rPr>
          <w:rFonts w:ascii="Times New Roman" w:hAnsi="Times New Roman" w:cs="Times New Roman"/>
          <w:sz w:val="24"/>
          <w:szCs w:val="24"/>
        </w:rPr>
        <w:t>«Общегосударственные вопросы»</w:t>
      </w:r>
      <w:r w:rsidR="00A6246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917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62465">
        <w:rPr>
          <w:rFonts w:ascii="Times New Roman" w:hAnsi="Times New Roman" w:cs="Times New Roman"/>
          <w:bCs/>
          <w:i/>
          <w:sz w:val="24"/>
          <w:szCs w:val="24"/>
        </w:rPr>
        <w:t>669,0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9</w:t>
      </w:r>
      <w:r w:rsidR="00A62465">
        <w:rPr>
          <w:rFonts w:ascii="Times New Roman" w:hAnsi="Times New Roman" w:cs="Times New Roman"/>
          <w:bCs/>
          <w:sz w:val="24"/>
          <w:szCs w:val="24"/>
        </w:rPr>
        <w:t>6,1</w:t>
      </w:r>
      <w:r>
        <w:rPr>
          <w:rFonts w:ascii="Times New Roman" w:hAnsi="Times New Roman" w:cs="Times New Roman"/>
          <w:bCs/>
          <w:sz w:val="24"/>
          <w:szCs w:val="24"/>
        </w:rPr>
        <w:t xml:space="preserve"> % приходится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которых в сумме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="002C7324">
        <w:rPr>
          <w:rFonts w:ascii="Times New Roman" w:eastAsia="Times New Roman" w:hAnsi="Times New Roman" w:cs="Times New Roman"/>
          <w:bCs/>
          <w:i/>
          <w:sz w:val="24"/>
          <w:szCs w:val="24"/>
        </w:rPr>
        <w:t>687,7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6</w:t>
      </w:r>
      <w:r w:rsidR="002C7324">
        <w:rPr>
          <w:rFonts w:ascii="Times New Roman" w:eastAsia="Times New Roman" w:hAnsi="Times New Roman" w:cs="Times New Roman"/>
          <w:bCs/>
          <w:sz w:val="24"/>
          <w:szCs w:val="24"/>
        </w:rPr>
        <w:t>3,2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 составляют расходы на оплату труда сотрудников  администрации сельского поселения.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Относительно соответствующего периода 202</w:t>
      </w:r>
      <w:r w:rsidR="0050209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по</w:t>
      </w:r>
      <w:r w:rsidR="00502099">
        <w:rPr>
          <w:rFonts w:ascii="Times New Roman" w:hAnsi="Times New Roman" w:cs="Times New Roman"/>
          <w:bCs/>
          <w:sz w:val="24"/>
          <w:szCs w:val="24"/>
        </w:rPr>
        <w:t xml:space="preserve"> под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разделу увеличились на  </w:t>
      </w:r>
      <w:r w:rsidR="00502099" w:rsidRPr="006224D4">
        <w:rPr>
          <w:rFonts w:ascii="Times New Roman" w:hAnsi="Times New Roman" w:cs="Times New Roman"/>
          <w:bCs/>
          <w:i/>
          <w:sz w:val="24"/>
          <w:szCs w:val="24"/>
        </w:rPr>
        <w:t>538,2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502099">
        <w:rPr>
          <w:rFonts w:ascii="Times New Roman" w:hAnsi="Times New Roman" w:cs="Times New Roman"/>
          <w:bCs/>
          <w:sz w:val="24"/>
          <w:szCs w:val="24"/>
        </w:rPr>
        <w:t>25,3</w:t>
      </w:r>
      <w:r>
        <w:rPr>
          <w:rFonts w:ascii="Times New Roman" w:hAnsi="Times New Roman" w:cs="Times New Roman"/>
          <w:bCs/>
          <w:sz w:val="24"/>
          <w:szCs w:val="24"/>
        </w:rPr>
        <w:t>%, а по отношению к соответствующему периоду 202</w:t>
      </w:r>
      <w:r w:rsidR="0050209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по разделу </w:t>
      </w:r>
      <w:r w:rsidR="006224D4">
        <w:rPr>
          <w:rFonts w:ascii="Times New Roman" w:hAnsi="Times New Roman" w:cs="Times New Roman"/>
          <w:bCs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6224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4D4" w:rsidRPr="006224D4">
        <w:rPr>
          <w:rFonts w:ascii="Times New Roman" w:hAnsi="Times New Roman" w:cs="Times New Roman"/>
          <w:bCs/>
          <w:i/>
          <w:sz w:val="24"/>
          <w:szCs w:val="24"/>
        </w:rPr>
        <w:t>758,9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6224D4">
        <w:rPr>
          <w:rFonts w:ascii="Times New Roman" w:hAnsi="Times New Roman" w:cs="Times New Roman"/>
          <w:bCs/>
          <w:sz w:val="24"/>
          <w:szCs w:val="24"/>
        </w:rPr>
        <w:t>39,7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в сумме </w:t>
      </w:r>
      <w:r w:rsidR="00062500" w:rsidRPr="008E67B7">
        <w:rPr>
          <w:rFonts w:ascii="Times New Roman" w:hAnsi="Times New Roman" w:cs="Times New Roman"/>
          <w:i/>
          <w:sz w:val="24"/>
          <w:szCs w:val="24"/>
        </w:rPr>
        <w:t>89,7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062500" w:rsidRPr="008E67B7">
        <w:rPr>
          <w:rFonts w:ascii="Times New Roman" w:hAnsi="Times New Roman" w:cs="Times New Roman"/>
          <w:i/>
          <w:sz w:val="24"/>
          <w:szCs w:val="24"/>
        </w:rPr>
        <w:t>31,6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3</w:t>
      </w:r>
      <w:r w:rsidR="00062500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соответствующего периода 202</w:t>
      </w:r>
      <w:r w:rsidR="000625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 </w:t>
      </w:r>
      <w:r w:rsidR="00062500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62500" w:rsidRPr="008E67B7">
        <w:rPr>
          <w:rFonts w:ascii="Times New Roman" w:hAnsi="Times New Roman" w:cs="Times New Roman"/>
          <w:i/>
          <w:sz w:val="24"/>
          <w:szCs w:val="24"/>
        </w:rPr>
        <w:t>11,0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 w:rsidR="00062500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раза , а относительно соответствующего периода 202</w:t>
      </w:r>
      <w:r w:rsidR="000625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 на </w:t>
      </w:r>
      <w:r w:rsidR="00062500" w:rsidRPr="00571DB4">
        <w:rPr>
          <w:rFonts w:ascii="Times New Roman" w:hAnsi="Times New Roman" w:cs="Times New Roman"/>
          <w:i/>
          <w:sz w:val="24"/>
          <w:szCs w:val="24"/>
        </w:rPr>
        <w:t>7,4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062500">
        <w:rPr>
          <w:rFonts w:ascii="Times New Roman" w:hAnsi="Times New Roman" w:cs="Times New Roman"/>
          <w:sz w:val="24"/>
          <w:szCs w:val="24"/>
        </w:rPr>
        <w:t>30,6</w:t>
      </w:r>
      <w:r>
        <w:rPr>
          <w:rFonts w:ascii="Times New Roman" w:hAnsi="Times New Roman" w:cs="Times New Roman"/>
          <w:sz w:val="24"/>
          <w:szCs w:val="24"/>
        </w:rPr>
        <w:t xml:space="preserve">%.    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 </w:t>
      </w:r>
      <w:r w:rsidR="00571DB4">
        <w:rPr>
          <w:rFonts w:ascii="Times New Roman" w:hAnsi="Times New Roman" w:cs="Times New Roman"/>
          <w:sz w:val="24"/>
          <w:szCs w:val="24"/>
        </w:rPr>
        <w:t>472,0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на финансирование муниципальной программы «Безопасность жизнедеятельности на территории сельского поселения «Деревня Игнатовка»  в отчётном периоде составили в сумме </w:t>
      </w:r>
      <w:r w:rsidR="00571DB4" w:rsidRPr="00571DB4">
        <w:rPr>
          <w:rFonts w:ascii="Times New Roman" w:hAnsi="Times New Roman" w:cs="Times New Roman"/>
          <w:i/>
          <w:sz w:val="24"/>
          <w:szCs w:val="24"/>
        </w:rPr>
        <w:t>186,7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71DB4">
        <w:rPr>
          <w:rFonts w:ascii="Times New Roman" w:hAnsi="Times New Roman" w:cs="Times New Roman"/>
          <w:sz w:val="24"/>
          <w:szCs w:val="24"/>
        </w:rPr>
        <w:t>39,5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на: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71DB4">
        <w:rPr>
          <w:rFonts w:ascii="Times New Roman" w:hAnsi="Times New Roman" w:cs="Times New Roman"/>
          <w:i/>
          <w:sz w:val="24"/>
          <w:szCs w:val="24"/>
        </w:rPr>
        <w:t>68,</w:t>
      </w:r>
      <w:r>
        <w:rPr>
          <w:rFonts w:ascii="Times New Roman" w:hAnsi="Times New Roman" w:cs="Times New Roman"/>
          <w:i/>
          <w:sz w:val="24"/>
          <w:szCs w:val="24"/>
        </w:rPr>
        <w:t>0 тыс.рублей,</w:t>
      </w:r>
      <w:r w:rsidR="0073007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71DB4">
        <w:rPr>
          <w:rFonts w:ascii="Times New Roman" w:hAnsi="Times New Roman" w:cs="Times New Roman"/>
          <w:sz w:val="24"/>
          <w:szCs w:val="24"/>
        </w:rPr>
        <w:t>42,0</w:t>
      </w:r>
      <w:r w:rsidR="0073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сумме </w:t>
      </w:r>
      <w:r w:rsidR="00571DB4" w:rsidRPr="00571DB4">
        <w:rPr>
          <w:rFonts w:ascii="Times New Roman" w:hAnsi="Times New Roman" w:cs="Times New Roman"/>
          <w:i/>
          <w:sz w:val="24"/>
          <w:szCs w:val="24"/>
        </w:rPr>
        <w:t>40</w:t>
      </w:r>
      <w:r w:rsidRPr="00571DB4">
        <w:rPr>
          <w:rFonts w:ascii="Times New Roman" w:hAnsi="Times New Roman" w:cs="Times New Roman"/>
          <w:i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>0 тыс.рублей;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оснащение населённых пунктов первичными средствами тушения пожаров и обучение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71DB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,8 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71DB4">
        <w:rPr>
          <w:rFonts w:ascii="Times New Roman" w:hAnsi="Times New Roman" w:cs="Times New Roman"/>
          <w:sz w:val="24"/>
          <w:szCs w:val="24"/>
        </w:rPr>
        <w:t>62,2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в сумме </w:t>
      </w:r>
      <w:r>
        <w:rPr>
          <w:rFonts w:ascii="Times New Roman" w:hAnsi="Times New Roman" w:cs="Times New Roman"/>
          <w:i/>
          <w:sz w:val="24"/>
          <w:szCs w:val="24"/>
        </w:rPr>
        <w:t>25,</w:t>
      </w:r>
      <w:r w:rsidR="00571DB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обслуживание пожарной  техники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DB4">
        <w:rPr>
          <w:rFonts w:ascii="Times New Roman" w:hAnsi="Times New Roman" w:cs="Times New Roman"/>
          <w:i/>
          <w:sz w:val="24"/>
          <w:szCs w:val="24"/>
        </w:rPr>
        <w:t>2,9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утверждённых бюджетных ассигнованиях в сумме </w:t>
      </w:r>
      <w:r w:rsidR="00571DB4" w:rsidRPr="00571DB4">
        <w:rPr>
          <w:rFonts w:ascii="Times New Roman" w:hAnsi="Times New Roman" w:cs="Times New Roman"/>
          <w:i/>
          <w:sz w:val="24"/>
          <w:szCs w:val="24"/>
        </w:rPr>
        <w:t>46,6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соответствующий период 2022 г. расходы на выполнение мероприятий муниципальной программы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53,9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 показателей отчётного периода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71DB4">
        <w:rPr>
          <w:rFonts w:ascii="Times New Roman" w:hAnsi="Times New Roman" w:cs="Times New Roman"/>
          <w:i/>
          <w:sz w:val="24"/>
          <w:szCs w:val="24"/>
        </w:rPr>
        <w:t>32,8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в 3,</w:t>
      </w:r>
      <w:r w:rsidR="00571D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раза,  а в соответствующем периоде 202</w:t>
      </w:r>
      <w:r w:rsidR="00571D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программе составили в сумме </w:t>
      </w:r>
      <w:r w:rsidR="00571DB4" w:rsidRPr="00571DB4">
        <w:rPr>
          <w:rFonts w:ascii="Times New Roman" w:hAnsi="Times New Roman" w:cs="Times New Roman"/>
          <w:i/>
          <w:sz w:val="24"/>
          <w:szCs w:val="24"/>
        </w:rPr>
        <w:t>212,</w:t>
      </w:r>
      <w:r w:rsidRPr="00571DB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571DB4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отчётного периода на </w:t>
      </w:r>
      <w:r w:rsidR="00571DB4" w:rsidRPr="00571DB4">
        <w:rPr>
          <w:rFonts w:ascii="Times New Roman" w:hAnsi="Times New Roman" w:cs="Times New Roman"/>
          <w:i/>
          <w:sz w:val="24"/>
          <w:szCs w:val="24"/>
        </w:rPr>
        <w:t>25,6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71DB4">
        <w:rPr>
          <w:rFonts w:ascii="Times New Roman" w:hAnsi="Times New Roman" w:cs="Times New Roman"/>
          <w:sz w:val="24"/>
          <w:szCs w:val="24"/>
        </w:rPr>
        <w:t>13,7%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на выполнение мероприятий муниципальной программы «Развитие дорожного хозяйства в Людиновском районе» предусматривались бюджетные ассигнования в размере </w:t>
      </w:r>
      <w:r w:rsidR="00F565F0" w:rsidRPr="00F565F0">
        <w:rPr>
          <w:rFonts w:ascii="Times New Roman" w:hAnsi="Times New Roman" w:cs="Times New Roman"/>
          <w:i/>
          <w:sz w:val="24"/>
          <w:szCs w:val="20"/>
        </w:rPr>
        <w:t>2604,6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тыс.рублей, </w:t>
      </w:r>
      <w:r>
        <w:rPr>
          <w:rFonts w:ascii="Times New Roman" w:hAnsi="Times New Roman" w:cs="Times New Roman"/>
          <w:sz w:val="24"/>
          <w:szCs w:val="20"/>
        </w:rPr>
        <w:t xml:space="preserve">которые в отчётном периоде исполнены в сумме </w:t>
      </w:r>
      <w:r w:rsidR="00F565F0" w:rsidRPr="00F565F0">
        <w:rPr>
          <w:rFonts w:ascii="Times New Roman" w:hAnsi="Times New Roman" w:cs="Times New Roman"/>
          <w:i/>
          <w:sz w:val="24"/>
          <w:szCs w:val="20"/>
        </w:rPr>
        <w:t>361,0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565F0">
        <w:rPr>
          <w:rFonts w:ascii="Times New Roman" w:hAnsi="Times New Roman" w:cs="Times New Roman"/>
          <w:sz w:val="24"/>
          <w:szCs w:val="20"/>
        </w:rPr>
        <w:t>13,8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F565F0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рамках реализации муниципальной программы произведены расходы </w:t>
      </w:r>
      <w:r w:rsidR="00F565F0">
        <w:rPr>
          <w:rFonts w:ascii="Times New Roman" w:hAnsi="Times New Roman" w:cs="Times New Roman"/>
          <w:sz w:val="24"/>
          <w:szCs w:val="20"/>
        </w:rPr>
        <w:t>только на</w:t>
      </w:r>
      <w:r>
        <w:rPr>
          <w:rFonts w:ascii="Times New Roman" w:hAnsi="Times New Roman" w:cs="Times New Roman"/>
          <w:sz w:val="24"/>
          <w:szCs w:val="20"/>
        </w:rPr>
        <w:t xml:space="preserve"> оплату работ по очистке дорог от снега в сумме </w:t>
      </w:r>
      <w:r w:rsidR="00F565F0" w:rsidRPr="00EE6DFB">
        <w:rPr>
          <w:rFonts w:ascii="Times New Roman" w:hAnsi="Times New Roman" w:cs="Times New Roman"/>
          <w:i/>
          <w:sz w:val="24"/>
          <w:szCs w:val="20"/>
        </w:rPr>
        <w:t>361,0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565F0">
        <w:rPr>
          <w:rFonts w:ascii="Times New Roman" w:hAnsi="Times New Roman" w:cs="Times New Roman"/>
          <w:sz w:val="24"/>
          <w:szCs w:val="20"/>
        </w:rPr>
        <w:t>52,3</w:t>
      </w:r>
      <w:r>
        <w:rPr>
          <w:rFonts w:ascii="Times New Roman" w:hAnsi="Times New Roman" w:cs="Times New Roman"/>
          <w:sz w:val="24"/>
          <w:szCs w:val="20"/>
        </w:rPr>
        <w:t xml:space="preserve"> %  утвержденных бюджетных ассигнований на 202</w:t>
      </w:r>
      <w:r w:rsidR="00F565F0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размере </w:t>
      </w:r>
      <w:r w:rsidR="00F565F0" w:rsidRPr="00EE6DFB">
        <w:rPr>
          <w:rFonts w:ascii="Times New Roman" w:hAnsi="Times New Roman" w:cs="Times New Roman"/>
          <w:i/>
          <w:sz w:val="24"/>
          <w:szCs w:val="20"/>
        </w:rPr>
        <w:t>69</w:t>
      </w:r>
      <w:r>
        <w:rPr>
          <w:rFonts w:ascii="Times New Roman" w:hAnsi="Times New Roman" w:cs="Times New Roman"/>
          <w:i/>
          <w:sz w:val="24"/>
          <w:szCs w:val="20"/>
        </w:rPr>
        <w:t>0,0 тыс.рублей</w:t>
      </w:r>
      <w:r w:rsidR="00F565F0">
        <w:rPr>
          <w:rFonts w:ascii="Times New Roman" w:hAnsi="Times New Roman" w:cs="Times New Roman"/>
          <w:i/>
          <w:sz w:val="24"/>
          <w:szCs w:val="20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2022г. расходы по разделу в 1 полугодии 202</w:t>
      </w:r>
      <w:r w:rsidR="008E5EBD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увеличились  на </w:t>
      </w:r>
      <w:r w:rsidR="008E5EBD" w:rsidRPr="008E5EBD">
        <w:rPr>
          <w:rFonts w:ascii="Times New Roman" w:hAnsi="Times New Roman" w:cs="Times New Roman"/>
          <w:i/>
          <w:sz w:val="24"/>
          <w:szCs w:val="20"/>
        </w:rPr>
        <w:t>49,1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8E5EBD">
        <w:rPr>
          <w:rFonts w:ascii="Times New Roman" w:hAnsi="Times New Roman" w:cs="Times New Roman"/>
          <w:sz w:val="24"/>
          <w:szCs w:val="20"/>
        </w:rPr>
        <w:t>15,7%</w:t>
      </w:r>
      <w:r>
        <w:rPr>
          <w:rFonts w:ascii="Times New Roman" w:hAnsi="Times New Roman" w:cs="Times New Roman"/>
          <w:sz w:val="24"/>
          <w:szCs w:val="20"/>
        </w:rPr>
        <w:t>,</w:t>
      </w:r>
      <w:r w:rsidR="008E5EBD">
        <w:rPr>
          <w:rFonts w:ascii="Times New Roman" w:hAnsi="Times New Roman" w:cs="Times New Roman"/>
          <w:sz w:val="24"/>
          <w:szCs w:val="20"/>
        </w:rPr>
        <w:t xml:space="preserve"> а по отношению к 2023 году расходы сократились </w:t>
      </w:r>
      <w:r>
        <w:rPr>
          <w:rFonts w:ascii="Times New Roman" w:hAnsi="Times New Roman" w:cs="Times New Roman"/>
          <w:sz w:val="24"/>
          <w:szCs w:val="20"/>
        </w:rPr>
        <w:t xml:space="preserve">на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8E5EBD">
        <w:rPr>
          <w:rFonts w:ascii="Times New Roman" w:hAnsi="Times New Roman" w:cs="Times New Roman"/>
          <w:i/>
          <w:sz w:val="24"/>
          <w:szCs w:val="20"/>
        </w:rPr>
        <w:t>267,7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</w:t>
      </w:r>
      <w:r w:rsidR="008E5EBD">
        <w:rPr>
          <w:rFonts w:ascii="Times New Roman" w:hAnsi="Times New Roman" w:cs="Times New Roman"/>
          <w:sz w:val="24"/>
          <w:szCs w:val="20"/>
        </w:rPr>
        <w:t>4,5</w:t>
      </w:r>
      <w:r>
        <w:rPr>
          <w:rFonts w:ascii="Times New Roman" w:hAnsi="Times New Roman" w:cs="Times New Roman"/>
          <w:sz w:val="24"/>
          <w:szCs w:val="20"/>
        </w:rPr>
        <w:t xml:space="preserve"> раза</w:t>
      </w:r>
      <w:r w:rsidR="008E5EBD">
        <w:rPr>
          <w:rFonts w:ascii="Times New Roman" w:hAnsi="Times New Roman" w:cs="Times New Roman"/>
          <w:sz w:val="24"/>
          <w:szCs w:val="20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отчётном периоде в сумме </w:t>
      </w:r>
      <w:r w:rsidR="009A17D9" w:rsidRPr="009A17D9">
        <w:rPr>
          <w:rFonts w:ascii="Times New Roman" w:hAnsi="Times New Roman" w:cs="Times New Roman"/>
          <w:i/>
          <w:sz w:val="24"/>
          <w:szCs w:val="20"/>
        </w:rPr>
        <w:t>748,0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1</w:t>
      </w:r>
      <w:r w:rsidR="009A17D9">
        <w:rPr>
          <w:rFonts w:ascii="Times New Roman" w:hAnsi="Times New Roman" w:cs="Times New Roman"/>
          <w:sz w:val="24"/>
          <w:szCs w:val="20"/>
        </w:rPr>
        <w:t>9,3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в размере </w:t>
      </w:r>
      <w:r w:rsidR="009A17D9" w:rsidRPr="009A17D9">
        <w:rPr>
          <w:rFonts w:ascii="Times New Roman" w:hAnsi="Times New Roman" w:cs="Times New Roman"/>
          <w:i/>
          <w:sz w:val="24"/>
          <w:szCs w:val="20"/>
        </w:rPr>
        <w:t>3868,8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Удельный вес расходов по данному разделу в общем объёме расходов составил   </w:t>
      </w:r>
      <w:r w:rsidR="009A17D9">
        <w:rPr>
          <w:rFonts w:ascii="Times New Roman" w:hAnsi="Times New Roman" w:cs="Times New Roman"/>
          <w:sz w:val="24"/>
          <w:szCs w:val="20"/>
        </w:rPr>
        <w:t>12,4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9A17D9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разделу «Жилищно-коммунальное хозяйство» в  отчётном периоде увеличился на </w:t>
      </w:r>
      <w:r w:rsidR="009A17D9" w:rsidRPr="009A17D9">
        <w:rPr>
          <w:rFonts w:ascii="Times New Roman" w:hAnsi="Times New Roman" w:cs="Times New Roman"/>
          <w:i/>
          <w:sz w:val="24"/>
          <w:szCs w:val="20"/>
        </w:rPr>
        <w:t>298,7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9A17D9">
        <w:rPr>
          <w:rFonts w:ascii="Times New Roman" w:hAnsi="Times New Roman" w:cs="Times New Roman"/>
          <w:sz w:val="24"/>
          <w:szCs w:val="20"/>
        </w:rPr>
        <w:t>в 1,7 раза</w:t>
      </w:r>
      <w:r>
        <w:rPr>
          <w:rFonts w:ascii="Times New Roman" w:hAnsi="Times New Roman" w:cs="Times New Roman"/>
          <w:sz w:val="24"/>
          <w:szCs w:val="20"/>
        </w:rPr>
        <w:t>, а  относительно уровня  202</w:t>
      </w:r>
      <w:r w:rsidR="009A17D9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</w:t>
      </w:r>
      <w:r w:rsidR="009A17D9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 на  </w:t>
      </w:r>
      <w:r w:rsidR="009A17D9" w:rsidRPr="009A17D9">
        <w:rPr>
          <w:rFonts w:ascii="Times New Roman" w:hAnsi="Times New Roman" w:cs="Times New Roman"/>
          <w:i/>
          <w:sz w:val="24"/>
          <w:szCs w:val="20"/>
        </w:rPr>
        <w:t>378,0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9A17D9">
        <w:rPr>
          <w:rFonts w:ascii="Times New Roman" w:hAnsi="Times New Roman" w:cs="Times New Roman"/>
          <w:sz w:val="24"/>
          <w:szCs w:val="20"/>
        </w:rPr>
        <w:t>в 2,0 раза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Все расходы по разделу «Жилищно-коммунальное хозяйство» составили расходы  по подразделу  «Благоустройство» 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бюджетных ассигнованиях в размере </w:t>
      </w:r>
      <w:r w:rsidR="009A17D9" w:rsidRPr="002B3F30">
        <w:rPr>
          <w:rFonts w:ascii="Times New Roman" w:hAnsi="Times New Roman" w:cs="Times New Roman"/>
          <w:i/>
          <w:sz w:val="24"/>
          <w:szCs w:val="20"/>
        </w:rPr>
        <w:t>3671,2</w:t>
      </w:r>
      <w:r w:rsidR="009A17D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 </w:t>
      </w:r>
      <w:r>
        <w:rPr>
          <w:rFonts w:ascii="Times New Roman" w:hAnsi="Times New Roman" w:cs="Times New Roman"/>
          <w:sz w:val="24"/>
          <w:szCs w:val="20"/>
        </w:rPr>
        <w:t xml:space="preserve">кассовые расходы по подразделу составили в сумме </w:t>
      </w:r>
      <w:r w:rsidR="009A17D9" w:rsidRPr="002B3F30">
        <w:rPr>
          <w:rFonts w:ascii="Times New Roman" w:hAnsi="Times New Roman" w:cs="Times New Roman"/>
          <w:i/>
          <w:sz w:val="24"/>
          <w:szCs w:val="20"/>
        </w:rPr>
        <w:t>748,0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9A17D9">
        <w:rPr>
          <w:rFonts w:ascii="Times New Roman" w:hAnsi="Times New Roman" w:cs="Times New Roman"/>
          <w:sz w:val="24"/>
          <w:szCs w:val="20"/>
        </w:rPr>
        <w:t>20,3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Бюджетные назначения  по подразделу направлены  на реализацию  мероприятий муниципальной программы « Благоустройство на территории сельского поселения», в том числе на: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 оплату электроэнергии и содержание  объектов уличного освещения  в сумме </w:t>
      </w:r>
      <w:r w:rsidR="007C6788" w:rsidRPr="007C6788">
        <w:rPr>
          <w:rFonts w:ascii="Times New Roman" w:hAnsi="Times New Roman" w:cs="Times New Roman"/>
          <w:i/>
          <w:sz w:val="24"/>
          <w:szCs w:val="20"/>
        </w:rPr>
        <w:t>529,5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</w:t>
      </w:r>
      <w:r w:rsidR="007C6788">
        <w:rPr>
          <w:rFonts w:ascii="Times New Roman" w:hAnsi="Times New Roman" w:cs="Times New Roman"/>
          <w:sz w:val="24"/>
          <w:szCs w:val="20"/>
        </w:rPr>
        <w:t>59,4</w:t>
      </w:r>
      <w:r>
        <w:rPr>
          <w:rFonts w:ascii="Times New Roman" w:hAnsi="Times New Roman" w:cs="Times New Roman"/>
          <w:sz w:val="24"/>
          <w:szCs w:val="20"/>
        </w:rPr>
        <w:t xml:space="preserve">  % от запланированных ассигнований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7C6788">
        <w:rPr>
          <w:rFonts w:ascii="Times New Roman" w:hAnsi="Times New Roman" w:cs="Times New Roman"/>
          <w:i/>
          <w:sz w:val="24"/>
          <w:szCs w:val="20"/>
        </w:rPr>
        <w:t>890,7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 очистку территории сельского поселения от мусора (спиливание и утилизацию деревьев)  в сумме </w:t>
      </w:r>
      <w:r w:rsidR="007C6788" w:rsidRPr="007C6788">
        <w:rPr>
          <w:rFonts w:ascii="Times New Roman" w:hAnsi="Times New Roman" w:cs="Times New Roman"/>
          <w:i/>
          <w:sz w:val="24"/>
          <w:szCs w:val="20"/>
        </w:rPr>
        <w:t>116,2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7C6788">
        <w:rPr>
          <w:rFonts w:ascii="Times New Roman" w:hAnsi="Times New Roman" w:cs="Times New Roman"/>
          <w:sz w:val="24"/>
          <w:szCs w:val="20"/>
        </w:rPr>
        <w:t>90,3</w:t>
      </w:r>
      <w:r>
        <w:rPr>
          <w:rFonts w:ascii="Times New Roman" w:hAnsi="Times New Roman" w:cs="Times New Roman"/>
          <w:sz w:val="24"/>
          <w:szCs w:val="20"/>
        </w:rPr>
        <w:t xml:space="preserve"> % запланированных ассигнований на 202</w:t>
      </w:r>
      <w:r w:rsidR="007C678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 w:rsidR="007C6788" w:rsidRPr="007C6788">
        <w:rPr>
          <w:rFonts w:ascii="Times New Roman" w:hAnsi="Times New Roman" w:cs="Times New Roman"/>
          <w:i/>
          <w:sz w:val="24"/>
          <w:szCs w:val="20"/>
        </w:rPr>
        <w:t>128,7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Расходование средств,  запланированное в бюджете сельского поселения в рамках реализации проектов развития общественной инфраструктуры на 202</w:t>
      </w:r>
      <w:r w:rsidR="007C678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C6788" w:rsidRPr="007C6788">
        <w:rPr>
          <w:rFonts w:ascii="Times New Roman" w:hAnsi="Times New Roman" w:cs="Times New Roman"/>
          <w:bCs/>
          <w:i/>
          <w:sz w:val="24"/>
          <w:szCs w:val="24"/>
        </w:rPr>
        <w:t>2116,8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в 1 полугодии т.г. не производилось.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сравнению с 1 полугодием 202</w:t>
      </w:r>
      <w:r w:rsidR="00730074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объём расходов бюджета на мероприятия в области благоустройства увеличился на </w:t>
      </w:r>
      <w:r w:rsidR="00730074" w:rsidRPr="00FE1C56">
        <w:rPr>
          <w:rFonts w:ascii="Times New Roman" w:hAnsi="Times New Roman" w:cs="Times New Roman"/>
          <w:i/>
          <w:sz w:val="24"/>
          <w:szCs w:val="20"/>
        </w:rPr>
        <w:t>378,0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E1C56">
        <w:rPr>
          <w:rFonts w:ascii="Times New Roman" w:hAnsi="Times New Roman" w:cs="Times New Roman"/>
          <w:sz w:val="24"/>
          <w:szCs w:val="20"/>
        </w:rPr>
        <w:t>в 2,0 раза</w:t>
      </w:r>
      <w:r>
        <w:rPr>
          <w:rFonts w:ascii="Times New Roman" w:hAnsi="Times New Roman" w:cs="Times New Roman"/>
          <w:sz w:val="24"/>
          <w:szCs w:val="20"/>
        </w:rPr>
        <w:t xml:space="preserve">, а в сравнении с 1 полугодием  2022 года </w:t>
      </w:r>
      <w:r w:rsidR="00FE1C56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 на </w:t>
      </w:r>
      <w:r w:rsidR="00FE1C56" w:rsidRPr="00FE1C56">
        <w:rPr>
          <w:rFonts w:ascii="Times New Roman" w:hAnsi="Times New Roman" w:cs="Times New Roman"/>
          <w:i/>
          <w:sz w:val="24"/>
          <w:szCs w:val="20"/>
        </w:rPr>
        <w:t>298,7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E1C56">
        <w:rPr>
          <w:rFonts w:ascii="Times New Roman" w:hAnsi="Times New Roman" w:cs="Times New Roman"/>
          <w:sz w:val="24"/>
          <w:szCs w:val="20"/>
        </w:rPr>
        <w:t>в 1,7 раза.</w:t>
      </w:r>
    </w:p>
    <w:p w:rsidR="009174FC" w:rsidRDefault="009174FC" w:rsidP="009174FC">
      <w:pPr>
        <w:tabs>
          <w:tab w:val="left" w:pos="42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сельским поселением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сумме </w:t>
      </w:r>
      <w:r w:rsidR="000B38EE" w:rsidRPr="000B38EE">
        <w:rPr>
          <w:rFonts w:ascii="Times New Roman" w:hAnsi="Times New Roman" w:cs="Times New Roman"/>
          <w:i/>
          <w:sz w:val="24"/>
          <w:szCs w:val="24"/>
        </w:rPr>
        <w:t>750,0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25,0% запланированных ассигнований  в сумме </w:t>
      </w:r>
      <w:r w:rsidR="000B38EE" w:rsidRPr="000B38EE">
        <w:rPr>
          <w:rFonts w:ascii="Times New Roman" w:hAnsi="Times New Roman" w:cs="Times New Roman"/>
          <w:i/>
          <w:sz w:val="24"/>
          <w:szCs w:val="24"/>
        </w:rPr>
        <w:t>300</w:t>
      </w:r>
      <w:r w:rsidRPr="000B38E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Кассовое исполнение по разделу  в 1 полугодии 202</w:t>
      </w:r>
      <w:r w:rsidR="00732B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составило в сумме </w:t>
      </w:r>
      <w:r w:rsidR="00732BF7" w:rsidRPr="00732BF7">
        <w:rPr>
          <w:rFonts w:ascii="Times New Roman" w:hAnsi="Times New Roman" w:cs="Times New Roman"/>
          <w:i/>
          <w:sz w:val="24"/>
          <w:szCs w:val="24"/>
        </w:rPr>
        <w:t>677,5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а соответствующем периоде 2022 года расходы  произведены в объёме </w:t>
      </w:r>
      <w:r>
        <w:rPr>
          <w:rFonts w:ascii="Times New Roman" w:hAnsi="Times New Roman" w:cs="Times New Roman"/>
          <w:i/>
          <w:sz w:val="24"/>
          <w:szCs w:val="24"/>
        </w:rPr>
        <w:t>600,5 тыс.рублей.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1 полугодии текущего года  составило </w:t>
      </w:r>
      <w:r w:rsidR="00732BF7" w:rsidRPr="00732BF7">
        <w:rPr>
          <w:rFonts w:ascii="Times New Roman" w:hAnsi="Times New Roman" w:cs="Times New Roman"/>
          <w:i/>
          <w:sz w:val="24"/>
          <w:szCs w:val="24"/>
        </w:rPr>
        <w:t>1154,7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32BF7">
        <w:rPr>
          <w:rFonts w:ascii="Times New Roman" w:hAnsi="Times New Roman" w:cs="Times New Roman"/>
          <w:sz w:val="24"/>
          <w:szCs w:val="24"/>
        </w:rPr>
        <w:t>83,1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 в сумме </w:t>
      </w:r>
      <w:r w:rsidR="00732BF7" w:rsidRPr="00732BF7">
        <w:rPr>
          <w:rFonts w:ascii="Times New Roman" w:hAnsi="Times New Roman" w:cs="Times New Roman"/>
          <w:i/>
          <w:sz w:val="24"/>
          <w:szCs w:val="24"/>
        </w:rPr>
        <w:t>1</w:t>
      </w:r>
      <w:r w:rsidRPr="00732BF7">
        <w:rPr>
          <w:rFonts w:ascii="Times New Roman" w:hAnsi="Times New Roman" w:cs="Times New Roman"/>
          <w:i/>
          <w:sz w:val="24"/>
          <w:szCs w:val="24"/>
        </w:rPr>
        <w:t>3</w:t>
      </w:r>
      <w:r w:rsidR="00732BF7" w:rsidRPr="00732BF7">
        <w:rPr>
          <w:rFonts w:ascii="Times New Roman" w:hAnsi="Times New Roman" w:cs="Times New Roman"/>
          <w:i/>
          <w:sz w:val="24"/>
          <w:szCs w:val="24"/>
        </w:rPr>
        <w:t>90,</w:t>
      </w:r>
      <w:r w:rsidR="00732BF7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сравнению с 1 полугодием 202</w:t>
      </w:r>
      <w:r w:rsidR="00281ADC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-202</w:t>
      </w:r>
      <w:r w:rsidR="00281ADC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гг. объём расходов бюджета на мероприятия в области социальной политики </w:t>
      </w:r>
      <w:r w:rsidR="00281ADC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281ADC" w:rsidRPr="00281ADC">
        <w:rPr>
          <w:rFonts w:ascii="Times New Roman" w:hAnsi="Times New Roman" w:cs="Times New Roman"/>
          <w:i/>
          <w:sz w:val="24"/>
          <w:szCs w:val="20"/>
        </w:rPr>
        <w:t>1045,2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281ADC">
        <w:rPr>
          <w:rFonts w:ascii="Times New Roman" w:hAnsi="Times New Roman" w:cs="Times New Roman"/>
          <w:sz w:val="24"/>
          <w:szCs w:val="20"/>
        </w:rPr>
        <w:t>в 10,5 раза</w:t>
      </w:r>
      <w:r>
        <w:rPr>
          <w:rFonts w:ascii="Times New Roman" w:hAnsi="Times New Roman" w:cs="Times New Roman"/>
          <w:sz w:val="24"/>
          <w:szCs w:val="20"/>
        </w:rPr>
        <w:t xml:space="preserve">  и на </w:t>
      </w:r>
      <w:r w:rsidR="00281ADC" w:rsidRPr="00281ADC">
        <w:rPr>
          <w:rFonts w:ascii="Times New Roman" w:hAnsi="Times New Roman" w:cs="Times New Roman"/>
          <w:i/>
          <w:sz w:val="24"/>
          <w:szCs w:val="20"/>
        </w:rPr>
        <w:t>1062,3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281ADC">
        <w:rPr>
          <w:rFonts w:ascii="Times New Roman" w:hAnsi="Times New Roman" w:cs="Times New Roman"/>
          <w:sz w:val="24"/>
          <w:szCs w:val="20"/>
        </w:rPr>
        <w:t xml:space="preserve">в 12,5 раза </w:t>
      </w:r>
      <w:r>
        <w:rPr>
          <w:rFonts w:ascii="Times New Roman" w:hAnsi="Times New Roman" w:cs="Times New Roman"/>
          <w:sz w:val="24"/>
          <w:szCs w:val="20"/>
        </w:rPr>
        <w:t>соответственно.</w:t>
      </w:r>
    </w:p>
    <w:p w:rsidR="00281ADC" w:rsidRPr="00CF17C8" w:rsidRDefault="00281AD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Значительный рост расходов </w:t>
      </w:r>
      <w:r w:rsidR="00CF17C8">
        <w:rPr>
          <w:rFonts w:ascii="Times New Roman" w:hAnsi="Times New Roman" w:cs="Times New Roman"/>
          <w:sz w:val="24"/>
          <w:szCs w:val="20"/>
        </w:rPr>
        <w:t xml:space="preserve">по разделу в отчётном периоде обусловлен расходами на приобретение жилья отдельным категориям граждан по решению суда в размере </w:t>
      </w:r>
      <w:r w:rsidR="00CF17C8" w:rsidRPr="00CF17C8">
        <w:rPr>
          <w:rFonts w:ascii="Times New Roman" w:hAnsi="Times New Roman" w:cs="Times New Roman"/>
          <w:i/>
          <w:sz w:val="24"/>
          <w:szCs w:val="20"/>
        </w:rPr>
        <w:t>1000,0 тыс.рублей.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  исполнены  </w:t>
      </w:r>
      <w:r w:rsidR="0090344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03448" w:rsidRPr="00903448">
        <w:rPr>
          <w:rFonts w:ascii="Times New Roman" w:hAnsi="Times New Roman" w:cs="Times New Roman"/>
          <w:i/>
          <w:sz w:val="24"/>
          <w:szCs w:val="24"/>
        </w:rPr>
        <w:t>16,3 тыс.рублей</w:t>
      </w:r>
      <w:r w:rsidR="0090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годовых бюджетных назначениях в сумме </w:t>
      </w:r>
      <w:r w:rsidR="00903448" w:rsidRPr="00903448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903448">
        <w:rPr>
          <w:rFonts w:ascii="Times New Roman" w:hAnsi="Times New Roman" w:cs="Times New Roman"/>
          <w:sz w:val="24"/>
          <w:szCs w:val="24"/>
        </w:rPr>
        <w:t>2-2023г</w:t>
      </w:r>
      <w:r>
        <w:rPr>
          <w:rFonts w:ascii="Times New Roman" w:hAnsi="Times New Roman" w:cs="Times New Roman"/>
          <w:sz w:val="24"/>
          <w:szCs w:val="24"/>
        </w:rPr>
        <w:t>г. расходы на образование не осуществлялись.</w:t>
      </w:r>
    </w:p>
    <w:p w:rsidR="009174FC" w:rsidRDefault="009174FC" w:rsidP="009174FC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Кассовые расходы по разделу «Физическая культура и спорт» в 1 полугодии т.г. не исполнены при  плановых бюджетных ассигнованиях  в размере </w:t>
      </w:r>
      <w:r>
        <w:rPr>
          <w:rFonts w:ascii="Times New Roman" w:hAnsi="Times New Roman" w:cs="Times New Roman"/>
          <w:i/>
          <w:sz w:val="24"/>
          <w:szCs w:val="24"/>
        </w:rPr>
        <w:t>5,0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4FC" w:rsidRDefault="009174FC" w:rsidP="009174FC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соответствующем периоде 2022г. расходы на физическую культуру и спорт 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3,0 тыс.рублей</w:t>
      </w:r>
      <w:r>
        <w:rPr>
          <w:rFonts w:ascii="Times New Roman" w:hAnsi="Times New Roman" w:cs="Times New Roman"/>
          <w:sz w:val="24"/>
          <w:szCs w:val="24"/>
        </w:rPr>
        <w:t>, а  в соответствующем периоде 202</w:t>
      </w:r>
      <w:r w:rsidR="00903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расходы не осуществлялись.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9174FC" w:rsidRDefault="009174FC" w:rsidP="009174FC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:rsidR="009174FC" w:rsidRDefault="009174FC" w:rsidP="009174FC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5. Использование средств резервного фонда</w:t>
      </w:r>
    </w:p>
    <w:p w:rsidR="009174FC" w:rsidRDefault="009174FC" w:rsidP="009174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903448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903448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г. № </w:t>
      </w:r>
      <w:r w:rsidR="00903448">
        <w:rPr>
          <w:rFonts w:ascii="Times New Roman" w:hAnsi="Times New Roman" w:cs="Times New Roman"/>
          <w:bCs/>
          <w:sz w:val="24"/>
          <w:szCs w:val="20"/>
        </w:rPr>
        <w:t>51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на 202</w:t>
      </w:r>
      <w:r w:rsidR="00903448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903448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903448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903448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 w:rsidR="00903448" w:rsidRPr="00903448">
        <w:rPr>
          <w:rFonts w:ascii="Times New Roman" w:hAnsi="Times New Roman" w:cs="Times New Roman"/>
          <w:bCs/>
          <w:i/>
          <w:sz w:val="24"/>
          <w:szCs w:val="20"/>
        </w:rPr>
        <w:t>9,9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9174FC" w:rsidRDefault="009174FC" w:rsidP="009174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Расходование средств  из резервного фонда не осуществлялось.</w:t>
      </w:r>
    </w:p>
    <w:p w:rsidR="009174FC" w:rsidRDefault="009174FC" w:rsidP="009174FC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 6. Муниципальный долг 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Сельской Думы о бюджете на 202</w:t>
      </w:r>
      <w:r w:rsidR="005018A8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в отчетном периоде не привлекались.</w:t>
      </w:r>
    </w:p>
    <w:p w:rsidR="005018A8" w:rsidRDefault="005018A8" w:rsidP="009174FC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9174FC" w:rsidRDefault="009174FC" w:rsidP="009174FC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5018A8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174FC" w:rsidRDefault="005018A8" w:rsidP="00917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74FC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1 полугодие 202</w:t>
      </w:r>
      <w:r w:rsidR="00573D38">
        <w:rPr>
          <w:rFonts w:ascii="Times New Roman" w:hAnsi="Times New Roman" w:cs="Times New Roman"/>
          <w:sz w:val="24"/>
          <w:szCs w:val="24"/>
        </w:rPr>
        <w:t>4</w:t>
      </w:r>
      <w:r w:rsidR="009174FC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0</w:t>
      </w:r>
      <w:r w:rsidR="00573D38">
        <w:rPr>
          <w:rFonts w:ascii="Times New Roman" w:hAnsi="Times New Roman" w:cs="Times New Roman"/>
          <w:sz w:val="24"/>
          <w:szCs w:val="24"/>
        </w:rPr>
        <w:t>9</w:t>
      </w:r>
      <w:r w:rsidR="009174FC">
        <w:rPr>
          <w:rFonts w:ascii="Times New Roman" w:hAnsi="Times New Roman" w:cs="Times New Roman"/>
          <w:sz w:val="24"/>
          <w:szCs w:val="24"/>
        </w:rPr>
        <w:t>.07.202</w:t>
      </w:r>
      <w:r w:rsidR="00573D38">
        <w:rPr>
          <w:rFonts w:ascii="Times New Roman" w:hAnsi="Times New Roman" w:cs="Times New Roman"/>
          <w:sz w:val="24"/>
          <w:szCs w:val="24"/>
        </w:rPr>
        <w:t>4</w:t>
      </w:r>
      <w:r w:rsidR="009174FC">
        <w:rPr>
          <w:rFonts w:ascii="Times New Roman" w:hAnsi="Times New Roman" w:cs="Times New Roman"/>
          <w:sz w:val="24"/>
          <w:szCs w:val="24"/>
        </w:rPr>
        <w:t xml:space="preserve"> № </w:t>
      </w:r>
      <w:r w:rsidR="00573D38">
        <w:rPr>
          <w:rFonts w:ascii="Times New Roman" w:hAnsi="Times New Roman" w:cs="Times New Roman"/>
          <w:sz w:val="24"/>
          <w:szCs w:val="24"/>
        </w:rPr>
        <w:t>8</w:t>
      </w:r>
      <w:r w:rsidR="009174FC">
        <w:rPr>
          <w:rFonts w:ascii="Times New Roman" w:hAnsi="Times New Roman" w:cs="Times New Roman"/>
          <w:sz w:val="24"/>
          <w:szCs w:val="24"/>
        </w:rPr>
        <w:t xml:space="preserve">  и представлен в контрольно-счетную палату для осуществления полномочий по внешнему финансовому контролю.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573D38" w:rsidRDefault="00573D38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046D03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/>
          <w:i/>
          <w:sz w:val="24"/>
          <w:szCs w:val="24"/>
        </w:rPr>
        <w:t>873,4</w:t>
      </w:r>
      <w:r>
        <w:rPr>
          <w:rFonts w:ascii="Times New Roman" w:hAnsi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 xml:space="preserve">, или 54,3%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16 338,5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3D38" w:rsidRDefault="00573D38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года доходная часть бюджета в отчётном периоде увеличилась на </w:t>
      </w:r>
      <w:r w:rsidRPr="00046D03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 w:cs="Times New Roman"/>
          <w:i/>
          <w:sz w:val="24"/>
          <w:szCs w:val="24"/>
        </w:rPr>
        <w:t>438,5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2,0 раза, а по отношению к соответствующему периоду 2023 года увеличилась на  </w:t>
      </w:r>
      <w:r w:rsidRPr="00046D03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 w:cs="Times New Roman"/>
          <w:i/>
          <w:sz w:val="24"/>
          <w:szCs w:val="24"/>
        </w:rPr>
        <w:t>984,1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28,8 %;</w:t>
      </w:r>
    </w:p>
    <w:p w:rsidR="00573D38" w:rsidRDefault="00573D38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046D03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/>
          <w:i/>
          <w:sz w:val="24"/>
          <w:szCs w:val="24"/>
        </w:rPr>
        <w:t>023,9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34,8 %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17 287,9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73D38" w:rsidRDefault="00573D38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 г. расходная часть бюджета в отчетном периоде увеличилась на </w:t>
      </w:r>
      <w:r w:rsidRPr="00046D0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/>
          <w:i/>
          <w:sz w:val="24"/>
          <w:szCs w:val="24"/>
        </w:rPr>
        <w:t>477,6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в 1,7 раза, а к 2023 году - увеличилась на  </w:t>
      </w:r>
      <w:r w:rsidRPr="00046D03">
        <w:rPr>
          <w:rFonts w:ascii="Times New Roman" w:hAnsi="Times New Roman"/>
          <w:i/>
          <w:sz w:val="24"/>
          <w:szCs w:val="24"/>
        </w:rPr>
        <w:t>773,5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14,7 %.</w:t>
      </w:r>
    </w:p>
    <w:p w:rsidR="00573D38" w:rsidRDefault="00573D38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046D03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6D03">
        <w:rPr>
          <w:rFonts w:ascii="Times New Roman" w:hAnsi="Times New Roman"/>
          <w:i/>
          <w:sz w:val="24"/>
          <w:szCs w:val="24"/>
        </w:rPr>
        <w:t>849,5</w:t>
      </w:r>
      <w:r>
        <w:rPr>
          <w:rFonts w:ascii="Times New Roman" w:hAnsi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Pr="00046D03">
        <w:rPr>
          <w:rFonts w:ascii="Times New Roman" w:hAnsi="Times New Roman"/>
          <w:i/>
          <w:sz w:val="24"/>
          <w:szCs w:val="24"/>
        </w:rPr>
        <w:t>949,4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73D38" w:rsidRDefault="00EE2806" w:rsidP="00573D38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73D38"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Основным источником доходной части бюджета  являются безвозмездные поступления от других бюджетов бюджетной системы РФ, которые составили 91,8%, что свидетельствует о  сохраняющейся   зависимости бюджета от бюджетов других уровней. </w:t>
      </w:r>
    </w:p>
    <w:p w:rsidR="00EE2806" w:rsidRDefault="00EE2806" w:rsidP="00EE28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r w:rsidR="005018A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структуре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отчётном периоде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 сравнению с аналогичным периодом 2023 года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4,8% до 8,2%, при этом  в таком же размере сократилась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3,4 % (с  95,2 % до 91,8%). 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8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В структуре доходной части бюджета за 1 полугодие текущего года налоговые доходы составляют 7,5 %, что на 3,2 % выше, чем в соответствующем периоде 2023 года (4,3%).                  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Против соответствующего периода 2022 года налоговые доходы возросли на </w:t>
      </w:r>
      <w:r w:rsidRPr="00D22C2C">
        <w:rPr>
          <w:rFonts w:ascii="Times New Roman" w:hAnsi="Times New Roman" w:cs="Times New Roman"/>
          <w:i/>
          <w:sz w:val="24"/>
          <w:szCs w:val="24"/>
        </w:rPr>
        <w:t>276,4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71,4  % , а против 2023 года - увеличились  на </w:t>
      </w:r>
      <w:r w:rsidRPr="00D22C2C">
        <w:rPr>
          <w:rFonts w:ascii="Times New Roman" w:hAnsi="Times New Roman" w:cs="Times New Roman"/>
          <w:i/>
          <w:sz w:val="24"/>
          <w:szCs w:val="24"/>
        </w:rPr>
        <w:t>363,9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 в 2,2 раза.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Наибольший удельный вес  (47,3%) в структуре налоговых доходов занимают доходы          от уплаты налога  на имущество.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уплаты налога в отчётном периоде текущего года составили в сумме </w:t>
      </w:r>
      <w:r w:rsidRPr="008A3A19">
        <w:rPr>
          <w:rFonts w:ascii="Times New Roman" w:hAnsi="Times New Roman" w:cs="Times New Roman"/>
          <w:i/>
          <w:sz w:val="24"/>
          <w:szCs w:val="24"/>
        </w:rPr>
        <w:t>313,6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73,7% от планируемого объёма бюджетных назначений на 2024 год в сумме </w:t>
      </w:r>
      <w:r w:rsidRPr="008A3A19">
        <w:rPr>
          <w:rFonts w:ascii="Times New Roman" w:hAnsi="Times New Roman" w:cs="Times New Roman"/>
          <w:i/>
          <w:sz w:val="24"/>
          <w:szCs w:val="24"/>
        </w:rPr>
        <w:t>425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806" w:rsidRDefault="00EE2806" w:rsidP="00EE28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отношению к соответствующему периоду 2022г. поступления налога увеличилось на </w:t>
      </w:r>
      <w:r w:rsidRPr="008A3A19">
        <w:rPr>
          <w:rFonts w:ascii="Times New Roman" w:hAnsi="Times New Roman" w:cs="Times New Roman"/>
          <w:i/>
          <w:sz w:val="24"/>
          <w:szCs w:val="24"/>
        </w:rPr>
        <w:t>223,6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3,5 раза,  а по отношению к соответствующему периоду 2023 года увеличились на </w:t>
      </w:r>
      <w:r w:rsidRPr="008A3A19">
        <w:rPr>
          <w:rFonts w:ascii="Times New Roman" w:hAnsi="Times New Roman" w:cs="Times New Roman"/>
          <w:i/>
          <w:sz w:val="24"/>
          <w:szCs w:val="24"/>
        </w:rPr>
        <w:t>219,5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в 3,3 раза.</w:t>
      </w:r>
    </w:p>
    <w:p w:rsidR="00EE2806" w:rsidRDefault="00EE2806" w:rsidP="00EE280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 </w:t>
      </w:r>
      <w:r>
        <w:rPr>
          <w:rFonts w:ascii="Times New Roman" w:hAnsi="Times New Roman" w:cs="Times New Roman"/>
          <w:bCs/>
          <w:i/>
          <w:sz w:val="24"/>
          <w:szCs w:val="20"/>
        </w:rPr>
        <w:t>17287,9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6023,9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34,8 %.</w:t>
      </w:r>
    </w:p>
    <w:p w:rsidR="00EE2806" w:rsidRDefault="00EE2806" w:rsidP="00EE280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сельского поселения в отчетном периоде по отношению к соответствующему периоду 2022 года увеличилась на </w:t>
      </w:r>
      <w:r w:rsidRPr="00EE2806">
        <w:rPr>
          <w:rFonts w:ascii="Times New Roman" w:hAnsi="Times New Roman" w:cs="Times New Roman"/>
          <w:bCs/>
          <w:i/>
          <w:sz w:val="24"/>
          <w:szCs w:val="20"/>
        </w:rPr>
        <w:t>2477,6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в 1,7 раза, а  к 2023 году  увеличилась на </w:t>
      </w:r>
      <w:r w:rsidRPr="00EE2806">
        <w:rPr>
          <w:rFonts w:ascii="Times New Roman" w:hAnsi="Times New Roman" w:cs="Times New Roman"/>
          <w:bCs/>
          <w:i/>
          <w:sz w:val="24"/>
          <w:szCs w:val="20"/>
        </w:rPr>
        <w:t>773,5</w:t>
      </w:r>
      <w:r>
        <w:rPr>
          <w:rFonts w:ascii="Times New Roman" w:hAnsi="Times New Roman" w:cs="Times New Roman"/>
          <w:bCs/>
          <w:sz w:val="24"/>
          <w:szCs w:val="20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или 14,7  %.</w:t>
      </w:r>
    </w:p>
    <w:p w:rsidR="00EE2806" w:rsidRDefault="00EE2806" w:rsidP="00EE2806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Наибольший удельный вес в расходной части бюджета сельского поселения за 1 полугодие текущего года занимают расходы по разделу  «Общегосударственные вопросы» -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Cs/>
          <w:i/>
          <w:sz w:val="24"/>
          <w:szCs w:val="24"/>
        </w:rPr>
        <w:t>2775,6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или 47,6 %.</w:t>
      </w:r>
    </w:p>
    <w:p w:rsidR="00EE2806" w:rsidRDefault="00EE2806" w:rsidP="00EE280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средств, предусмотренных в бюджете на 2024 год низкий процент освоения за 1 полугодие т. г. составляют расходы практически по всем разделам расходной части бюджета, кроме расходов по разделу </w:t>
      </w:r>
      <w:r>
        <w:rPr>
          <w:rFonts w:ascii="Times New Roman" w:hAnsi="Times New Roman" w:cs="Times New Roman"/>
          <w:sz w:val="24"/>
          <w:szCs w:val="24"/>
        </w:rPr>
        <w:t>«Общегосударственные вопросы» и «Социальная политика».</w:t>
      </w:r>
    </w:p>
    <w:p w:rsidR="00EE2806" w:rsidRDefault="00EE2806" w:rsidP="00EE2806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Основная доля расходов </w:t>
      </w:r>
      <w:r w:rsidR="005018A8">
        <w:rPr>
          <w:rFonts w:ascii="Times New Roman" w:hAnsi="Times New Roman" w:cs="Times New Roman"/>
          <w:bCs/>
          <w:sz w:val="24"/>
          <w:szCs w:val="24"/>
        </w:rPr>
        <w:t xml:space="preserve">по разделу </w:t>
      </w:r>
      <w:r w:rsidR="005018A8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sz w:val="24"/>
          <w:szCs w:val="24"/>
        </w:rPr>
        <w:t>2669,0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96,1 % приходится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которых в сумме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1687,7 тыс. рублей,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63,2 % составляют расходы на оплату труда сотрудников  администрации сельского поселения.</w:t>
      </w:r>
    </w:p>
    <w:p w:rsidR="00EE2806" w:rsidRDefault="00EE2806" w:rsidP="00EE280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Относительно соответствующего периода 2023 г. расходы по подразделу увеличились на  </w:t>
      </w:r>
      <w:r w:rsidRPr="006224D4">
        <w:rPr>
          <w:rFonts w:ascii="Times New Roman" w:hAnsi="Times New Roman" w:cs="Times New Roman"/>
          <w:bCs/>
          <w:i/>
          <w:sz w:val="24"/>
          <w:szCs w:val="24"/>
        </w:rPr>
        <w:t>538,2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25,3%, а по отношению к соответствующему периоду 2022 г. расходы по разделу увеличились  на  </w:t>
      </w:r>
      <w:r w:rsidRPr="006224D4">
        <w:rPr>
          <w:rFonts w:ascii="Times New Roman" w:hAnsi="Times New Roman" w:cs="Times New Roman"/>
          <w:bCs/>
          <w:i/>
          <w:sz w:val="24"/>
          <w:szCs w:val="24"/>
        </w:rPr>
        <w:t>758,9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39,7 %.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Расходование средств,  запланированное в бюджете сельского поселения в рамках реализации проектов развития общественной инфраструктуры на 202</w:t>
      </w:r>
      <w:r w:rsidR="00EE280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EE2806" w:rsidRPr="00EE2806">
        <w:rPr>
          <w:rFonts w:ascii="Times New Roman" w:hAnsi="Times New Roman" w:cs="Times New Roman"/>
          <w:bCs/>
          <w:i/>
          <w:sz w:val="24"/>
          <w:szCs w:val="24"/>
        </w:rPr>
        <w:t>2116,8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полугодии т.г. не производилось.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Неисполнение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 Предложения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0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 принять необходимые меры по обеспечению выполнения  плановых назначений по доходам и расходам бюджета сельского поселения;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расходной части бюджета на исполнение муниципальных программ;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-  осуществлять контроль за своевременным внесением изменений в муниципальные программы, в случае увеличения (уменьшения) бюджетных ассигнований.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Контрольно-счетная палата направляет заключение на отчет об исполнении бюджета сельского поселения на рассмотрение Главе сельского поселения и врио Главы администрации сельского поселения «Деревня  Игнатовка».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контрольно-счетной палаты                                     С.В.Борисенкова</w:t>
      </w: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9174FC" w:rsidRDefault="009174FC" w:rsidP="009174FC">
      <w:pPr>
        <w:spacing w:after="0" w:line="240" w:lineRule="atLeast"/>
        <w:ind w:firstLine="709"/>
        <w:rPr>
          <w:rStyle w:val="a9"/>
          <w:b w:val="0"/>
          <w:szCs w:val="24"/>
        </w:rPr>
      </w:pPr>
    </w:p>
    <w:p w:rsidR="009174FC" w:rsidRDefault="009174FC" w:rsidP="009174FC">
      <w:pPr>
        <w:spacing w:after="0" w:line="240" w:lineRule="atLeast"/>
        <w:ind w:firstLine="709"/>
        <w:rPr>
          <w:rStyle w:val="a9"/>
          <w:b w:val="0"/>
          <w:sz w:val="24"/>
          <w:szCs w:val="24"/>
        </w:rPr>
      </w:pPr>
    </w:p>
    <w:p w:rsidR="009174FC" w:rsidRDefault="009174FC" w:rsidP="009174FC">
      <w:pPr>
        <w:spacing w:after="0" w:line="240" w:lineRule="atLeast"/>
        <w:ind w:firstLine="709"/>
        <w:rPr>
          <w:rStyle w:val="a9"/>
          <w:b w:val="0"/>
          <w:sz w:val="24"/>
          <w:szCs w:val="24"/>
        </w:rPr>
      </w:pPr>
    </w:p>
    <w:p w:rsidR="009174FC" w:rsidRDefault="009174FC" w:rsidP="009174FC">
      <w:pPr>
        <w:spacing w:after="0" w:line="240" w:lineRule="atLeast"/>
        <w:rPr>
          <w:rFonts w:ascii="Times New Roman" w:hAnsi="Times New Roman" w:cs="Times New Roman"/>
          <w:b/>
        </w:rPr>
      </w:pPr>
    </w:p>
    <w:p w:rsidR="006974BC" w:rsidRDefault="006974BC"/>
    <w:sectPr w:rsidR="006974BC" w:rsidSect="009512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8A" w:rsidRDefault="00F70C8A" w:rsidP="009174FC">
      <w:pPr>
        <w:spacing w:after="0" w:line="240" w:lineRule="auto"/>
      </w:pPr>
      <w:r>
        <w:separator/>
      </w:r>
    </w:p>
  </w:endnote>
  <w:endnote w:type="continuationSeparator" w:id="1">
    <w:p w:rsidR="00F70C8A" w:rsidRDefault="00F70C8A" w:rsidP="0091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8A" w:rsidRDefault="00F70C8A" w:rsidP="009174FC">
      <w:pPr>
        <w:spacing w:after="0" w:line="240" w:lineRule="auto"/>
      </w:pPr>
      <w:r>
        <w:separator/>
      </w:r>
    </w:p>
  </w:footnote>
  <w:footnote w:type="continuationSeparator" w:id="1">
    <w:p w:rsidR="00F70C8A" w:rsidRDefault="00F70C8A" w:rsidP="0091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18127"/>
      <w:docPartObj>
        <w:docPartGallery w:val="Page Numbers (Top of Page)"/>
        <w:docPartUnique/>
      </w:docPartObj>
    </w:sdtPr>
    <w:sdtContent>
      <w:p w:rsidR="009512A6" w:rsidRDefault="009512A6">
        <w:pPr>
          <w:pStyle w:val="a5"/>
          <w:jc w:val="center"/>
        </w:pPr>
        <w:fldSimple w:instr=" PAGE   \* MERGEFORMAT ">
          <w:r w:rsidR="005018A8">
            <w:rPr>
              <w:noProof/>
            </w:rPr>
            <w:t>9</w:t>
          </w:r>
        </w:fldSimple>
      </w:p>
    </w:sdtContent>
  </w:sdt>
  <w:p w:rsidR="00730074" w:rsidRDefault="007300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4FC"/>
    <w:rsid w:val="00044A97"/>
    <w:rsid w:val="00046D03"/>
    <w:rsid w:val="00062500"/>
    <w:rsid w:val="000B38EE"/>
    <w:rsid w:val="00106121"/>
    <w:rsid w:val="001F6790"/>
    <w:rsid w:val="00201E7F"/>
    <w:rsid w:val="00247ACC"/>
    <w:rsid w:val="00277F12"/>
    <w:rsid w:val="00281ADC"/>
    <w:rsid w:val="002B3F30"/>
    <w:rsid w:val="002C7324"/>
    <w:rsid w:val="00391728"/>
    <w:rsid w:val="00460CB1"/>
    <w:rsid w:val="004B6294"/>
    <w:rsid w:val="005018A8"/>
    <w:rsid w:val="00502099"/>
    <w:rsid w:val="005474F1"/>
    <w:rsid w:val="00571DB4"/>
    <w:rsid w:val="00573D38"/>
    <w:rsid w:val="005B67E9"/>
    <w:rsid w:val="005E141E"/>
    <w:rsid w:val="006224D4"/>
    <w:rsid w:val="0062261D"/>
    <w:rsid w:val="00671AB3"/>
    <w:rsid w:val="006974BC"/>
    <w:rsid w:val="00730074"/>
    <w:rsid w:val="00732BF7"/>
    <w:rsid w:val="00742EC5"/>
    <w:rsid w:val="007C6788"/>
    <w:rsid w:val="008403CE"/>
    <w:rsid w:val="00871245"/>
    <w:rsid w:val="00894CFC"/>
    <w:rsid w:val="008A3A19"/>
    <w:rsid w:val="008E5EBD"/>
    <w:rsid w:val="008E67B7"/>
    <w:rsid w:val="00903448"/>
    <w:rsid w:val="009174FC"/>
    <w:rsid w:val="009512A6"/>
    <w:rsid w:val="009A17D9"/>
    <w:rsid w:val="00A62465"/>
    <w:rsid w:val="00AD510E"/>
    <w:rsid w:val="00B0503F"/>
    <w:rsid w:val="00B6603F"/>
    <w:rsid w:val="00C7271F"/>
    <w:rsid w:val="00CF17C8"/>
    <w:rsid w:val="00D22C2C"/>
    <w:rsid w:val="00D60C4E"/>
    <w:rsid w:val="00DA764F"/>
    <w:rsid w:val="00E23C0C"/>
    <w:rsid w:val="00E652E7"/>
    <w:rsid w:val="00E719E1"/>
    <w:rsid w:val="00E807DE"/>
    <w:rsid w:val="00EE2806"/>
    <w:rsid w:val="00EE6DFB"/>
    <w:rsid w:val="00F565F0"/>
    <w:rsid w:val="00F70C8A"/>
    <w:rsid w:val="00F7769E"/>
    <w:rsid w:val="00FE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91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5"/>
    <w:uiPriority w:val="99"/>
    <w:locked/>
    <w:rsid w:val="009174FC"/>
  </w:style>
  <w:style w:type="character" w:customStyle="1" w:styleId="2">
    <w:name w:val="Нижний колонтитул Знак2"/>
    <w:basedOn w:val="a0"/>
    <w:link w:val="a6"/>
    <w:uiPriority w:val="99"/>
    <w:semiHidden/>
    <w:locked/>
    <w:rsid w:val="009174FC"/>
  </w:style>
  <w:style w:type="paragraph" w:styleId="a5">
    <w:name w:val="header"/>
    <w:basedOn w:val="a"/>
    <w:link w:val="a4"/>
    <w:uiPriority w:val="99"/>
    <w:unhideWhenUsed/>
    <w:rsid w:val="0091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rsid w:val="009174FC"/>
  </w:style>
  <w:style w:type="paragraph" w:styleId="a6">
    <w:name w:val="footer"/>
    <w:basedOn w:val="a"/>
    <w:link w:val="2"/>
    <w:uiPriority w:val="99"/>
    <w:semiHidden/>
    <w:unhideWhenUsed/>
    <w:rsid w:val="0091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74FC"/>
  </w:style>
  <w:style w:type="character" w:customStyle="1" w:styleId="10">
    <w:name w:val="Нижний колонтитул Знак1"/>
    <w:basedOn w:val="a0"/>
    <w:uiPriority w:val="99"/>
    <w:semiHidden/>
    <w:rsid w:val="009174FC"/>
    <w:rPr>
      <w:sz w:val="22"/>
      <w:szCs w:val="22"/>
    </w:rPr>
  </w:style>
  <w:style w:type="table" w:styleId="a8">
    <w:name w:val="Table Grid"/>
    <w:basedOn w:val="a1"/>
    <w:uiPriority w:val="59"/>
    <w:rsid w:val="009174F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917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8F53-ABAB-4470-B918-3ED069B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2024-08-19T07:36:00Z</cp:lastPrinted>
  <dcterms:created xsi:type="dcterms:W3CDTF">2024-08-16T08:44:00Z</dcterms:created>
  <dcterms:modified xsi:type="dcterms:W3CDTF">2024-08-19T07:41:00Z</dcterms:modified>
</cp:coreProperties>
</file>