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9C" w:rsidRDefault="0082699C" w:rsidP="008269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82699C" w:rsidRDefault="0082699C" w:rsidP="0082699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«Село Заречный»  </w:t>
      </w:r>
      <w:r>
        <w:rPr>
          <w:rFonts w:ascii="Times New Roman" w:hAnsi="Times New Roman" w:cs="Times New Roman"/>
          <w:b/>
          <w:sz w:val="24"/>
          <w:szCs w:val="24"/>
        </w:rPr>
        <w:t>за 1 полугодие  202</w:t>
      </w:r>
      <w:r w:rsidR="0067352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2699C" w:rsidRDefault="0082699C" w:rsidP="0082699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99C" w:rsidRDefault="0082699C" w:rsidP="0082699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21 августа 202</w:t>
      </w:r>
      <w:r w:rsidR="0067352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2699C" w:rsidRDefault="0082699C" w:rsidP="0082699C">
      <w:pPr>
        <w:tabs>
          <w:tab w:val="left" w:pos="333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1. Общие положения</w:t>
      </w:r>
    </w:p>
    <w:p w:rsidR="0082699C" w:rsidRDefault="0082699C" w:rsidP="0082699C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Заключение на отчет об исполнении бюджета сельского поселения «Село Заречный» за 1 полугодие 202</w:t>
      </w:r>
      <w:r w:rsidR="006735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67352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735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5  и пункта 3.2 Плана работы на 202</w:t>
      </w:r>
      <w:r w:rsidR="006735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                  оценки исполнения бюджета, сопоставления утвержденных показателей бюджета сельского поселения за 1 полугодие 202</w:t>
      </w:r>
      <w:r w:rsidR="006735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прошлых лет.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1 полугодие 202</w:t>
      </w:r>
      <w:r w:rsidR="006735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от </w:t>
      </w:r>
      <w:r w:rsidR="0067352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6735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7352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использованы документы и материалы, представленные  администрацией сельского поселения «Село Заречный».</w:t>
      </w:r>
    </w:p>
    <w:p w:rsidR="0082699C" w:rsidRDefault="0082699C" w:rsidP="0082699C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 Общая характеристика исполнения бюджета сельского поселения</w:t>
      </w:r>
    </w:p>
    <w:p w:rsidR="00673521" w:rsidRDefault="0082699C" w:rsidP="0082699C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2F85" w:rsidRDefault="00302F85" w:rsidP="00302F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Бюджет сельского поселения на 2024 год и на плановый период 2025 и 2026 годов утвержден решением Сельской Думы от 27.12.2023 № 54:</w:t>
      </w:r>
    </w:p>
    <w:p w:rsidR="00302F85" w:rsidRDefault="00302F85" w:rsidP="00302F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 w:rsidRPr="00102036">
        <w:rPr>
          <w:rFonts w:ascii="Times New Roman" w:hAnsi="Times New Roman" w:cs="Times New Roman"/>
          <w:i/>
          <w:sz w:val="24"/>
          <w:szCs w:val="24"/>
        </w:rPr>
        <w:t>17349,4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16389,4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94,5 % в общем объеме доходной части бюджета;</w:t>
      </w:r>
    </w:p>
    <w:p w:rsidR="00302F85" w:rsidRDefault="00302F85" w:rsidP="00302F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 w:rsidRPr="00102036">
        <w:rPr>
          <w:rFonts w:ascii="Times New Roman" w:hAnsi="Times New Roman" w:cs="Times New Roman"/>
          <w:i/>
          <w:sz w:val="24"/>
          <w:szCs w:val="24"/>
        </w:rPr>
        <w:t>17397,4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2F85" w:rsidRDefault="00302F85" w:rsidP="00302F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 w:rsidRPr="00102036">
        <w:rPr>
          <w:rFonts w:ascii="Times New Roman" w:hAnsi="Times New Roman" w:cs="Times New Roman"/>
          <w:i/>
          <w:sz w:val="24"/>
          <w:szCs w:val="24"/>
        </w:rPr>
        <w:t>48,0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F85" w:rsidRPr="00302F85" w:rsidRDefault="00302F85" w:rsidP="00302F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9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 w:rsidRPr="00302F8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302F85" w:rsidRPr="00302F85" w:rsidRDefault="00302F85" w:rsidP="00302F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02F85">
        <w:rPr>
          <w:rStyle w:val="a9"/>
          <w:b w:val="0"/>
          <w:sz w:val="24"/>
          <w:szCs w:val="24"/>
        </w:rPr>
        <w:t xml:space="preserve">       </w:t>
      </w:r>
      <w:r w:rsidRPr="00302F85">
        <w:rPr>
          <w:rStyle w:val="a9"/>
          <w:rFonts w:ascii="Times New Roman" w:hAnsi="Times New Roman" w:cs="Times New Roman"/>
          <w:b w:val="0"/>
          <w:sz w:val="24"/>
          <w:szCs w:val="24"/>
        </w:rPr>
        <w:t>Источником дефицита бюджета являются остатки средств на счетах.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уточнённой бюджетной росписи доходы </w:t>
      </w:r>
      <w:r w:rsidR="00302F8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юджета на 202</w:t>
      </w:r>
      <w:r w:rsidR="00302F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увеличены  на </w:t>
      </w:r>
      <w:r w:rsidR="00302F85" w:rsidRPr="00302F85">
        <w:rPr>
          <w:rFonts w:ascii="Times New Roman" w:hAnsi="Times New Roman" w:cs="Times New Roman"/>
          <w:i/>
          <w:sz w:val="24"/>
          <w:szCs w:val="24"/>
        </w:rPr>
        <w:t>2459,1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 w:rsidR="00302F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2F85" w:rsidRPr="00302F85">
        <w:rPr>
          <w:rFonts w:ascii="Times New Roman" w:hAnsi="Times New Roman" w:cs="Times New Roman"/>
          <w:sz w:val="24"/>
          <w:szCs w:val="24"/>
        </w:rPr>
        <w:t>из них:</w:t>
      </w:r>
      <w:r w:rsidRPr="00302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счёт увеличения объёма безвозмездных поступлений</w:t>
      </w:r>
      <w:r w:rsidR="00302F8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02F85" w:rsidRPr="00302F85">
        <w:rPr>
          <w:rFonts w:ascii="Times New Roman" w:hAnsi="Times New Roman" w:cs="Times New Roman"/>
          <w:i/>
          <w:sz w:val="24"/>
          <w:szCs w:val="24"/>
        </w:rPr>
        <w:t>2361,1 тыс.рублей</w:t>
      </w:r>
      <w:r w:rsidR="00302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F85" w:rsidRPr="00302F85">
        <w:rPr>
          <w:rFonts w:ascii="Times New Roman" w:hAnsi="Times New Roman" w:cs="Times New Roman"/>
          <w:sz w:val="24"/>
          <w:szCs w:val="24"/>
        </w:rPr>
        <w:t>и прочих неналоговых доходов в объёме</w:t>
      </w:r>
      <w:r w:rsidR="00302F85">
        <w:rPr>
          <w:rFonts w:ascii="Times New Roman" w:hAnsi="Times New Roman" w:cs="Times New Roman"/>
          <w:i/>
          <w:sz w:val="24"/>
          <w:szCs w:val="24"/>
        </w:rPr>
        <w:t xml:space="preserve"> 98,0 тыс.рублей </w:t>
      </w:r>
      <w:r>
        <w:rPr>
          <w:rFonts w:ascii="Times New Roman" w:hAnsi="Times New Roman" w:cs="Times New Roman"/>
          <w:sz w:val="24"/>
          <w:szCs w:val="24"/>
        </w:rPr>
        <w:t>и составили</w:t>
      </w:r>
      <w:r w:rsidR="00302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F85">
        <w:rPr>
          <w:rFonts w:ascii="Times New Roman" w:hAnsi="Times New Roman" w:cs="Times New Roman"/>
          <w:i/>
          <w:sz w:val="24"/>
          <w:szCs w:val="24"/>
        </w:rPr>
        <w:t xml:space="preserve">19 808,5 </w:t>
      </w:r>
      <w:r>
        <w:rPr>
          <w:rFonts w:ascii="Times New Roman" w:hAnsi="Times New Roman" w:cs="Times New Roman"/>
          <w:i/>
          <w:sz w:val="24"/>
          <w:szCs w:val="24"/>
        </w:rPr>
        <w:t>тыс.рублей;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27A20" w:rsidRPr="00A27A20">
        <w:rPr>
          <w:rFonts w:ascii="Times New Roman" w:hAnsi="Times New Roman" w:cs="Times New Roman"/>
          <w:sz w:val="24"/>
          <w:szCs w:val="24"/>
        </w:rPr>
        <w:t>Р</w:t>
      </w:r>
      <w:r w:rsidRPr="00A27A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сходы </w:t>
      </w:r>
      <w:r w:rsidR="00A27A20">
        <w:rPr>
          <w:rFonts w:ascii="Times New Roman" w:hAnsi="Times New Roman" w:cs="Times New Roman"/>
          <w:sz w:val="24"/>
          <w:szCs w:val="24"/>
        </w:rPr>
        <w:t xml:space="preserve"> увеличены на </w:t>
      </w:r>
      <w:r w:rsidR="00A27A20" w:rsidRPr="00A27A20">
        <w:rPr>
          <w:rFonts w:ascii="Times New Roman" w:hAnsi="Times New Roman" w:cs="Times New Roman"/>
          <w:i/>
          <w:sz w:val="24"/>
          <w:szCs w:val="24"/>
        </w:rPr>
        <w:t>9411,1 тыс.рублей</w:t>
      </w:r>
      <w:r w:rsidR="00A27A20">
        <w:rPr>
          <w:rFonts w:ascii="Times New Roman" w:hAnsi="Times New Roman" w:cs="Times New Roman"/>
          <w:sz w:val="24"/>
          <w:szCs w:val="24"/>
        </w:rPr>
        <w:t xml:space="preserve"> , или в 1,5 раза и составили</w:t>
      </w:r>
      <w:r>
        <w:rPr>
          <w:rFonts w:ascii="Times New Roman" w:hAnsi="Times New Roman" w:cs="Times New Roman"/>
          <w:sz w:val="24"/>
          <w:szCs w:val="24"/>
        </w:rPr>
        <w:t xml:space="preserve"> в  сумме 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A27A20">
        <w:rPr>
          <w:rFonts w:ascii="Times New Roman" w:hAnsi="Times New Roman" w:cs="Times New Roman"/>
          <w:i/>
          <w:sz w:val="24"/>
          <w:szCs w:val="24"/>
        </w:rPr>
        <w:t>6808,5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A27A20" w:rsidRPr="00A27A20">
        <w:rPr>
          <w:rFonts w:ascii="Times New Roman" w:hAnsi="Times New Roman" w:cs="Times New Roman"/>
          <w:sz w:val="24"/>
          <w:szCs w:val="24"/>
        </w:rPr>
        <w:t>Д</w:t>
      </w:r>
      <w:r w:rsidRPr="00A27A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фицит бюджета</w:t>
      </w:r>
      <w:r w:rsidR="00A27A20">
        <w:rPr>
          <w:rFonts w:ascii="Times New Roman" w:hAnsi="Times New Roman" w:cs="Times New Roman"/>
          <w:sz w:val="24"/>
          <w:szCs w:val="24"/>
        </w:rPr>
        <w:t xml:space="preserve"> изменился в сторону увеличения и составил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27A20" w:rsidRPr="00A27A20">
        <w:rPr>
          <w:rFonts w:ascii="Times New Roman" w:hAnsi="Times New Roman" w:cs="Times New Roman"/>
          <w:i/>
          <w:sz w:val="24"/>
          <w:szCs w:val="24"/>
        </w:rPr>
        <w:t>7000,0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Style w:val="a9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Запланированный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дефицит бюджета сельского поселения не противоречит требованиям, установленным пунктом 3 статьи 92¹ БК РФ. Источником дефицита бюджета являются остатки средств на счетах.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b/>
        </w:rPr>
      </w:pP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Исполнение основных параметров бюджета сельского поселения за 1 полугодие 202</w:t>
      </w:r>
      <w:r w:rsidR="00BE1D4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прошлых лет 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рублей)</w:t>
      </w:r>
    </w:p>
    <w:tbl>
      <w:tblPr>
        <w:tblW w:w="9855" w:type="dxa"/>
        <w:tblLayout w:type="fixed"/>
        <w:tblLook w:val="04A0"/>
      </w:tblPr>
      <w:tblGrid>
        <w:gridCol w:w="389"/>
        <w:gridCol w:w="1561"/>
        <w:gridCol w:w="1277"/>
        <w:gridCol w:w="1277"/>
        <w:gridCol w:w="1277"/>
        <w:gridCol w:w="1559"/>
        <w:gridCol w:w="850"/>
        <w:gridCol w:w="851"/>
        <w:gridCol w:w="814"/>
      </w:tblGrid>
      <w:tr w:rsidR="0082699C" w:rsidTr="0082699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Параметры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 202</w:t>
            </w:r>
            <w:r w:rsidR="009D08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9D08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в соответствии с  бюджетной росписью на 202</w:t>
            </w:r>
            <w:r w:rsidR="009D08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9D08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 202</w:t>
            </w:r>
            <w:r w:rsidR="009D08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82699C" w:rsidRDefault="0082699C" w:rsidP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D08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9D08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82699C" w:rsidRDefault="0082699C" w:rsidP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9D08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9D08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D08CB" w:rsidTr="0082699C">
        <w:trPr>
          <w:trHeight w:val="6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всего, </w:t>
            </w:r>
          </w:p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9D08CB" w:rsidP="006531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11 756,3</w:t>
            </w:r>
          </w:p>
          <w:p w:rsidR="009D08CB" w:rsidRDefault="009D08CB" w:rsidP="006531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08CB" w:rsidRDefault="009D08CB" w:rsidP="006531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6 020,6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9D08CB" w:rsidP="006531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8117,4</w:t>
            </w:r>
          </w:p>
          <w:p w:rsidR="009D08CB" w:rsidRDefault="009D08CB" w:rsidP="006531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08CB" w:rsidRDefault="009D08CB" w:rsidP="006531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40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808,5</w:t>
            </w:r>
          </w:p>
          <w:p w:rsidR="0065310E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10E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40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6531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40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219,</w:t>
            </w:r>
            <w:r w:rsidR="00B473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5310E" w:rsidRDefault="006531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10E" w:rsidRDefault="006531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40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  <w:p w:rsidR="0065310E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10E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78,4</w:t>
            </w:r>
          </w:p>
          <w:p w:rsidR="0065310E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10E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  <w:p w:rsidR="0065310E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10E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</w:tr>
      <w:tr w:rsidR="009D08CB" w:rsidTr="0082699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9D08CB" w:rsidP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4 693,3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9D08CB" w:rsidP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40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40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</w:tr>
      <w:tr w:rsidR="009D08CB" w:rsidTr="0082699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9D08CB" w:rsidP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08CB" w:rsidRDefault="009D08CB" w:rsidP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+7 063,0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9D08CB" w:rsidP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08CB" w:rsidRDefault="009D08CB" w:rsidP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+2859,8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CB" w:rsidRDefault="0065310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 w:rsidR="00A40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10E" w:rsidRDefault="0065310E" w:rsidP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</w:t>
            </w:r>
            <w:r w:rsidR="00A40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181,</w:t>
            </w:r>
            <w:r w:rsidR="00B473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B" w:rsidRDefault="009D08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82699C" w:rsidRDefault="0082699C" w:rsidP="0082699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310E" w:rsidRPr="0065310E">
        <w:rPr>
          <w:rFonts w:ascii="Times New Roman" w:hAnsi="Times New Roman"/>
          <w:i/>
          <w:sz w:val="24"/>
          <w:szCs w:val="24"/>
        </w:rPr>
        <w:t>9219,7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65310E">
        <w:rPr>
          <w:rFonts w:ascii="Times New Roman" w:hAnsi="Times New Roman"/>
          <w:sz w:val="24"/>
          <w:szCs w:val="24"/>
        </w:rPr>
        <w:t>46,5</w:t>
      </w:r>
      <w:r>
        <w:rPr>
          <w:rFonts w:ascii="Times New Roman" w:hAnsi="Times New Roman"/>
          <w:sz w:val="24"/>
          <w:szCs w:val="24"/>
        </w:rPr>
        <w:t xml:space="preserve">%  при годовых плановых назначениях   в сумме </w:t>
      </w:r>
      <w:r w:rsidR="0065310E" w:rsidRPr="00D40F57">
        <w:rPr>
          <w:rFonts w:ascii="Times New Roman" w:hAnsi="Times New Roman"/>
          <w:i/>
          <w:sz w:val="24"/>
          <w:szCs w:val="24"/>
        </w:rPr>
        <w:t>19808,5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2699C" w:rsidRDefault="0082699C" w:rsidP="0082699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6531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доходная часть бюджета в отчетном периоде </w:t>
      </w:r>
      <w:r w:rsidR="0065310E">
        <w:rPr>
          <w:rFonts w:ascii="Times New Roman" w:hAnsi="Times New Roman"/>
          <w:sz w:val="24"/>
          <w:szCs w:val="24"/>
        </w:rPr>
        <w:t>сократилась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65310E" w:rsidRPr="00D40F57">
        <w:rPr>
          <w:rFonts w:ascii="Times New Roman" w:hAnsi="Times New Roman"/>
          <w:i/>
          <w:sz w:val="24"/>
          <w:szCs w:val="24"/>
        </w:rPr>
        <w:t>2536,</w:t>
      </w:r>
      <w:r w:rsidR="00B473B5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65310E">
        <w:rPr>
          <w:rFonts w:ascii="Times New Roman" w:hAnsi="Times New Roman"/>
          <w:sz w:val="24"/>
          <w:szCs w:val="24"/>
        </w:rPr>
        <w:t>27,6</w:t>
      </w:r>
      <w:r>
        <w:rPr>
          <w:rFonts w:ascii="Times New Roman" w:hAnsi="Times New Roman"/>
          <w:sz w:val="24"/>
          <w:szCs w:val="24"/>
        </w:rPr>
        <w:t>%,  а по отношению к соответствующему периоду 202</w:t>
      </w:r>
      <w:r w:rsidR="006531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D40F57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40F57" w:rsidRPr="00D40F57">
        <w:rPr>
          <w:rFonts w:ascii="Times New Roman" w:hAnsi="Times New Roman"/>
          <w:i/>
          <w:sz w:val="24"/>
          <w:szCs w:val="24"/>
        </w:rPr>
        <w:t>1102,</w:t>
      </w:r>
      <w:r w:rsidR="00B473B5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</w:t>
      </w:r>
      <w:r w:rsidR="00D40F57">
        <w:rPr>
          <w:rFonts w:ascii="Times New Roman" w:hAnsi="Times New Roman"/>
          <w:sz w:val="24"/>
          <w:szCs w:val="24"/>
        </w:rPr>
        <w:t xml:space="preserve">   13,6%</w:t>
      </w:r>
      <w:r>
        <w:rPr>
          <w:rFonts w:ascii="Times New Roman" w:hAnsi="Times New Roman"/>
          <w:sz w:val="24"/>
          <w:szCs w:val="24"/>
        </w:rPr>
        <w:t>;</w:t>
      </w:r>
    </w:p>
    <w:p w:rsidR="0082699C" w:rsidRDefault="0082699C" w:rsidP="0082699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расходам в сумме </w:t>
      </w:r>
      <w:r w:rsidR="00D40F57" w:rsidRPr="00D40F57">
        <w:rPr>
          <w:rFonts w:ascii="Times New Roman" w:hAnsi="Times New Roman"/>
          <w:i/>
          <w:sz w:val="24"/>
          <w:szCs w:val="24"/>
        </w:rPr>
        <w:t>6</w:t>
      </w:r>
      <w:r w:rsidR="00B473B5">
        <w:rPr>
          <w:rFonts w:ascii="Times New Roman" w:hAnsi="Times New Roman"/>
          <w:i/>
          <w:sz w:val="24"/>
          <w:szCs w:val="24"/>
        </w:rPr>
        <w:t xml:space="preserve"> </w:t>
      </w:r>
      <w:r w:rsidR="00D40F57" w:rsidRPr="00D40F57">
        <w:rPr>
          <w:rFonts w:ascii="Times New Roman" w:hAnsi="Times New Roman"/>
          <w:i/>
          <w:sz w:val="24"/>
          <w:szCs w:val="24"/>
        </w:rPr>
        <w:t>038,0</w:t>
      </w:r>
      <w:r>
        <w:rPr>
          <w:rFonts w:ascii="Times New Roman" w:hAnsi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>, или 2</w:t>
      </w:r>
      <w:r w:rsidR="00D40F57"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2</w:t>
      </w:r>
      <w:r w:rsidR="00D40F57">
        <w:rPr>
          <w:rFonts w:ascii="Times New Roman" w:hAnsi="Times New Roman"/>
          <w:i/>
          <w:sz w:val="24"/>
          <w:szCs w:val="24"/>
        </w:rPr>
        <w:t>6</w:t>
      </w:r>
      <w:r w:rsidR="00B473B5">
        <w:rPr>
          <w:rFonts w:ascii="Times New Roman" w:hAnsi="Times New Roman"/>
          <w:i/>
          <w:sz w:val="24"/>
          <w:szCs w:val="24"/>
        </w:rPr>
        <w:t xml:space="preserve"> </w:t>
      </w:r>
      <w:r w:rsidR="00D40F57">
        <w:rPr>
          <w:rFonts w:ascii="Times New Roman" w:hAnsi="Times New Roman"/>
          <w:i/>
          <w:sz w:val="24"/>
          <w:szCs w:val="24"/>
        </w:rPr>
        <w:t>808,5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2699C" w:rsidRDefault="0082699C" w:rsidP="0082699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202</w:t>
      </w:r>
      <w:r w:rsidR="00D40F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D40F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гг. расходная часть бюджета в отчетном периоде  увеличилась на </w:t>
      </w:r>
      <w:r w:rsidR="00D40F57" w:rsidRPr="00D40F57">
        <w:rPr>
          <w:rFonts w:ascii="Times New Roman" w:hAnsi="Times New Roman"/>
          <w:i/>
          <w:sz w:val="24"/>
          <w:szCs w:val="24"/>
        </w:rPr>
        <w:t>1344,7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D40F57">
        <w:rPr>
          <w:rFonts w:ascii="Times New Roman" w:hAnsi="Times New Roman"/>
          <w:sz w:val="24"/>
          <w:szCs w:val="24"/>
        </w:rPr>
        <w:t>28,7</w:t>
      </w:r>
      <w:r>
        <w:rPr>
          <w:rFonts w:ascii="Times New Roman" w:hAnsi="Times New Roman"/>
          <w:sz w:val="24"/>
          <w:szCs w:val="24"/>
        </w:rPr>
        <w:t xml:space="preserve">% и на </w:t>
      </w:r>
      <w:r w:rsidR="00D40F57" w:rsidRPr="00D40F57">
        <w:rPr>
          <w:rFonts w:ascii="Times New Roman" w:hAnsi="Times New Roman"/>
          <w:i/>
          <w:sz w:val="24"/>
          <w:szCs w:val="24"/>
        </w:rPr>
        <w:t>780,4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1</w:t>
      </w:r>
      <w:r w:rsidR="00D40F57">
        <w:rPr>
          <w:rFonts w:ascii="Times New Roman" w:hAnsi="Times New Roman"/>
          <w:sz w:val="24"/>
          <w:szCs w:val="24"/>
        </w:rPr>
        <w:t>4,8</w:t>
      </w:r>
      <w:r>
        <w:rPr>
          <w:rFonts w:ascii="Times New Roman" w:hAnsi="Times New Roman"/>
          <w:sz w:val="24"/>
          <w:szCs w:val="24"/>
        </w:rPr>
        <w:t xml:space="preserve">% соответственно </w:t>
      </w:r>
    </w:p>
    <w:p w:rsidR="0082699C" w:rsidRDefault="0082699C" w:rsidP="0082699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D40F57" w:rsidRPr="00D40F57">
        <w:rPr>
          <w:rFonts w:ascii="Times New Roman" w:hAnsi="Times New Roman"/>
          <w:i/>
          <w:sz w:val="24"/>
          <w:szCs w:val="24"/>
        </w:rPr>
        <w:t>3181,</w:t>
      </w:r>
      <w:r w:rsidR="00B473B5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</w:t>
      </w:r>
      <w:r w:rsidR="00D40F57" w:rsidRPr="00D40F57">
        <w:rPr>
          <w:rFonts w:ascii="Times New Roman" w:hAnsi="Times New Roman"/>
          <w:i/>
          <w:sz w:val="24"/>
          <w:szCs w:val="24"/>
        </w:rPr>
        <w:t>7000,0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82699C" w:rsidRDefault="0082699C" w:rsidP="0082699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Профицит бюджета обусловлен наличием остатков средств на лицевом счете.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доходной части бюджета сельского поселения за 1 полугодие 202</w:t>
      </w:r>
      <w:r w:rsidR="00DB51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(тыс.рублей)</w:t>
      </w:r>
    </w:p>
    <w:p w:rsidR="00DB51AF" w:rsidRDefault="00DB51AF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134"/>
        <w:gridCol w:w="1134"/>
        <w:gridCol w:w="1134"/>
        <w:gridCol w:w="993"/>
        <w:gridCol w:w="850"/>
        <w:gridCol w:w="1001"/>
      </w:tblGrid>
      <w:tr w:rsidR="0082699C" w:rsidTr="008269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DB51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DB51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DB51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DB51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</w:t>
            </w: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82699C" w:rsidRDefault="0082699C" w:rsidP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B51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DB51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 к 202</w:t>
            </w:r>
            <w:r w:rsidR="00DB51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DB51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DB51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DB51AF" w:rsidTr="0082699C">
        <w:trPr>
          <w:trHeight w:val="5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136,7</w:t>
            </w:r>
          </w:p>
        </w:tc>
      </w:tr>
      <w:tr w:rsidR="00DB51AF" w:rsidTr="008269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8" w:rsidRDefault="00BF5EC8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F5EC8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1,9 раза</w:t>
            </w:r>
          </w:p>
        </w:tc>
      </w:tr>
      <w:tr w:rsidR="00DB51AF" w:rsidTr="0082699C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8" w:rsidRDefault="00BF5EC8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F5EC8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</w:tr>
      <w:tr w:rsidR="00DB51AF" w:rsidTr="0082699C">
        <w:trPr>
          <w:trHeight w:val="4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9,8 раза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129,3</w:t>
            </w:r>
          </w:p>
        </w:tc>
      </w:tr>
      <w:tr w:rsidR="00DB51AF" w:rsidTr="0082699C">
        <w:trPr>
          <w:trHeight w:val="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6,1 раза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B51AF" w:rsidTr="008269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73B5" w:rsidTr="008269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5" w:rsidRDefault="00B473B5" w:rsidP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</w:tr>
      <w:tr w:rsidR="00B473B5" w:rsidTr="008269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5" w:rsidRDefault="00B473B5" w:rsidP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7" w:rsidRDefault="00A535E7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3B5" w:rsidRDefault="00A535E7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7" w:rsidRDefault="00A535E7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3B5" w:rsidRDefault="00A535E7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3B5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8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3B5" w:rsidRDefault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B51AF" w:rsidTr="008269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5 735,8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6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69A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69A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69A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149,3</w:t>
            </w:r>
          </w:p>
        </w:tc>
      </w:tr>
      <w:tr w:rsidR="00DB51AF" w:rsidTr="0082699C">
        <w:trPr>
          <w:trHeight w:val="6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6 020,6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16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16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5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16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69A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A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A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1AF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</w:tr>
      <w:tr w:rsidR="00DB51AF" w:rsidTr="008269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DB51AF" w:rsidP="00BF5EC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B16F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B473B5" w:rsidP="00B473B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B16F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F" w:rsidRDefault="0073669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113,0</w:t>
            </w:r>
          </w:p>
        </w:tc>
      </w:tr>
    </w:tbl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 источником доходной части бюджета по </w:t>
      </w:r>
      <w:r w:rsidR="00B01F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прежнему</w:t>
      </w:r>
      <w:r w:rsidR="00B01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остаются безвозмездные поступления от других бюджетов бюджетной системы РФ, которые составили 9</w:t>
      </w:r>
      <w:r w:rsidR="00B01F6D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>%, что свидетельствует о</w:t>
      </w:r>
      <w:r w:rsidR="00B01F6D">
        <w:rPr>
          <w:rFonts w:ascii="Times New Roman" w:hAnsi="Times New Roman" w:cs="Times New Roman"/>
          <w:sz w:val="24"/>
          <w:szCs w:val="24"/>
        </w:rPr>
        <w:t xml:space="preserve"> сохраняющейся зав</w:t>
      </w:r>
      <w:r>
        <w:rPr>
          <w:rFonts w:ascii="Times New Roman" w:hAnsi="Times New Roman" w:cs="Times New Roman"/>
          <w:sz w:val="24"/>
          <w:szCs w:val="24"/>
        </w:rPr>
        <w:t xml:space="preserve">исимости бюджета от бюджетов других уровней. 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 1 полугодии 202</w:t>
      </w:r>
      <w:r w:rsidR="00B01F6D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по сравнению с аналогичным периодом 202</w:t>
      </w:r>
      <w:r w:rsidR="00B01F6D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="00B01F6D">
        <w:rPr>
          <w:rFonts w:ascii="Times New Roman" w:eastAsia="Times New Roman" w:hAnsi="Times New Roman" w:cs="Times New Roman"/>
          <w:sz w:val="24"/>
          <w:szCs w:val="24"/>
        </w:rPr>
        <w:t>сократилась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B18E7">
        <w:rPr>
          <w:rFonts w:ascii="Times New Roman" w:eastAsia="Times New Roman" w:hAnsi="Times New Roman" w:cs="Times New Roman"/>
          <w:sz w:val="24"/>
          <w:szCs w:val="24"/>
        </w:rPr>
        <w:t>94,2</w:t>
      </w:r>
      <w:r>
        <w:rPr>
          <w:rFonts w:ascii="Times New Roman" w:eastAsia="Times New Roman" w:hAnsi="Times New Roman" w:cs="Times New Roman"/>
          <w:sz w:val="24"/>
          <w:szCs w:val="24"/>
        </w:rPr>
        <w:t>% до 92</w:t>
      </w:r>
      <w:r w:rsidR="000B18E7">
        <w:rPr>
          <w:rFonts w:ascii="Times New Roman" w:eastAsia="Times New Roman" w:hAnsi="Times New Roman" w:cs="Times New Roman"/>
          <w:sz w:val="24"/>
          <w:szCs w:val="24"/>
        </w:rPr>
        <w:t>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т.е. на </w:t>
      </w:r>
      <w:r w:rsidR="000B18E7">
        <w:rPr>
          <w:rFonts w:ascii="Times New Roman" w:eastAsia="Times New Roman" w:hAnsi="Times New Roman" w:cs="Times New Roman"/>
          <w:sz w:val="24"/>
          <w:szCs w:val="24"/>
        </w:rPr>
        <w:t>1,9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, при этом доля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="000B18E7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B18E7">
        <w:rPr>
          <w:rFonts w:ascii="Times New Roman" w:eastAsia="Times New Roman" w:hAnsi="Times New Roman" w:cs="Times New Roman"/>
          <w:sz w:val="24"/>
          <w:szCs w:val="24"/>
        </w:rPr>
        <w:t xml:space="preserve">5,8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0B18E7">
        <w:rPr>
          <w:rFonts w:ascii="Times New Roman" w:eastAsia="Times New Roman" w:hAnsi="Times New Roman" w:cs="Times New Roman"/>
          <w:sz w:val="24"/>
          <w:szCs w:val="24"/>
        </w:rPr>
        <w:t>7,7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65 БК РФ сельскому поселению в отчетном периоде предоставлены межбюджетные трансферты  в виде: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дотации на выравнивание бюджетной обеспеченности  муниципального образования  в размере 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0B18E7">
        <w:rPr>
          <w:rFonts w:ascii="Times New Roman" w:hAnsi="Times New Roman" w:cs="Times New Roman"/>
          <w:i/>
          <w:sz w:val="24"/>
          <w:szCs w:val="24"/>
        </w:rPr>
        <w:t>798,1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субвенции на осуществление первичного воинского учёта на территориях, где отсутствуют военные комиссариаты в размере </w:t>
      </w:r>
      <w:r w:rsidR="000B18E7" w:rsidRPr="000B18E7">
        <w:rPr>
          <w:rFonts w:ascii="Times New Roman" w:hAnsi="Times New Roman" w:cs="Times New Roman"/>
          <w:i/>
          <w:sz w:val="24"/>
          <w:szCs w:val="24"/>
        </w:rPr>
        <w:t>84,9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прочих межбюджетных трансфертов  в размере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0B18E7">
        <w:rPr>
          <w:rFonts w:ascii="Times New Roman" w:hAnsi="Times New Roman" w:cs="Times New Roman"/>
          <w:i/>
          <w:sz w:val="24"/>
          <w:szCs w:val="24"/>
        </w:rPr>
        <w:t>628,0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6A7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безвозмездных поступлений за 1 полугодие  202</w:t>
      </w:r>
      <w:r w:rsidR="00A906A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925"/>
        <w:gridCol w:w="1356"/>
        <w:gridCol w:w="1356"/>
        <w:gridCol w:w="1406"/>
        <w:gridCol w:w="1246"/>
        <w:gridCol w:w="1131"/>
        <w:gridCol w:w="1001"/>
      </w:tblGrid>
      <w:tr w:rsidR="0082699C" w:rsidTr="0082699C">
        <w:trPr>
          <w:trHeight w:val="106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безвозмездных поступлений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 1 полугодие</w:t>
            </w:r>
          </w:p>
          <w:p w:rsidR="0082699C" w:rsidRDefault="0082699C" w:rsidP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06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C" w:rsidRDefault="0082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за </w:t>
            </w:r>
          </w:p>
          <w:p w:rsidR="0082699C" w:rsidRDefault="0082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 202</w:t>
            </w:r>
            <w:r w:rsidR="00A906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2699C" w:rsidRDefault="0082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  <w:p w:rsidR="0082699C" w:rsidRDefault="0082699C" w:rsidP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A906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за </w:t>
            </w:r>
          </w:p>
          <w:p w:rsidR="0082699C" w:rsidRDefault="0082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 2023г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 w:rsidP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за 1 полугодие 202</w:t>
            </w:r>
            <w:r w:rsidR="00A906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вес, %</w:t>
            </w:r>
          </w:p>
        </w:tc>
      </w:tr>
      <w:tr w:rsidR="00A906A7" w:rsidTr="0082699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5 484,4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9D3C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D3C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654,0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D3C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798,1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</w:tr>
      <w:tr w:rsidR="00A906A7" w:rsidTr="0082699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C50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C50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A906A7" w:rsidTr="0082699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межбюджетные</w:t>
            </w:r>
          </w:p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трансферты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1 130,5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D3C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156,0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3C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C50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C50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</w:tr>
      <w:tr w:rsidR="00A906A7" w:rsidTr="0082699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- 43,0 возврат остатков 2021года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906A7" w:rsidTr="0082699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6020,6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 w:rsidP="006E6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7642,9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9D3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D3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7" w:rsidRDefault="00A90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наибольший удельный вес </w:t>
      </w:r>
      <w:r w:rsidR="00AA37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D0A">
        <w:rPr>
          <w:rFonts w:ascii="Times New Roman" w:hAnsi="Times New Roman" w:cs="Times New Roman"/>
          <w:sz w:val="24"/>
          <w:szCs w:val="24"/>
        </w:rPr>
        <w:t>79,</w:t>
      </w:r>
      <w:r>
        <w:rPr>
          <w:rFonts w:ascii="Times New Roman" w:hAnsi="Times New Roman" w:cs="Times New Roman"/>
          <w:sz w:val="24"/>
          <w:szCs w:val="24"/>
        </w:rPr>
        <w:t xml:space="preserve">9 %   занимают дотации, полученные из областного бюджета.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отчетном периоде по отношению к 202</w:t>
      </w:r>
      <w:r w:rsidR="003E5D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E5D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из областного бюджета поступило дотаций больше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E5D0A">
        <w:rPr>
          <w:rFonts w:ascii="Times New Roman" w:hAnsi="Times New Roman" w:cs="Times New Roman"/>
          <w:i/>
          <w:sz w:val="24"/>
          <w:szCs w:val="24"/>
        </w:rPr>
        <w:t>313,7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2</w:t>
      </w:r>
      <w:r w:rsidR="003E5D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,0%  и на </w:t>
      </w:r>
      <w:r w:rsidR="003E5D0A" w:rsidRPr="003E5D0A">
        <w:rPr>
          <w:rFonts w:ascii="Times New Roman" w:hAnsi="Times New Roman" w:cs="Times New Roman"/>
          <w:i/>
          <w:sz w:val="24"/>
          <w:szCs w:val="24"/>
        </w:rPr>
        <w:t>306,5</w:t>
      </w:r>
      <w:r w:rsidR="003E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E5D0A">
        <w:rPr>
          <w:rFonts w:ascii="Times New Roman" w:hAnsi="Times New Roman" w:cs="Times New Roman"/>
          <w:sz w:val="24"/>
          <w:szCs w:val="24"/>
        </w:rPr>
        <w:t>4,7</w:t>
      </w:r>
      <w:r>
        <w:rPr>
          <w:rFonts w:ascii="Times New Roman" w:hAnsi="Times New Roman" w:cs="Times New Roman"/>
          <w:sz w:val="24"/>
          <w:szCs w:val="24"/>
        </w:rPr>
        <w:t>% соответственно 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доходной части бюджета на 202</w:t>
      </w:r>
      <w:r w:rsidR="00D07C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безвозмездное поступление прочих межбюджетных трансфертов в сумме </w:t>
      </w:r>
      <w:r w:rsidR="00D07C1A" w:rsidRPr="00D07C1A">
        <w:rPr>
          <w:rFonts w:ascii="Times New Roman" w:hAnsi="Times New Roman" w:cs="Times New Roman"/>
          <w:i/>
          <w:sz w:val="24"/>
          <w:szCs w:val="24"/>
        </w:rPr>
        <w:t>6156,0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которых в отчётном периоде бюджетные ассигнования в общем объёме </w:t>
      </w:r>
      <w:r w:rsidR="00D07C1A" w:rsidRPr="00D07C1A">
        <w:rPr>
          <w:rFonts w:ascii="Times New Roman" w:hAnsi="Times New Roman" w:cs="Times New Roman"/>
          <w:i/>
          <w:sz w:val="24"/>
          <w:szCs w:val="24"/>
        </w:rPr>
        <w:t>1628,0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рамках муниципальных программ: « Развитие дорожного хозяйства в Людиновском районе » -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07C1A">
        <w:rPr>
          <w:rFonts w:ascii="Times New Roman" w:hAnsi="Times New Roman" w:cs="Times New Roman"/>
          <w:i/>
          <w:sz w:val="24"/>
          <w:szCs w:val="24"/>
        </w:rPr>
        <w:t>418,0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>и «</w:t>
      </w:r>
      <w:r w:rsidR="00D07C1A">
        <w:rPr>
          <w:rFonts w:ascii="Times New Roman" w:hAnsi="Times New Roman" w:cs="Times New Roman"/>
          <w:sz w:val="24"/>
          <w:szCs w:val="24"/>
        </w:rPr>
        <w:t>Совершенствование системы гидротехнических сооружений на территории Людиновского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07C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»-  в размере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C1A">
        <w:rPr>
          <w:rFonts w:ascii="Times New Roman" w:hAnsi="Times New Roman" w:cs="Times New Roman"/>
          <w:i/>
          <w:sz w:val="24"/>
          <w:szCs w:val="24"/>
        </w:rPr>
        <w:t>210</w:t>
      </w:r>
      <w:r>
        <w:rPr>
          <w:rFonts w:ascii="Times New Roman" w:hAnsi="Times New Roman" w:cs="Times New Roman"/>
          <w:i/>
          <w:sz w:val="24"/>
          <w:szCs w:val="24"/>
        </w:rPr>
        <w:t>,0 тыс.рублей.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целом безвозмездные поступления против 202</w:t>
      </w:r>
      <w:r w:rsidR="00AA37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A37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увеличились на </w:t>
      </w:r>
      <w:r w:rsidR="00AA374E" w:rsidRPr="00AA374E">
        <w:rPr>
          <w:rFonts w:ascii="Times New Roman" w:hAnsi="Times New Roman" w:cs="Times New Roman"/>
          <w:i/>
          <w:sz w:val="24"/>
          <w:szCs w:val="24"/>
        </w:rPr>
        <w:t>2490,4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AA374E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,4 %,  и на </w:t>
      </w:r>
      <w:r w:rsidR="00AA374E" w:rsidRPr="00AA374E">
        <w:rPr>
          <w:rFonts w:ascii="Times New Roman" w:hAnsi="Times New Roman" w:cs="Times New Roman"/>
          <w:i/>
          <w:sz w:val="24"/>
          <w:szCs w:val="24"/>
        </w:rPr>
        <w:t>868,1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AA374E">
        <w:rPr>
          <w:rFonts w:ascii="Times New Roman" w:hAnsi="Times New Roman" w:cs="Times New Roman"/>
          <w:sz w:val="24"/>
          <w:szCs w:val="24"/>
        </w:rPr>
        <w:t>11,4</w:t>
      </w:r>
      <w:r>
        <w:rPr>
          <w:rFonts w:ascii="Times New Roman" w:hAnsi="Times New Roman" w:cs="Times New Roman"/>
          <w:sz w:val="24"/>
          <w:szCs w:val="24"/>
        </w:rPr>
        <w:t xml:space="preserve"> %  соответственно.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82699C" w:rsidRDefault="0082699C" w:rsidP="0082699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699C" w:rsidRDefault="0082699C" w:rsidP="0082699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Поступление налоговых доходов за отчётный период составили в сумме </w:t>
      </w:r>
      <w:r w:rsidR="00617DC9" w:rsidRPr="00DF4275">
        <w:rPr>
          <w:rFonts w:ascii="Times New Roman" w:hAnsi="Times New Roman" w:cs="Times New Roman"/>
          <w:i/>
          <w:sz w:val="24"/>
          <w:szCs w:val="24"/>
        </w:rPr>
        <w:t>648,6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 что составляет </w:t>
      </w:r>
      <w:r w:rsidR="00617DC9">
        <w:rPr>
          <w:rFonts w:ascii="Times New Roman" w:hAnsi="Times New Roman" w:cs="Times New Roman"/>
          <w:sz w:val="24"/>
          <w:szCs w:val="24"/>
        </w:rPr>
        <w:t>68,3</w:t>
      </w:r>
      <w:r>
        <w:rPr>
          <w:rFonts w:ascii="Times New Roman" w:hAnsi="Times New Roman" w:cs="Times New Roman"/>
          <w:sz w:val="24"/>
          <w:szCs w:val="24"/>
        </w:rPr>
        <w:t xml:space="preserve">%  годовых бюджетных назначений в размере </w:t>
      </w:r>
      <w:r w:rsidR="00617DC9" w:rsidRPr="00DF4275">
        <w:rPr>
          <w:rFonts w:ascii="Times New Roman" w:hAnsi="Times New Roman" w:cs="Times New Roman"/>
          <w:i/>
          <w:sz w:val="24"/>
          <w:szCs w:val="24"/>
        </w:rPr>
        <w:t>950</w:t>
      </w:r>
      <w:r w:rsidRPr="00DF427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тыс.рублей.</w:t>
      </w:r>
    </w:p>
    <w:p w:rsidR="0082699C" w:rsidRDefault="0082699C" w:rsidP="0082699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структуре доходной части бюджета за 1 полугодие текущего года  налоговые доходы составляют  </w:t>
      </w:r>
      <w:r w:rsidR="003735F6">
        <w:rPr>
          <w:rFonts w:ascii="Times New Roman" w:hAnsi="Times New Roman" w:cs="Times New Roman"/>
          <w:sz w:val="24"/>
          <w:szCs w:val="24"/>
        </w:rPr>
        <w:t>7,0</w:t>
      </w:r>
      <w:r>
        <w:rPr>
          <w:rFonts w:ascii="Times New Roman" w:hAnsi="Times New Roman" w:cs="Times New Roman"/>
          <w:sz w:val="24"/>
          <w:szCs w:val="24"/>
        </w:rPr>
        <w:t xml:space="preserve">%, что </w:t>
      </w:r>
      <w:r w:rsidR="003735F6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735F6">
        <w:rPr>
          <w:rFonts w:ascii="Times New Roman" w:hAnsi="Times New Roman" w:cs="Times New Roman"/>
          <w:sz w:val="24"/>
          <w:szCs w:val="24"/>
        </w:rPr>
        <w:t xml:space="preserve">1,2 </w:t>
      </w:r>
      <w:r>
        <w:rPr>
          <w:rFonts w:ascii="Times New Roman" w:hAnsi="Times New Roman" w:cs="Times New Roman"/>
          <w:sz w:val="24"/>
          <w:szCs w:val="24"/>
        </w:rPr>
        <w:t>% , чем в соответствующем периоде 202</w:t>
      </w:r>
      <w:r w:rsidR="003735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(</w:t>
      </w:r>
      <w:r w:rsidR="003735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,8%).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Против соответствующего периода 202</w:t>
      </w:r>
      <w:r w:rsidR="003735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налоговые доходы сократились на </w:t>
      </w:r>
      <w:r w:rsidR="003735F6" w:rsidRPr="00DF4275">
        <w:rPr>
          <w:rFonts w:ascii="Times New Roman" w:hAnsi="Times New Roman" w:cs="Times New Roman"/>
          <w:i/>
          <w:sz w:val="24"/>
          <w:szCs w:val="24"/>
        </w:rPr>
        <w:t>5077,4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или </w:t>
      </w:r>
      <w:r w:rsidR="003735F6">
        <w:rPr>
          <w:rFonts w:ascii="Times New Roman" w:hAnsi="Times New Roman" w:cs="Times New Roman"/>
          <w:sz w:val="24"/>
          <w:szCs w:val="24"/>
        </w:rPr>
        <w:t xml:space="preserve">в 8,8 раза, а против соответствующего периода 2023 года поступления налоговых доходов увеличилось на </w:t>
      </w:r>
      <w:r w:rsidR="003735F6" w:rsidRPr="00DF4275">
        <w:rPr>
          <w:rFonts w:ascii="Times New Roman" w:hAnsi="Times New Roman" w:cs="Times New Roman"/>
          <w:i/>
          <w:sz w:val="24"/>
          <w:szCs w:val="24"/>
        </w:rPr>
        <w:t>174,1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F4275">
        <w:rPr>
          <w:rFonts w:ascii="Times New Roman" w:hAnsi="Times New Roman" w:cs="Times New Roman"/>
          <w:sz w:val="24"/>
          <w:szCs w:val="24"/>
        </w:rPr>
        <w:t xml:space="preserve"> </w:t>
      </w:r>
      <w:r w:rsidR="003735F6">
        <w:rPr>
          <w:rFonts w:ascii="Times New Roman" w:hAnsi="Times New Roman" w:cs="Times New Roman"/>
          <w:sz w:val="24"/>
          <w:szCs w:val="24"/>
        </w:rPr>
        <w:t>36,7%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Наибольший удельный вес  (55,8 %) в структуре налоговых доходов занимают доходы от уплаты налога на совокупный доход.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 </w:t>
      </w:r>
      <w:r w:rsidR="00DF4275" w:rsidRPr="00DF4275">
        <w:rPr>
          <w:rFonts w:ascii="Times New Roman" w:hAnsi="Times New Roman" w:cs="Times New Roman"/>
          <w:i/>
          <w:sz w:val="24"/>
          <w:szCs w:val="24"/>
        </w:rPr>
        <w:t>361,7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составило  </w:t>
      </w:r>
      <w:r w:rsidR="00DF4275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,4%  планируемого объёма бюджетных назначений на 202</w:t>
      </w:r>
      <w:r w:rsidR="00DF42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F4275" w:rsidRPr="00DF4275">
        <w:rPr>
          <w:rFonts w:ascii="Times New Roman" w:hAnsi="Times New Roman" w:cs="Times New Roman"/>
          <w:i/>
          <w:sz w:val="24"/>
          <w:szCs w:val="24"/>
        </w:rPr>
        <w:t>45</w:t>
      </w:r>
      <w:r w:rsidRPr="00DF4275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отношению к соответствующему периоду 202</w:t>
      </w:r>
      <w:r w:rsidR="000F08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на совокупный доход сократились на </w:t>
      </w:r>
      <w:r w:rsidR="000F082E" w:rsidRPr="008D7930">
        <w:rPr>
          <w:rFonts w:ascii="Times New Roman" w:hAnsi="Times New Roman" w:cs="Times New Roman"/>
          <w:i/>
          <w:sz w:val="24"/>
          <w:szCs w:val="24"/>
        </w:rPr>
        <w:t>5285,9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0F082E">
        <w:rPr>
          <w:rFonts w:ascii="Times New Roman" w:hAnsi="Times New Roman" w:cs="Times New Roman"/>
          <w:sz w:val="24"/>
          <w:szCs w:val="24"/>
        </w:rPr>
        <w:t>15,6</w:t>
      </w:r>
      <w:r>
        <w:rPr>
          <w:rFonts w:ascii="Times New Roman" w:hAnsi="Times New Roman" w:cs="Times New Roman"/>
          <w:sz w:val="24"/>
          <w:szCs w:val="24"/>
        </w:rPr>
        <w:t xml:space="preserve"> раза</w:t>
      </w:r>
      <w:r w:rsidR="000F082E">
        <w:rPr>
          <w:rFonts w:ascii="Times New Roman" w:hAnsi="Times New Roman" w:cs="Times New Roman"/>
          <w:sz w:val="24"/>
          <w:szCs w:val="24"/>
        </w:rPr>
        <w:t xml:space="preserve">, а против соответствующего периода 2023 года поступления  увеличилось на </w:t>
      </w:r>
      <w:r w:rsidR="000F082E" w:rsidRPr="008D7930">
        <w:rPr>
          <w:rFonts w:ascii="Times New Roman" w:hAnsi="Times New Roman" w:cs="Times New Roman"/>
          <w:i/>
          <w:sz w:val="24"/>
          <w:szCs w:val="24"/>
        </w:rPr>
        <w:t>96,7</w:t>
      </w:r>
      <w:r w:rsidR="000F082E"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 w:rsidR="000F082E">
        <w:rPr>
          <w:rFonts w:ascii="Times New Roman" w:hAnsi="Times New Roman" w:cs="Times New Roman"/>
          <w:sz w:val="24"/>
          <w:szCs w:val="24"/>
        </w:rPr>
        <w:t>или 36,5%.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 на  имущество за 1 полугодие текущего года поступил в объёме </w:t>
      </w:r>
      <w:r w:rsidR="008D7930" w:rsidRPr="008D7930">
        <w:rPr>
          <w:rFonts w:ascii="Times New Roman" w:hAnsi="Times New Roman" w:cs="Times New Roman"/>
          <w:i/>
          <w:sz w:val="24"/>
          <w:szCs w:val="24"/>
        </w:rPr>
        <w:t>235,5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6</w:t>
      </w:r>
      <w:r w:rsidR="008D7930">
        <w:rPr>
          <w:rFonts w:ascii="Times New Roman" w:hAnsi="Times New Roman" w:cs="Times New Roman"/>
          <w:sz w:val="24"/>
          <w:szCs w:val="24"/>
        </w:rPr>
        <w:t>7,3</w:t>
      </w:r>
      <w:r>
        <w:rPr>
          <w:rFonts w:ascii="Times New Roman" w:hAnsi="Times New Roman" w:cs="Times New Roman"/>
          <w:sz w:val="24"/>
          <w:szCs w:val="24"/>
        </w:rPr>
        <w:t xml:space="preserve"> %  от утверждённых  годовых бюджетных назначений в сумме </w:t>
      </w:r>
      <w:r w:rsidR="008D7930" w:rsidRPr="008D7930">
        <w:rPr>
          <w:rFonts w:ascii="Times New Roman" w:hAnsi="Times New Roman" w:cs="Times New Roman"/>
          <w:i/>
          <w:sz w:val="24"/>
          <w:szCs w:val="24"/>
        </w:rPr>
        <w:t>350</w:t>
      </w:r>
      <w:r w:rsidRPr="008D793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0 тыс. рублей.  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8D79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D79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гг. поступления налога на имущество увеличились на </w:t>
      </w:r>
      <w:r w:rsidR="008D7930" w:rsidRPr="00C33305">
        <w:rPr>
          <w:rFonts w:ascii="Times New Roman" w:hAnsi="Times New Roman" w:cs="Times New Roman"/>
          <w:i/>
          <w:sz w:val="24"/>
          <w:szCs w:val="24"/>
        </w:rPr>
        <w:t>211,5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8D7930">
        <w:rPr>
          <w:rFonts w:ascii="Times New Roman" w:hAnsi="Times New Roman" w:cs="Times New Roman"/>
          <w:sz w:val="24"/>
          <w:szCs w:val="24"/>
        </w:rPr>
        <w:t>9,8</w:t>
      </w:r>
      <w:r>
        <w:rPr>
          <w:rFonts w:ascii="Times New Roman" w:hAnsi="Times New Roman" w:cs="Times New Roman"/>
          <w:sz w:val="24"/>
          <w:szCs w:val="24"/>
        </w:rPr>
        <w:t xml:space="preserve"> раза и на </w:t>
      </w:r>
      <w:r w:rsidR="008D7930" w:rsidRPr="00C33305">
        <w:rPr>
          <w:rFonts w:ascii="Times New Roman" w:hAnsi="Times New Roman" w:cs="Times New Roman"/>
          <w:i/>
          <w:sz w:val="24"/>
          <w:szCs w:val="24"/>
        </w:rPr>
        <w:t>53,3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8D7930">
        <w:rPr>
          <w:rFonts w:ascii="Times New Roman" w:hAnsi="Times New Roman" w:cs="Times New Roman"/>
          <w:sz w:val="24"/>
          <w:szCs w:val="24"/>
        </w:rPr>
        <w:t>29,3%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соответствующий период 202</w:t>
      </w:r>
      <w:r w:rsidR="008D79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D79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 поступления налога составили в сумме </w:t>
      </w:r>
      <w:r w:rsidRPr="00C33305">
        <w:rPr>
          <w:rFonts w:ascii="Times New Roman" w:hAnsi="Times New Roman" w:cs="Times New Roman"/>
          <w:i/>
          <w:sz w:val="24"/>
          <w:szCs w:val="24"/>
        </w:rPr>
        <w:t>2</w:t>
      </w:r>
      <w:r w:rsidR="008D7930" w:rsidRPr="00C33305">
        <w:rPr>
          <w:rFonts w:ascii="Times New Roman" w:hAnsi="Times New Roman" w:cs="Times New Roman"/>
          <w:i/>
          <w:sz w:val="24"/>
          <w:szCs w:val="24"/>
        </w:rPr>
        <w:t>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930">
        <w:rPr>
          <w:rFonts w:ascii="Times New Roman" w:hAnsi="Times New Roman" w:cs="Times New Roman"/>
          <w:i/>
          <w:sz w:val="24"/>
          <w:szCs w:val="24"/>
        </w:rPr>
        <w:t>182,2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3305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2699C" w:rsidRDefault="00C33305" w:rsidP="0082699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2699C">
        <w:rPr>
          <w:rFonts w:ascii="Times New Roman" w:hAnsi="Times New Roman" w:cs="Times New Roman"/>
          <w:b/>
          <w:sz w:val="24"/>
          <w:szCs w:val="24"/>
        </w:rPr>
        <w:t xml:space="preserve"> Неналоговые доходы</w:t>
      </w:r>
    </w:p>
    <w:p w:rsidR="00C33305" w:rsidRDefault="0082699C" w:rsidP="0082699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699C" w:rsidRDefault="00C33305" w:rsidP="0082699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699C">
        <w:rPr>
          <w:rFonts w:ascii="Times New Roman" w:hAnsi="Times New Roman" w:cs="Times New Roman"/>
          <w:sz w:val="24"/>
          <w:szCs w:val="24"/>
        </w:rPr>
        <w:t xml:space="preserve"> В бюджете сельского поселения на 2023 год предусматривались неналоговые доходы в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0D6F2F">
        <w:rPr>
          <w:rFonts w:ascii="Times New Roman" w:hAnsi="Times New Roman" w:cs="Times New Roman"/>
          <w:i/>
          <w:sz w:val="24"/>
          <w:szCs w:val="24"/>
        </w:rPr>
        <w:t>108,0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 в </w:t>
      </w:r>
      <w:r w:rsidR="0082699C">
        <w:rPr>
          <w:rFonts w:ascii="Times New Roman" w:hAnsi="Times New Roman" w:cs="Times New Roman"/>
          <w:sz w:val="24"/>
          <w:szCs w:val="24"/>
        </w:rPr>
        <w:t xml:space="preserve">виде арендной платы за имущество  в сумме </w:t>
      </w:r>
      <w:r w:rsidR="0082699C">
        <w:rPr>
          <w:rFonts w:ascii="Times New Roman" w:hAnsi="Times New Roman" w:cs="Times New Roman"/>
          <w:i/>
          <w:sz w:val="24"/>
          <w:szCs w:val="24"/>
        </w:rPr>
        <w:t>10,0 тыс. 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sz w:val="24"/>
          <w:szCs w:val="24"/>
        </w:rPr>
        <w:t>и прочих неналоговых доходов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98,0 тыс.рублей.</w:t>
      </w:r>
    </w:p>
    <w:p w:rsidR="0082699C" w:rsidRDefault="0082699C" w:rsidP="0082699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Фактически в доход бюджета доходы  поступ</w:t>
      </w:r>
      <w:r w:rsidR="000D6F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0D6F2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D6F2F" w:rsidRPr="006E615C">
        <w:rPr>
          <w:rFonts w:ascii="Times New Roman" w:hAnsi="Times New Roman" w:cs="Times New Roman"/>
          <w:i/>
          <w:sz w:val="24"/>
          <w:szCs w:val="24"/>
        </w:rPr>
        <w:t>60,0 тыс.рублей</w:t>
      </w:r>
      <w:r w:rsidR="000D6F2F">
        <w:rPr>
          <w:rFonts w:ascii="Times New Roman" w:hAnsi="Times New Roman" w:cs="Times New Roman"/>
          <w:sz w:val="24"/>
          <w:szCs w:val="24"/>
        </w:rPr>
        <w:t xml:space="preserve"> от реализации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99C" w:rsidRDefault="0082699C" w:rsidP="0082699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соответствующий период 2022 года неналоговые доходы составили в размере </w:t>
      </w:r>
      <w:r>
        <w:rPr>
          <w:rFonts w:ascii="Times New Roman" w:hAnsi="Times New Roman" w:cs="Times New Roman"/>
          <w:i/>
          <w:sz w:val="24"/>
          <w:szCs w:val="24"/>
        </w:rPr>
        <w:t>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а за соответствующий период 202</w:t>
      </w:r>
      <w:r w:rsidR="006E61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года доходы  от использования имущества в бюджет сельского поселения не поступали.</w:t>
      </w:r>
    </w:p>
    <w:p w:rsidR="006E615C" w:rsidRDefault="006E615C" w:rsidP="0082699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4. Исполнение расходной части бюджета</w:t>
      </w:r>
    </w:p>
    <w:p w:rsidR="006E615C" w:rsidRDefault="006E615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>
        <w:rPr>
          <w:rFonts w:ascii="Times New Roman" w:hAnsi="Times New Roman" w:cs="Times New Roman"/>
          <w:bCs/>
          <w:i/>
          <w:sz w:val="24"/>
          <w:szCs w:val="20"/>
        </w:rPr>
        <w:t>2</w:t>
      </w:r>
      <w:r w:rsidR="006E615C">
        <w:rPr>
          <w:rFonts w:ascii="Times New Roman" w:hAnsi="Times New Roman" w:cs="Times New Roman"/>
          <w:bCs/>
          <w:i/>
          <w:sz w:val="24"/>
          <w:szCs w:val="20"/>
        </w:rPr>
        <w:t>2808,5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 w:rsidR="006E615C" w:rsidRPr="00501C17">
        <w:rPr>
          <w:rFonts w:ascii="Times New Roman" w:hAnsi="Times New Roman" w:cs="Times New Roman"/>
          <w:bCs/>
          <w:i/>
          <w:sz w:val="24"/>
          <w:szCs w:val="20"/>
        </w:rPr>
        <w:t>6038,0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2</w:t>
      </w:r>
      <w:r w:rsidR="00501C17">
        <w:rPr>
          <w:rFonts w:ascii="Times New Roman" w:hAnsi="Times New Roman" w:cs="Times New Roman"/>
          <w:bCs/>
          <w:sz w:val="24"/>
          <w:szCs w:val="20"/>
        </w:rPr>
        <w:t>2,5</w:t>
      </w:r>
      <w:r>
        <w:rPr>
          <w:rFonts w:ascii="Times New Roman" w:hAnsi="Times New Roman" w:cs="Times New Roman"/>
          <w:bCs/>
          <w:sz w:val="24"/>
          <w:szCs w:val="20"/>
        </w:rPr>
        <w:t xml:space="preserve">  %.</w:t>
      </w:r>
    </w:p>
    <w:p w:rsidR="0082699C" w:rsidRDefault="0082699C" w:rsidP="0082699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202</w:t>
      </w:r>
      <w:r w:rsidR="00501C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501C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гг. расходная часть бюджета в отчетном периоде  увеличилась на</w:t>
      </w:r>
      <w:r w:rsidR="00FD3FB7">
        <w:rPr>
          <w:rFonts w:ascii="Times New Roman" w:hAnsi="Times New Roman"/>
          <w:sz w:val="24"/>
          <w:szCs w:val="24"/>
        </w:rPr>
        <w:t xml:space="preserve"> </w:t>
      </w:r>
      <w:r w:rsidR="00FD3FB7" w:rsidRPr="00FD3FB7">
        <w:rPr>
          <w:rFonts w:ascii="Times New Roman" w:hAnsi="Times New Roman"/>
          <w:i/>
          <w:sz w:val="24"/>
          <w:szCs w:val="24"/>
        </w:rPr>
        <w:t>1344,7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FD3FB7">
        <w:rPr>
          <w:rFonts w:ascii="Times New Roman" w:hAnsi="Times New Roman"/>
          <w:sz w:val="24"/>
          <w:szCs w:val="24"/>
        </w:rPr>
        <w:t>28,6</w:t>
      </w:r>
      <w:r w:rsidR="00501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и на</w:t>
      </w:r>
      <w:r w:rsidR="00FD3FB7">
        <w:rPr>
          <w:rFonts w:ascii="Times New Roman" w:hAnsi="Times New Roman"/>
          <w:sz w:val="24"/>
          <w:szCs w:val="24"/>
        </w:rPr>
        <w:t xml:space="preserve"> </w:t>
      </w:r>
      <w:r w:rsidR="00FD3FB7" w:rsidRPr="00FD3FB7">
        <w:rPr>
          <w:rFonts w:ascii="Times New Roman" w:hAnsi="Times New Roman"/>
          <w:i/>
          <w:sz w:val="24"/>
          <w:szCs w:val="24"/>
        </w:rPr>
        <w:t>780,4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FD3FB7">
        <w:rPr>
          <w:rFonts w:ascii="Times New Roman" w:hAnsi="Times New Roman"/>
          <w:sz w:val="24"/>
          <w:szCs w:val="24"/>
        </w:rPr>
        <w:t>14,8</w:t>
      </w:r>
      <w:r w:rsidR="00501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соответственно. </w:t>
      </w:r>
    </w:p>
    <w:p w:rsidR="0082699C" w:rsidRDefault="0082699C" w:rsidP="0082699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790E" w:rsidRDefault="0015790E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Структура расходов по разделам бюджетной классификации сельского поселения  характеризуется следующими данными: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82699C" w:rsidRDefault="0082699C" w:rsidP="0082699C">
      <w:pPr>
        <w:spacing w:after="0" w:line="240" w:lineRule="auto"/>
        <w:rPr>
          <w:rFonts w:ascii="Times New Roman" w:hAnsi="Times New Roman" w:cs="Times New Roman"/>
          <w:sz w:val="24"/>
          <w:szCs w:val="20"/>
        </w:rPr>
        <w:sectPr w:rsidR="0082699C" w:rsidSect="00FD3FB7">
          <w:headerReference w:type="default" r:id="rId7"/>
          <w:pgSz w:w="11906" w:h="16838"/>
          <w:pgMar w:top="1418" w:right="851" w:bottom="1134" w:left="1418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bottomFromText="200" w:vertAnchor="page" w:horzAnchor="margin" w:tblpY="1424"/>
        <w:tblW w:w="4964" w:type="pct"/>
        <w:tblLook w:val="04A0"/>
      </w:tblPr>
      <w:tblGrid>
        <w:gridCol w:w="2149"/>
        <w:gridCol w:w="672"/>
        <w:gridCol w:w="1045"/>
        <w:gridCol w:w="1103"/>
        <w:gridCol w:w="1347"/>
        <w:gridCol w:w="1103"/>
        <w:gridCol w:w="1108"/>
        <w:gridCol w:w="975"/>
      </w:tblGrid>
      <w:tr w:rsidR="0082699C" w:rsidTr="00501C17">
        <w:trPr>
          <w:trHeight w:val="648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расходов</w:t>
            </w: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 w:rsidR="00501C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01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="00501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уточнённой росписью на 202</w:t>
            </w:r>
            <w:r w:rsidR="00501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1B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699C" w:rsidRDefault="0082699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1B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99C" w:rsidRDefault="0082699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</w:tr>
      <w:tr w:rsidR="00501C17" w:rsidTr="00501C17">
        <w:trPr>
          <w:trHeight w:val="437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«Общегосударственные вопросы»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1853,0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1977,5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5081,1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2346,1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</w:tr>
      <w:tr w:rsidR="00501C17" w:rsidTr="00501C17">
        <w:trPr>
          <w:trHeight w:val="277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«Национальная оборона»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501C17" w:rsidTr="00501C17">
        <w:trPr>
          <w:trHeight w:val="277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«Национальная безопасность и правоохранительная деятельность»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589,4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7D1BE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7D1BE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7D1BE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7D1BE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7D1BE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501C17" w:rsidTr="00501C17">
        <w:trPr>
          <w:trHeight w:val="277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«Национальная экономика»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501,4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4436,0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</w:tr>
      <w:tr w:rsidR="00501C17" w:rsidTr="00501C17">
        <w:trPr>
          <w:trHeight w:val="35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«Жилищно-коммунальное хозяйство»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586,5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7D1BE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7D1BE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7D1BE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7D1BE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12143,6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E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501C17" w:rsidTr="00501C17">
        <w:trPr>
          <w:trHeight w:val="248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«Образование»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17" w:rsidRDefault="007D1BE7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C17" w:rsidRDefault="00B8780A" w:rsidP="00501C1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01C17" w:rsidTr="00501C17">
        <w:trPr>
          <w:trHeight w:val="137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«Культура и кинематография»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1840,0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</w:tr>
      <w:tr w:rsidR="00501C17" w:rsidTr="00501C17">
        <w:trPr>
          <w:trHeight w:val="26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«Социальная политика»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80A" w:rsidRDefault="00B8780A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501C17" w:rsidTr="00501C17">
        <w:trPr>
          <w:trHeight w:val="32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«Физическая культура и спорт»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80A" w:rsidRDefault="00B8780A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C17" w:rsidRDefault="00B8780A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01C17" w:rsidTr="00501C17">
        <w:trPr>
          <w:trHeight w:val="496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4693,3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5257,6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26808,5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E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C17" w:rsidRDefault="007D1BE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6038,0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27" w:rsidRDefault="00A65A2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C17" w:rsidRDefault="00A65A2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17" w:rsidRDefault="00501C17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0501" w:rsidRDefault="00370501" w:rsidP="00501C1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сельского поселения на 202</w:t>
      </w:r>
      <w:r w:rsidR="00B8780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низкий процент освоения за 1 полугодие т. г. составляют расходы  по разделам: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«Жилищно-коммунальное хозяйство» - </w:t>
      </w:r>
      <w:r w:rsidR="00B8780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,2% , </w:t>
      </w:r>
      <w:r>
        <w:rPr>
          <w:rFonts w:ascii="Times New Roman" w:hAnsi="Times New Roman" w:cs="Times New Roman"/>
          <w:sz w:val="24"/>
          <w:szCs w:val="24"/>
        </w:rPr>
        <w:t>«Национальная экономика» - 1</w:t>
      </w:r>
      <w:r w:rsidR="00B8780A">
        <w:rPr>
          <w:rFonts w:ascii="Times New Roman" w:hAnsi="Times New Roman" w:cs="Times New Roman"/>
          <w:sz w:val="24"/>
          <w:szCs w:val="24"/>
        </w:rPr>
        <w:t>9,2</w:t>
      </w:r>
      <w:r>
        <w:rPr>
          <w:rFonts w:ascii="Times New Roman" w:hAnsi="Times New Roman" w:cs="Times New Roman"/>
          <w:sz w:val="24"/>
          <w:szCs w:val="24"/>
        </w:rPr>
        <w:t xml:space="preserve">%,  «Национальная безопасность и правоохранительная деятельность» - </w:t>
      </w:r>
      <w:r w:rsidR="00B8780A">
        <w:rPr>
          <w:rFonts w:ascii="Times New Roman" w:hAnsi="Times New Roman" w:cs="Times New Roman"/>
          <w:sz w:val="24"/>
          <w:szCs w:val="24"/>
        </w:rPr>
        <w:t>28,3</w:t>
      </w:r>
      <w:r>
        <w:rPr>
          <w:rFonts w:ascii="Times New Roman" w:hAnsi="Times New Roman" w:cs="Times New Roman"/>
          <w:sz w:val="24"/>
          <w:szCs w:val="24"/>
        </w:rPr>
        <w:t>% , «</w:t>
      </w:r>
      <w:r w:rsidR="00B8780A">
        <w:rPr>
          <w:rFonts w:ascii="Times New Roman" w:hAnsi="Times New Roman" w:cs="Times New Roman"/>
          <w:sz w:val="24"/>
          <w:szCs w:val="24"/>
        </w:rPr>
        <w:t>Социальная политика</w:t>
      </w:r>
      <w:r>
        <w:rPr>
          <w:rFonts w:ascii="Times New Roman" w:hAnsi="Times New Roman" w:cs="Times New Roman"/>
          <w:sz w:val="24"/>
          <w:szCs w:val="24"/>
        </w:rPr>
        <w:t>» -</w:t>
      </w:r>
      <w:r w:rsidR="00B8780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,3% 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 </w:t>
      </w:r>
    </w:p>
    <w:p w:rsidR="0082699C" w:rsidRDefault="0082699C" w:rsidP="0082699C">
      <w:pPr>
        <w:pStyle w:val="a7"/>
        <w:spacing w:line="240" w:lineRule="atLeast"/>
        <w:jc w:val="both"/>
        <w:rPr>
          <w:b w:val="0"/>
        </w:rPr>
      </w:pPr>
      <w:r>
        <w:rPr>
          <w:b w:val="0"/>
        </w:rPr>
        <w:t xml:space="preserve">          Расходы по разделу « Общегосударственные вопросы » за 1 полугодие текущего года составили в сумме </w:t>
      </w:r>
      <w:r w:rsidR="00B8780A" w:rsidRPr="00370501">
        <w:rPr>
          <w:b w:val="0"/>
          <w:i/>
        </w:rPr>
        <w:t>2346,1</w:t>
      </w:r>
      <w:r>
        <w:rPr>
          <w:b w:val="0"/>
          <w:i/>
        </w:rPr>
        <w:t xml:space="preserve"> тыс. рублей</w:t>
      </w:r>
      <w:r>
        <w:rPr>
          <w:b w:val="0"/>
        </w:rPr>
        <w:t>,</w:t>
      </w:r>
      <w:r>
        <w:t xml:space="preserve"> </w:t>
      </w:r>
      <w:r>
        <w:rPr>
          <w:b w:val="0"/>
        </w:rPr>
        <w:t>или 4</w:t>
      </w:r>
      <w:r w:rsidR="00B8780A">
        <w:rPr>
          <w:b w:val="0"/>
        </w:rPr>
        <w:t>6,1</w:t>
      </w:r>
      <w:r>
        <w:rPr>
          <w:b w:val="0"/>
        </w:rPr>
        <w:t xml:space="preserve"> % годовых бюджетных назначений.</w:t>
      </w:r>
    </w:p>
    <w:p w:rsidR="0082699C" w:rsidRDefault="0082699C" w:rsidP="0082699C">
      <w:pPr>
        <w:pStyle w:val="a7"/>
        <w:spacing w:line="240" w:lineRule="atLeast"/>
        <w:jc w:val="both"/>
        <w:rPr>
          <w:b w:val="0"/>
          <w:bCs w:val="0"/>
          <w:i/>
        </w:rPr>
      </w:pPr>
      <w:r>
        <w:rPr>
          <w:b w:val="0"/>
        </w:rPr>
        <w:t xml:space="preserve">          По отношению к соответствующему периоду 202</w:t>
      </w:r>
      <w:r w:rsidR="00B8780A">
        <w:rPr>
          <w:b w:val="0"/>
        </w:rPr>
        <w:t>2</w:t>
      </w:r>
      <w:r>
        <w:rPr>
          <w:b w:val="0"/>
        </w:rPr>
        <w:t xml:space="preserve"> года расходы увеличились на </w:t>
      </w:r>
      <w:r>
        <w:rPr>
          <w:b w:val="0"/>
          <w:i/>
        </w:rPr>
        <w:t>4</w:t>
      </w:r>
      <w:r w:rsidR="00B8780A">
        <w:rPr>
          <w:b w:val="0"/>
          <w:i/>
        </w:rPr>
        <w:t>93,1</w:t>
      </w:r>
      <w:r>
        <w:rPr>
          <w:b w:val="0"/>
          <w:i/>
        </w:rPr>
        <w:t xml:space="preserve"> тыс. рублей, </w:t>
      </w:r>
      <w:r>
        <w:rPr>
          <w:b w:val="0"/>
        </w:rPr>
        <w:t xml:space="preserve">или </w:t>
      </w:r>
      <w:r w:rsidR="00370501">
        <w:rPr>
          <w:b w:val="0"/>
        </w:rPr>
        <w:t>26,6</w:t>
      </w:r>
      <w:r>
        <w:rPr>
          <w:b w:val="0"/>
        </w:rPr>
        <w:t>%,</w:t>
      </w:r>
      <w:r>
        <w:rPr>
          <w:b w:val="0"/>
          <w:i/>
        </w:rPr>
        <w:t xml:space="preserve">  </w:t>
      </w:r>
      <w:r>
        <w:rPr>
          <w:b w:val="0"/>
        </w:rPr>
        <w:t>а по отношению к 202</w:t>
      </w:r>
      <w:r w:rsidR="00370501">
        <w:rPr>
          <w:b w:val="0"/>
        </w:rPr>
        <w:t>3</w:t>
      </w:r>
      <w:r>
        <w:rPr>
          <w:b w:val="0"/>
        </w:rPr>
        <w:t xml:space="preserve"> году увеличились на</w:t>
      </w:r>
      <w:r>
        <w:rPr>
          <w:b w:val="0"/>
          <w:i/>
        </w:rPr>
        <w:t xml:space="preserve"> </w:t>
      </w:r>
      <w:r w:rsidR="00370501">
        <w:rPr>
          <w:b w:val="0"/>
          <w:i/>
        </w:rPr>
        <w:t>368,6</w:t>
      </w:r>
      <w:r>
        <w:rPr>
          <w:b w:val="0"/>
          <w:i/>
        </w:rPr>
        <w:t xml:space="preserve"> тыс. рублей, </w:t>
      </w:r>
      <w:r>
        <w:rPr>
          <w:b w:val="0"/>
        </w:rPr>
        <w:t xml:space="preserve">или </w:t>
      </w:r>
      <w:r w:rsidR="00370501">
        <w:rPr>
          <w:b w:val="0"/>
        </w:rPr>
        <w:t>18,6</w:t>
      </w:r>
      <w:r>
        <w:rPr>
          <w:b w:val="0"/>
        </w:rPr>
        <w:t xml:space="preserve"> %.</w:t>
      </w:r>
      <w:r>
        <w:rPr>
          <w:b w:val="0"/>
          <w:i/>
        </w:rPr>
        <w:t xml:space="preserve">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Основная доля расходов – </w:t>
      </w:r>
      <w:r w:rsidR="00370501" w:rsidRPr="00370501">
        <w:rPr>
          <w:rFonts w:ascii="Times New Roman" w:hAnsi="Times New Roman" w:cs="Times New Roman"/>
          <w:bCs/>
          <w:i/>
          <w:sz w:val="24"/>
          <w:szCs w:val="24"/>
        </w:rPr>
        <w:t>2185,6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>, или 93,</w:t>
      </w:r>
      <w:r w:rsidR="0037050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% приходится на подраздел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поселения). </w:t>
      </w:r>
    </w:p>
    <w:p w:rsidR="0082699C" w:rsidRDefault="0082699C" w:rsidP="0082699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разделу «Национальная оборона» при утвержденных бюджетных назначениях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70501">
        <w:rPr>
          <w:rFonts w:ascii="Times New Roman" w:hAnsi="Times New Roman" w:cs="Times New Roman"/>
          <w:i/>
          <w:sz w:val="24"/>
          <w:szCs w:val="24"/>
        </w:rPr>
        <w:t>79,4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370501" w:rsidRPr="00370501">
        <w:rPr>
          <w:rFonts w:ascii="Times New Roman" w:hAnsi="Times New Roman" w:cs="Times New Roman"/>
          <w:i/>
          <w:sz w:val="24"/>
          <w:szCs w:val="24"/>
        </w:rPr>
        <w:t>84,9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47,</w:t>
      </w:r>
      <w:r w:rsidR="003705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назначений. </w:t>
      </w:r>
    </w:p>
    <w:p w:rsidR="0082699C" w:rsidRDefault="0082699C" w:rsidP="0082699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Относительно соответствующего периода 202</w:t>
      </w:r>
      <w:r w:rsidR="008B5F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увеличились на </w:t>
      </w:r>
      <w:r w:rsidR="008B5FA6" w:rsidRPr="008B5FA6">
        <w:rPr>
          <w:rFonts w:ascii="Times New Roman" w:hAnsi="Times New Roman" w:cs="Times New Roman"/>
          <w:i/>
          <w:sz w:val="24"/>
          <w:szCs w:val="24"/>
        </w:rPr>
        <w:t>48,7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8B5FA6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 xml:space="preserve"> раза, а к  соответствующему периоду 202</w:t>
      </w:r>
      <w:r w:rsidR="008B5F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увеличились на </w:t>
      </w:r>
      <w:r w:rsidR="008B5FA6" w:rsidRPr="008B5FA6">
        <w:rPr>
          <w:rFonts w:ascii="Times New Roman" w:hAnsi="Times New Roman" w:cs="Times New Roman"/>
          <w:i/>
          <w:sz w:val="24"/>
          <w:szCs w:val="24"/>
        </w:rPr>
        <w:t>16,7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 </w:t>
      </w:r>
      <w:r w:rsidR="008B5FA6">
        <w:rPr>
          <w:rFonts w:ascii="Times New Roman" w:hAnsi="Times New Roman" w:cs="Times New Roman"/>
          <w:sz w:val="24"/>
          <w:szCs w:val="24"/>
        </w:rPr>
        <w:t>24,5%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в бюджете  предусматривались расходы на финансирование муниципальной программы «Безопасность жизнедеятельности на территории сельского поселения «Село Заречный».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утверждённых бюджетных ассигнованиях в размере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9F5C6A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9,4 тыс.рублей</w:t>
      </w:r>
      <w:r>
        <w:rPr>
          <w:rFonts w:ascii="Times New Roman" w:hAnsi="Times New Roman" w:cs="Times New Roman"/>
          <w:sz w:val="24"/>
          <w:szCs w:val="24"/>
        </w:rPr>
        <w:t xml:space="preserve">, кассовые расходы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B4521C">
        <w:rPr>
          <w:rFonts w:ascii="Times New Roman" w:hAnsi="Times New Roman" w:cs="Times New Roman"/>
          <w:i/>
          <w:sz w:val="24"/>
          <w:szCs w:val="24"/>
        </w:rPr>
        <w:t>67,1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4521C">
        <w:rPr>
          <w:rFonts w:ascii="Times New Roman" w:hAnsi="Times New Roman" w:cs="Times New Roman"/>
          <w:sz w:val="24"/>
          <w:szCs w:val="24"/>
        </w:rPr>
        <w:t>28,3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произведены расходы на мероприятия: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опахивание населенных пунктов минерализованной полосой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B4521C">
        <w:rPr>
          <w:rFonts w:ascii="Times New Roman" w:hAnsi="Times New Roman" w:cs="Times New Roman"/>
          <w:i/>
          <w:sz w:val="24"/>
          <w:szCs w:val="24"/>
        </w:rPr>
        <w:t>30,0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5</w:t>
      </w:r>
      <w:r w:rsidR="00B452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,0% при утверждённых бюджетных ассигнованиях в размере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B4521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0,0 тыс. рублей;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содержание тракторного прицепа в сумме </w:t>
      </w:r>
      <w:r w:rsidR="00B4521C" w:rsidRPr="00B4521C">
        <w:rPr>
          <w:rFonts w:ascii="Times New Roman" w:hAnsi="Times New Roman" w:cs="Times New Roman"/>
          <w:i/>
          <w:sz w:val="24"/>
          <w:szCs w:val="24"/>
        </w:rPr>
        <w:t>37</w:t>
      </w:r>
      <w:r w:rsidRPr="00B4521C">
        <w:rPr>
          <w:rFonts w:ascii="Times New Roman" w:hAnsi="Times New Roman" w:cs="Times New Roman"/>
          <w:i/>
          <w:sz w:val="24"/>
          <w:szCs w:val="24"/>
        </w:rPr>
        <w:t>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4</w:t>
      </w:r>
      <w:r w:rsidR="00B4521C">
        <w:rPr>
          <w:rFonts w:ascii="Times New Roman" w:hAnsi="Times New Roman" w:cs="Times New Roman"/>
          <w:sz w:val="24"/>
          <w:szCs w:val="24"/>
        </w:rPr>
        <w:t>6,4</w:t>
      </w:r>
      <w:r>
        <w:rPr>
          <w:rFonts w:ascii="Times New Roman" w:hAnsi="Times New Roman" w:cs="Times New Roman"/>
          <w:sz w:val="24"/>
          <w:szCs w:val="24"/>
        </w:rPr>
        <w:t xml:space="preserve">% утверждённых бюджетных ассигнований в сумме </w:t>
      </w:r>
      <w:r>
        <w:rPr>
          <w:rFonts w:ascii="Times New Roman" w:hAnsi="Times New Roman" w:cs="Times New Roman"/>
          <w:i/>
          <w:sz w:val="24"/>
          <w:szCs w:val="24"/>
        </w:rPr>
        <w:t>80,0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Средства, предусмотренные в бюджете на скос борщевика в сумме </w:t>
      </w:r>
      <w:r>
        <w:rPr>
          <w:rFonts w:ascii="Times New Roman" w:hAnsi="Times New Roman" w:cs="Times New Roman"/>
          <w:i/>
          <w:sz w:val="24"/>
          <w:szCs w:val="24"/>
        </w:rPr>
        <w:t>200,0 тыс.рублей</w:t>
      </w:r>
      <w:r w:rsidR="00420C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20CF3" w:rsidRPr="00420CF3">
        <w:rPr>
          <w:rFonts w:ascii="Times New Roman" w:hAnsi="Times New Roman" w:cs="Times New Roman"/>
          <w:sz w:val="24"/>
          <w:szCs w:val="24"/>
        </w:rPr>
        <w:t>а также на предупреждение и ликвидацию пожаров</w:t>
      </w:r>
      <w:r w:rsidR="00420C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CF3" w:rsidRPr="00420CF3">
        <w:rPr>
          <w:rFonts w:ascii="Times New Roman" w:hAnsi="Times New Roman" w:cs="Times New Roman"/>
          <w:sz w:val="24"/>
          <w:szCs w:val="24"/>
        </w:rPr>
        <w:t>в</w:t>
      </w:r>
      <w:r w:rsidR="00420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CF3" w:rsidRPr="00420CF3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20CF3" w:rsidRPr="00420CF3">
        <w:rPr>
          <w:rFonts w:ascii="Times New Roman" w:hAnsi="Times New Roman" w:cs="Times New Roman"/>
          <w:i/>
          <w:sz w:val="24"/>
          <w:szCs w:val="24"/>
        </w:rPr>
        <w:t>59,4 тыс.рублей</w:t>
      </w:r>
      <w:r w:rsidR="00420C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сельским поселением в 1 полугодии т.г. не использовались.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Относительно уровня 202</w:t>
      </w:r>
      <w:r w:rsidR="00420C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по программе </w:t>
      </w:r>
      <w:r w:rsidR="00420CF3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20CF3">
        <w:rPr>
          <w:rFonts w:ascii="Times New Roman" w:hAnsi="Times New Roman" w:cs="Times New Roman"/>
          <w:i/>
          <w:sz w:val="24"/>
          <w:szCs w:val="24"/>
        </w:rPr>
        <w:t>6,6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420CF3">
        <w:rPr>
          <w:rFonts w:ascii="Times New Roman" w:hAnsi="Times New Roman" w:cs="Times New Roman"/>
          <w:sz w:val="24"/>
          <w:szCs w:val="24"/>
        </w:rPr>
        <w:t>9,9%</w:t>
      </w:r>
      <w:r>
        <w:rPr>
          <w:rFonts w:ascii="Times New Roman" w:hAnsi="Times New Roman" w:cs="Times New Roman"/>
          <w:sz w:val="24"/>
          <w:szCs w:val="24"/>
        </w:rPr>
        <w:t xml:space="preserve"> , а относительно уровня 202</w:t>
      </w:r>
      <w:r w:rsidR="00420C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сократились на </w:t>
      </w:r>
      <w:r>
        <w:rPr>
          <w:rFonts w:ascii="Times New Roman" w:hAnsi="Times New Roman" w:cs="Times New Roman"/>
          <w:i/>
          <w:sz w:val="24"/>
          <w:szCs w:val="24"/>
        </w:rPr>
        <w:t>3,</w:t>
      </w:r>
      <w:r w:rsidR="00420CF3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на </w:t>
      </w:r>
      <w:r w:rsidR="00420C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,9%.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разделу «Национальная экономика» предусматривались на выполнение мероприятий  муниципальной программы «Развитие дорожного хозяйства в Людиновском районе» в сумме </w:t>
      </w:r>
      <w:r w:rsidR="007D0B44" w:rsidRPr="007D0B44">
        <w:rPr>
          <w:rFonts w:ascii="Times New Roman" w:hAnsi="Times New Roman" w:cs="Times New Roman"/>
          <w:i/>
          <w:sz w:val="24"/>
          <w:szCs w:val="24"/>
        </w:rPr>
        <w:t>4436,0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Кассовое исполнение по разделу за 1 полугодие т.г. составило в сумме </w:t>
      </w:r>
      <w:r w:rsidR="007D0B44">
        <w:rPr>
          <w:rFonts w:ascii="Times New Roman" w:hAnsi="Times New Roman" w:cs="Times New Roman"/>
          <w:sz w:val="24"/>
          <w:szCs w:val="24"/>
        </w:rPr>
        <w:t>852,1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1</w:t>
      </w:r>
      <w:r w:rsidR="007D0B44">
        <w:rPr>
          <w:rFonts w:ascii="Times New Roman" w:hAnsi="Times New Roman" w:cs="Times New Roman"/>
          <w:sz w:val="24"/>
          <w:szCs w:val="24"/>
        </w:rPr>
        <w:t>9,2</w:t>
      </w:r>
      <w:r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которые в полном объёме использованы на оплату работ :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очистке дорог от снега в сумме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7D0B44">
        <w:rPr>
          <w:rFonts w:ascii="Times New Roman" w:hAnsi="Times New Roman" w:cs="Times New Roman"/>
          <w:i/>
          <w:sz w:val="24"/>
          <w:szCs w:val="24"/>
        </w:rPr>
        <w:t>30,9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D0B44">
        <w:rPr>
          <w:rFonts w:ascii="Times New Roman" w:hAnsi="Times New Roman" w:cs="Times New Roman"/>
          <w:sz w:val="24"/>
          <w:szCs w:val="24"/>
        </w:rPr>
        <w:t>43,0</w:t>
      </w:r>
      <w:r>
        <w:rPr>
          <w:rFonts w:ascii="Times New Roman" w:hAnsi="Times New Roman" w:cs="Times New Roman"/>
          <w:sz w:val="24"/>
          <w:szCs w:val="24"/>
        </w:rPr>
        <w:t>%  годовых бюджетных назначений на 202</w:t>
      </w:r>
      <w:r w:rsidR="007D0B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43AC9" w:rsidRDefault="007D0B44" w:rsidP="00F43A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текущий ремонт и содержание  автомобильных дорог общего пользования в сумме </w:t>
      </w:r>
      <w:r w:rsidRPr="007D0B44">
        <w:rPr>
          <w:rFonts w:ascii="Times New Roman" w:hAnsi="Times New Roman" w:cs="Times New Roman"/>
          <w:i/>
          <w:sz w:val="24"/>
          <w:szCs w:val="24"/>
        </w:rPr>
        <w:t>421,2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 w:rsidRPr="00F43AC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AC9" w:rsidRPr="00F43AC9">
        <w:rPr>
          <w:rFonts w:ascii="Times New Roman" w:hAnsi="Times New Roman" w:cs="Times New Roman"/>
          <w:sz w:val="24"/>
          <w:szCs w:val="24"/>
        </w:rPr>
        <w:t>13,0%</w:t>
      </w:r>
      <w:r w:rsidR="00F43AC9">
        <w:rPr>
          <w:rFonts w:ascii="Times New Roman" w:hAnsi="Times New Roman" w:cs="Times New Roman"/>
          <w:sz w:val="24"/>
          <w:szCs w:val="24"/>
        </w:rPr>
        <w:t xml:space="preserve"> годовых бюджетных назначений на 2024 год.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Средства, предусмотренные в бюджете </w:t>
      </w:r>
      <w:r w:rsidR="00F43AC9">
        <w:rPr>
          <w:rFonts w:ascii="Times New Roman" w:hAnsi="Times New Roman" w:cs="Times New Roman"/>
          <w:sz w:val="24"/>
          <w:szCs w:val="24"/>
        </w:rPr>
        <w:t xml:space="preserve">на грейдирование автодорог в сумме </w:t>
      </w:r>
      <w:r w:rsidR="00F43AC9" w:rsidRPr="00F43AC9">
        <w:rPr>
          <w:rFonts w:ascii="Times New Roman" w:hAnsi="Times New Roman" w:cs="Times New Roman"/>
          <w:i/>
          <w:sz w:val="24"/>
          <w:szCs w:val="24"/>
        </w:rPr>
        <w:t>200,0</w:t>
      </w:r>
      <w:r w:rsidR="00F43AC9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F43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сельским поселением в 1 полугодии т.г. не использовались.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F43A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43A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расходы по разделу </w:t>
      </w:r>
      <w:r w:rsidR="00F43AC9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43AC9" w:rsidRPr="00F43AC9">
        <w:rPr>
          <w:rFonts w:ascii="Times New Roman" w:hAnsi="Times New Roman" w:cs="Times New Roman"/>
          <w:i/>
          <w:sz w:val="24"/>
          <w:szCs w:val="24"/>
        </w:rPr>
        <w:t>326,9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F43AC9">
        <w:rPr>
          <w:rFonts w:ascii="Times New Roman" w:hAnsi="Times New Roman" w:cs="Times New Roman"/>
          <w:sz w:val="24"/>
          <w:szCs w:val="24"/>
        </w:rPr>
        <w:t xml:space="preserve"> в 1,6 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43AC9" w:rsidRPr="00F43AC9">
        <w:rPr>
          <w:rFonts w:ascii="Times New Roman" w:hAnsi="Times New Roman" w:cs="Times New Roman"/>
          <w:i/>
          <w:sz w:val="24"/>
          <w:szCs w:val="24"/>
        </w:rPr>
        <w:t>350,7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43AC9">
        <w:rPr>
          <w:rFonts w:ascii="Times New Roman" w:hAnsi="Times New Roman" w:cs="Times New Roman"/>
          <w:sz w:val="24"/>
          <w:szCs w:val="24"/>
        </w:rPr>
        <w:t>в 1,7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«Жилищно-коммунальное хозяйство» исполнены в сумме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220E24">
        <w:rPr>
          <w:rFonts w:ascii="Times New Roman" w:hAnsi="Times New Roman" w:cs="Times New Roman"/>
          <w:i/>
          <w:sz w:val="24"/>
          <w:szCs w:val="24"/>
        </w:rPr>
        <w:t>08,4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20E24">
        <w:rPr>
          <w:rFonts w:ascii="Times New Roman" w:hAnsi="Times New Roman" w:cs="Times New Roman"/>
          <w:sz w:val="24"/>
          <w:szCs w:val="24"/>
        </w:rPr>
        <w:t>4,2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 в сумме </w:t>
      </w:r>
      <w:r w:rsidR="00220E24" w:rsidRPr="00220E24">
        <w:rPr>
          <w:rFonts w:ascii="Times New Roman" w:hAnsi="Times New Roman" w:cs="Times New Roman"/>
          <w:i/>
          <w:sz w:val="24"/>
          <w:szCs w:val="24"/>
        </w:rPr>
        <w:t>12143,6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расходов по данному разделу в общем объёме расходов составил </w:t>
      </w:r>
      <w:r w:rsidR="00220E24">
        <w:rPr>
          <w:rFonts w:ascii="Times New Roman" w:hAnsi="Times New Roman" w:cs="Times New Roman"/>
          <w:sz w:val="24"/>
          <w:szCs w:val="24"/>
        </w:rPr>
        <w:t>8,4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965F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объём расходов бюджета на мероприятия по разделу «Жилищно-коммунальное хозяйство» в 1 полугодии 202</w:t>
      </w:r>
      <w:r w:rsidR="00965F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965F36">
        <w:rPr>
          <w:rFonts w:ascii="Times New Roman" w:hAnsi="Times New Roman" w:cs="Times New Roman"/>
          <w:sz w:val="24"/>
          <w:szCs w:val="24"/>
        </w:rPr>
        <w:t>увеличился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65F36" w:rsidRPr="00965F36">
        <w:rPr>
          <w:rFonts w:ascii="Times New Roman" w:hAnsi="Times New Roman" w:cs="Times New Roman"/>
          <w:i/>
          <w:sz w:val="24"/>
          <w:szCs w:val="24"/>
        </w:rPr>
        <w:t>26,2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965F36">
        <w:rPr>
          <w:rFonts w:ascii="Times New Roman" w:hAnsi="Times New Roman" w:cs="Times New Roman"/>
          <w:sz w:val="24"/>
          <w:szCs w:val="24"/>
        </w:rPr>
        <w:t>5,4</w:t>
      </w:r>
      <w:r>
        <w:rPr>
          <w:rFonts w:ascii="Times New Roman" w:hAnsi="Times New Roman" w:cs="Times New Roman"/>
          <w:sz w:val="24"/>
          <w:szCs w:val="24"/>
        </w:rPr>
        <w:t>%, а относительно уровня 202</w:t>
      </w:r>
      <w:r w:rsidR="00965F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объём расходов бюджета </w:t>
      </w:r>
      <w:r w:rsidR="00965F36">
        <w:rPr>
          <w:rFonts w:ascii="Times New Roman" w:hAnsi="Times New Roman" w:cs="Times New Roman"/>
          <w:sz w:val="24"/>
          <w:szCs w:val="24"/>
        </w:rPr>
        <w:t>сократился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65F36" w:rsidRPr="00965F36">
        <w:rPr>
          <w:rFonts w:ascii="Times New Roman" w:hAnsi="Times New Roman" w:cs="Times New Roman"/>
          <w:i/>
          <w:sz w:val="24"/>
          <w:szCs w:val="24"/>
        </w:rPr>
        <w:t>78,1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965F36">
        <w:rPr>
          <w:rFonts w:ascii="Times New Roman" w:hAnsi="Times New Roman" w:cs="Times New Roman"/>
          <w:sz w:val="24"/>
          <w:szCs w:val="24"/>
        </w:rPr>
        <w:t>15,4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расходы  по разделу составили расходы по  подразделу «Благоустройство ».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бюджетных ассигнованиях в размере </w:t>
      </w:r>
      <w:r w:rsidR="00EC5100" w:rsidRPr="00EC5100">
        <w:rPr>
          <w:rFonts w:ascii="Times New Roman" w:hAnsi="Times New Roman" w:cs="Times New Roman"/>
          <w:i/>
          <w:sz w:val="24"/>
          <w:szCs w:val="24"/>
        </w:rPr>
        <w:t>11383,7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кассовые расходы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EC5100">
        <w:rPr>
          <w:rFonts w:ascii="Times New Roman" w:hAnsi="Times New Roman" w:cs="Times New Roman"/>
          <w:i/>
          <w:sz w:val="24"/>
          <w:szCs w:val="24"/>
        </w:rPr>
        <w:t>08,4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EC51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,5 %. 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Бюджетные ассигнования направлены на реализацию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0"/>
        </w:rPr>
        <w:t>Благоустройство территории сельского поселения «Село Заречный»: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0"/>
        </w:rPr>
        <w:t xml:space="preserve">оплату электроэнергии и содержание  объектов уличного освещения  в сумме </w:t>
      </w:r>
      <w:r w:rsidR="00D92FCF">
        <w:rPr>
          <w:rFonts w:ascii="Times New Roman" w:hAnsi="Times New Roman" w:cs="Times New Roman"/>
          <w:sz w:val="24"/>
          <w:szCs w:val="20"/>
        </w:rPr>
        <w:t>406,8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D92FCF">
        <w:rPr>
          <w:rFonts w:ascii="Times New Roman" w:hAnsi="Times New Roman" w:cs="Times New Roman"/>
          <w:sz w:val="24"/>
          <w:szCs w:val="20"/>
        </w:rPr>
        <w:t>37,0</w:t>
      </w:r>
      <w:r>
        <w:rPr>
          <w:rFonts w:ascii="Times New Roman" w:hAnsi="Times New Roman" w:cs="Times New Roman"/>
          <w:sz w:val="24"/>
          <w:szCs w:val="20"/>
        </w:rPr>
        <w:t>% от запланированных ассигнований на 202</w:t>
      </w:r>
      <w:r w:rsidR="00D92FCF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1 </w:t>
      </w:r>
      <w:r w:rsidR="00D92FCF">
        <w:rPr>
          <w:rFonts w:ascii="Times New Roman" w:hAnsi="Times New Roman" w:cs="Times New Roman"/>
          <w:i/>
          <w:sz w:val="24"/>
          <w:szCs w:val="20"/>
        </w:rPr>
        <w:t>1</w:t>
      </w:r>
      <w:r>
        <w:rPr>
          <w:rFonts w:ascii="Times New Roman" w:hAnsi="Times New Roman" w:cs="Times New Roman"/>
          <w:i/>
          <w:sz w:val="24"/>
          <w:szCs w:val="20"/>
        </w:rPr>
        <w:t>00,0 тыс. 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</w:t>
      </w:r>
      <w:r>
        <w:rPr>
          <w:rFonts w:ascii="Times New Roman" w:hAnsi="Times New Roman" w:cs="Times New Roman"/>
          <w:sz w:val="24"/>
          <w:szCs w:val="20"/>
        </w:rPr>
        <w:t xml:space="preserve">- содержание в чистоте территории поселения в сумме </w:t>
      </w:r>
      <w:r w:rsidR="00D92FCF" w:rsidRPr="00D92FCF">
        <w:rPr>
          <w:rFonts w:ascii="Times New Roman" w:hAnsi="Times New Roman" w:cs="Times New Roman"/>
          <w:i/>
          <w:sz w:val="24"/>
          <w:szCs w:val="20"/>
        </w:rPr>
        <w:t>101,6</w:t>
      </w:r>
      <w:r w:rsidR="00D92FCF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>или 1</w:t>
      </w:r>
      <w:r w:rsidR="00D92FCF">
        <w:rPr>
          <w:rFonts w:ascii="Times New Roman" w:hAnsi="Times New Roman" w:cs="Times New Roman"/>
          <w:sz w:val="24"/>
          <w:szCs w:val="20"/>
        </w:rPr>
        <w:t>,3</w:t>
      </w:r>
      <w:r>
        <w:rPr>
          <w:rFonts w:ascii="Times New Roman" w:hAnsi="Times New Roman" w:cs="Times New Roman"/>
          <w:sz w:val="24"/>
          <w:szCs w:val="20"/>
        </w:rPr>
        <w:t xml:space="preserve"> % от  запланированных ассигнований в сумме  </w:t>
      </w:r>
      <w:r w:rsidR="00D92FCF" w:rsidRPr="00D92FCF">
        <w:rPr>
          <w:rFonts w:ascii="Times New Roman" w:hAnsi="Times New Roman" w:cs="Times New Roman"/>
          <w:i/>
          <w:sz w:val="24"/>
          <w:szCs w:val="20"/>
        </w:rPr>
        <w:t>8034,1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82699C" w:rsidRDefault="0082699C" w:rsidP="00611DB4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Расходование бюджетных ассигнований</w:t>
      </w:r>
      <w:r w:rsidR="00EC0AF5">
        <w:rPr>
          <w:rFonts w:ascii="Times New Roman" w:hAnsi="Times New Roman" w:cs="Times New Roman"/>
          <w:sz w:val="24"/>
          <w:szCs w:val="24"/>
        </w:rPr>
        <w:t xml:space="preserve"> на </w:t>
      </w:r>
      <w:r w:rsidR="00EC0AF5" w:rsidRPr="00EC0AF5">
        <w:rPr>
          <w:rFonts w:ascii="Times New Roman" w:hAnsi="Times New Roman" w:cs="Times New Roman"/>
          <w:sz w:val="24"/>
          <w:szCs w:val="24"/>
        </w:rPr>
        <w:t xml:space="preserve"> </w:t>
      </w:r>
      <w:r w:rsidR="00EC0AF5">
        <w:rPr>
          <w:rFonts w:ascii="Times New Roman" w:hAnsi="Times New Roman" w:cs="Times New Roman"/>
          <w:sz w:val="24"/>
          <w:szCs w:val="24"/>
        </w:rPr>
        <w:t>благоустройство питьевого источника в с.Косичино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11DB4" w:rsidRPr="00611DB4">
        <w:rPr>
          <w:rFonts w:ascii="Times New Roman" w:hAnsi="Times New Roman" w:cs="Times New Roman"/>
          <w:i/>
          <w:sz w:val="24"/>
          <w:szCs w:val="24"/>
        </w:rPr>
        <w:t>1179,6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предусмотренные в рамках  реализации проектов развития общественной инфраструктуры, </w:t>
      </w:r>
      <w:r w:rsidR="00611DB4">
        <w:rPr>
          <w:rFonts w:ascii="Times New Roman" w:hAnsi="Times New Roman" w:cs="Times New Roman"/>
          <w:sz w:val="24"/>
          <w:szCs w:val="24"/>
        </w:rPr>
        <w:t xml:space="preserve">  на оплату работ по обрезке и спиливанию деревьев </w:t>
      </w:r>
      <w:r w:rsidR="00611DB4">
        <w:rPr>
          <w:rFonts w:ascii="Times New Roman" w:hAnsi="Times New Roman" w:cs="Times New Roman"/>
          <w:sz w:val="24"/>
          <w:szCs w:val="20"/>
        </w:rPr>
        <w:t xml:space="preserve"> в сумме</w:t>
      </w:r>
      <w:r w:rsidR="00611DB4">
        <w:rPr>
          <w:rFonts w:ascii="Times New Roman" w:hAnsi="Times New Roman" w:cs="Times New Roman"/>
          <w:i/>
          <w:sz w:val="24"/>
          <w:szCs w:val="20"/>
        </w:rPr>
        <w:t xml:space="preserve"> 200,0 тыс. рублей </w:t>
      </w:r>
      <w:r w:rsidR="00611DB4" w:rsidRPr="00611DB4">
        <w:rPr>
          <w:rFonts w:ascii="Times New Roman" w:hAnsi="Times New Roman" w:cs="Times New Roman"/>
          <w:sz w:val="24"/>
          <w:szCs w:val="20"/>
        </w:rPr>
        <w:t>и</w:t>
      </w:r>
      <w:r w:rsidR="00611DB4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611DB4">
        <w:rPr>
          <w:rFonts w:ascii="Times New Roman" w:hAnsi="Times New Roman" w:cs="Times New Roman"/>
          <w:sz w:val="24"/>
          <w:szCs w:val="20"/>
        </w:rPr>
        <w:t xml:space="preserve">содержание мест захоронения в сумме </w:t>
      </w:r>
      <w:r w:rsidR="007F084E" w:rsidRPr="007F084E">
        <w:rPr>
          <w:rFonts w:ascii="Times New Roman" w:hAnsi="Times New Roman" w:cs="Times New Roman"/>
          <w:i/>
          <w:sz w:val="24"/>
          <w:szCs w:val="20"/>
        </w:rPr>
        <w:t>45</w:t>
      </w:r>
      <w:r w:rsidR="00611DB4">
        <w:rPr>
          <w:rFonts w:ascii="Times New Roman" w:hAnsi="Times New Roman" w:cs="Times New Roman"/>
          <w:i/>
          <w:sz w:val="24"/>
          <w:szCs w:val="20"/>
        </w:rPr>
        <w:t>0,0 тыс. рублей</w:t>
      </w:r>
      <w:r w:rsidR="0061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сельским поселением в отчётном периоде не проводились. 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сравнению с 1 полугодием 202</w:t>
      </w:r>
      <w:r w:rsidR="007F08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объём расходов бюджета на мероприятия в области благоустройства в отчётном периоде </w:t>
      </w:r>
      <w:r w:rsidR="007F084E">
        <w:rPr>
          <w:rFonts w:ascii="Times New Roman" w:hAnsi="Times New Roman" w:cs="Times New Roman"/>
          <w:sz w:val="24"/>
          <w:szCs w:val="24"/>
        </w:rPr>
        <w:t>сократился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F084E" w:rsidRPr="007F084E">
        <w:rPr>
          <w:rFonts w:ascii="Times New Roman" w:hAnsi="Times New Roman" w:cs="Times New Roman"/>
          <w:i/>
          <w:sz w:val="24"/>
          <w:szCs w:val="24"/>
        </w:rPr>
        <w:t>78,1</w:t>
      </w:r>
      <w:r w:rsidRPr="007F084E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 xml:space="preserve">. рублей, </w:t>
      </w:r>
      <w:r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7F08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F084E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по подразделу «Коммунальное хозяйство» в 1 полугодии т.г. сельским поселением не осуществлялись.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предусмотренные в бюджете на проведение мероприятий по нормативному содержанию независимых источников водоснабжения подпрограммы «Чистая вода в Людиновском районе» муниципальной программы «Обеспечение доступным и комфортным жильём и коммунальными услугами населения Людиновского района» в 1 полугодии т.г. сельским поселением не использовались при планируемых бюджетных ассигнованиях в сумме </w:t>
      </w:r>
      <w:r w:rsidR="007F084E" w:rsidRPr="007F084E">
        <w:rPr>
          <w:rFonts w:ascii="Times New Roman" w:hAnsi="Times New Roman" w:cs="Times New Roman"/>
          <w:i/>
          <w:sz w:val="24"/>
          <w:szCs w:val="24"/>
        </w:rPr>
        <w:t>70</w:t>
      </w:r>
      <w:r w:rsidRPr="007F084E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99C" w:rsidRDefault="0082699C" w:rsidP="0082699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 и кинематография, средства массовой информации»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использованы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30023">
        <w:rPr>
          <w:rFonts w:ascii="Times New Roman" w:hAnsi="Times New Roman" w:cs="Times New Roman"/>
          <w:i/>
          <w:sz w:val="24"/>
          <w:szCs w:val="24"/>
        </w:rPr>
        <w:t> 840,0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30023">
        <w:rPr>
          <w:rFonts w:ascii="Times New Roman" w:hAnsi="Times New Roman" w:cs="Times New Roman"/>
          <w:sz w:val="24"/>
          <w:szCs w:val="24"/>
        </w:rPr>
        <w:t>49,7</w:t>
      </w:r>
      <w:r>
        <w:rPr>
          <w:rFonts w:ascii="Times New Roman" w:hAnsi="Times New Roman" w:cs="Times New Roman"/>
          <w:sz w:val="24"/>
          <w:szCs w:val="24"/>
        </w:rPr>
        <w:t xml:space="preserve"> % от запланированных ассигнований  в сумме  </w:t>
      </w:r>
      <w:r w:rsidR="00430023" w:rsidRPr="00430023">
        <w:rPr>
          <w:rFonts w:ascii="Times New Roman" w:hAnsi="Times New Roman" w:cs="Times New Roman"/>
          <w:i/>
          <w:sz w:val="24"/>
          <w:szCs w:val="24"/>
        </w:rPr>
        <w:t>3700</w:t>
      </w:r>
      <w:r w:rsidR="00430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623C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объём расходов бюджета на мероприятия по разделу  «Культура и кинематография, средства массовой информации» в 1 полугодии 202</w:t>
      </w:r>
      <w:r w:rsidR="00623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увеличился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C5B">
        <w:rPr>
          <w:rFonts w:ascii="Times New Roman" w:hAnsi="Times New Roman" w:cs="Times New Roman"/>
          <w:i/>
          <w:sz w:val="24"/>
          <w:szCs w:val="24"/>
        </w:rPr>
        <w:t>326</w:t>
      </w:r>
      <w:r>
        <w:rPr>
          <w:rFonts w:ascii="Times New Roman" w:hAnsi="Times New Roman" w:cs="Times New Roman"/>
          <w:i/>
          <w:sz w:val="24"/>
          <w:szCs w:val="24"/>
        </w:rPr>
        <w:t xml:space="preserve">,5 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или на 21,</w:t>
      </w:r>
      <w:r w:rsidR="00623C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8627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на культуру  произведены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62712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862712">
        <w:rPr>
          <w:rFonts w:ascii="Times New Roman" w:hAnsi="Times New Roman" w:cs="Times New Roman"/>
          <w:i/>
          <w:sz w:val="24"/>
          <w:szCs w:val="24"/>
        </w:rPr>
        <w:t>64,0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ниже расходов отчётного периода на </w:t>
      </w:r>
      <w:r w:rsidR="00862712" w:rsidRPr="00862712">
        <w:rPr>
          <w:rFonts w:ascii="Times New Roman" w:hAnsi="Times New Roman" w:cs="Times New Roman"/>
          <w:i/>
          <w:sz w:val="24"/>
          <w:szCs w:val="24"/>
        </w:rPr>
        <w:t>276,0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62712">
        <w:rPr>
          <w:rFonts w:ascii="Times New Roman" w:hAnsi="Times New Roman" w:cs="Times New Roman"/>
          <w:sz w:val="24"/>
          <w:szCs w:val="24"/>
        </w:rPr>
        <w:t>17,6</w:t>
      </w:r>
      <w:r>
        <w:rPr>
          <w:rFonts w:ascii="Times New Roman" w:hAnsi="Times New Roman" w:cs="Times New Roman"/>
          <w:sz w:val="24"/>
          <w:szCs w:val="24"/>
        </w:rPr>
        <w:t>%</w:t>
      </w:r>
      <w:r w:rsidR="00862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Кассовое исполнение по разделу «Социальная политика» в отчётном периоде составило </w:t>
      </w:r>
      <w:r w:rsidR="001523BB" w:rsidRPr="001523BB">
        <w:rPr>
          <w:rFonts w:ascii="Times New Roman" w:hAnsi="Times New Roman" w:cs="Times New Roman"/>
          <w:i/>
          <w:sz w:val="24"/>
          <w:szCs w:val="24"/>
        </w:rPr>
        <w:t>239,4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1523BB">
        <w:rPr>
          <w:rFonts w:ascii="Times New Roman" w:hAnsi="Times New Roman" w:cs="Times New Roman"/>
          <w:sz w:val="24"/>
          <w:szCs w:val="24"/>
        </w:rPr>
        <w:t>36,3</w:t>
      </w:r>
      <w:r>
        <w:rPr>
          <w:rFonts w:ascii="Times New Roman" w:hAnsi="Times New Roman" w:cs="Times New Roman"/>
          <w:sz w:val="24"/>
          <w:szCs w:val="24"/>
        </w:rPr>
        <w:t xml:space="preserve"> % предусмотренных бюджетных ассигнований в размере </w:t>
      </w:r>
      <w:r w:rsidR="001523BB" w:rsidRPr="001523BB">
        <w:rPr>
          <w:rFonts w:ascii="Times New Roman" w:hAnsi="Times New Roman" w:cs="Times New Roman"/>
          <w:i/>
          <w:sz w:val="24"/>
          <w:szCs w:val="24"/>
        </w:rPr>
        <w:t>660</w:t>
      </w:r>
      <w:r w:rsidRPr="001523BB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523BB" w:rsidRPr="001523BB">
        <w:rPr>
          <w:rFonts w:ascii="Times New Roman" w:hAnsi="Times New Roman" w:cs="Times New Roman"/>
          <w:i/>
          <w:sz w:val="24"/>
          <w:szCs w:val="24"/>
        </w:rPr>
        <w:t>139,9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или в 2,</w:t>
      </w:r>
      <w:r w:rsidR="001523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 соответствующего периода 202</w:t>
      </w:r>
      <w:r w:rsidR="001523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1523BB">
        <w:rPr>
          <w:rFonts w:ascii="Times New Roman" w:hAnsi="Times New Roman" w:cs="Times New Roman"/>
          <w:sz w:val="24"/>
          <w:szCs w:val="24"/>
        </w:rPr>
        <w:t xml:space="preserve">, а по отношению к 2023 году ниже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523BB" w:rsidRPr="001523BB">
        <w:rPr>
          <w:rFonts w:ascii="Times New Roman" w:hAnsi="Times New Roman" w:cs="Times New Roman"/>
          <w:i/>
          <w:sz w:val="24"/>
          <w:szCs w:val="24"/>
        </w:rPr>
        <w:t>136,1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в </w:t>
      </w:r>
      <w:r w:rsidR="001523BB">
        <w:rPr>
          <w:rFonts w:ascii="Times New Roman" w:hAnsi="Times New Roman" w:cs="Times New Roman"/>
          <w:sz w:val="24"/>
          <w:szCs w:val="24"/>
        </w:rPr>
        <w:t>1,6</w:t>
      </w:r>
      <w:r>
        <w:rPr>
          <w:rFonts w:ascii="Times New Roman" w:hAnsi="Times New Roman" w:cs="Times New Roman"/>
          <w:sz w:val="24"/>
          <w:szCs w:val="24"/>
        </w:rPr>
        <w:t xml:space="preserve"> раза</w:t>
      </w:r>
      <w:r w:rsidR="001523BB">
        <w:rPr>
          <w:rFonts w:ascii="Times New Roman" w:hAnsi="Times New Roman" w:cs="Times New Roman"/>
          <w:sz w:val="24"/>
          <w:szCs w:val="24"/>
        </w:rPr>
        <w:t>.</w:t>
      </w:r>
    </w:p>
    <w:p w:rsidR="0036687A" w:rsidRDefault="0036687A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предусмотренные в бюджете на исполнение полномочий по оказанию мер социальной поддержки специалистов, работающих в сельской местности, а также специалистов, вышедших на пенсию в соответствие с </w:t>
      </w:r>
      <w:r w:rsidR="00F62DD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аконом Калужской области от 30.12.2004г. </w:t>
      </w:r>
      <w:r w:rsidR="00F62DD7">
        <w:rPr>
          <w:rFonts w:ascii="Times New Roman" w:hAnsi="Times New Roman" w:cs="Times New Roman"/>
          <w:sz w:val="24"/>
          <w:szCs w:val="24"/>
        </w:rPr>
        <w:t xml:space="preserve"> № 13-ОЗ </w:t>
      </w:r>
      <w:r>
        <w:rPr>
          <w:rFonts w:ascii="Times New Roman" w:hAnsi="Times New Roman" w:cs="Times New Roman"/>
          <w:sz w:val="24"/>
          <w:szCs w:val="24"/>
        </w:rPr>
        <w:t xml:space="preserve">«О мерах </w:t>
      </w:r>
      <w:r w:rsidR="00F62DD7">
        <w:rPr>
          <w:rFonts w:ascii="Times New Roman" w:hAnsi="Times New Roman" w:cs="Times New Roman"/>
          <w:sz w:val="24"/>
          <w:szCs w:val="24"/>
        </w:rPr>
        <w:t xml:space="preserve">социальной поддержки специалистов, работающих в сельской местности, а также специалистов, вышедших на пенсию» в размере </w:t>
      </w:r>
      <w:r w:rsidR="00F62DD7" w:rsidRPr="00F62DD7">
        <w:rPr>
          <w:rFonts w:ascii="Times New Roman" w:hAnsi="Times New Roman" w:cs="Times New Roman"/>
          <w:i/>
          <w:sz w:val="24"/>
          <w:szCs w:val="24"/>
        </w:rPr>
        <w:t xml:space="preserve">110,0 тыс.рублей </w:t>
      </w:r>
      <w:r w:rsidR="00F62DD7">
        <w:rPr>
          <w:rFonts w:ascii="Times New Roman" w:hAnsi="Times New Roman" w:cs="Times New Roman"/>
          <w:sz w:val="24"/>
          <w:szCs w:val="24"/>
        </w:rPr>
        <w:t>в отчётном периоде сельским поселением не использованы.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в текущем периоде </w:t>
      </w:r>
      <w:r w:rsidR="006A11B5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исполнены  </w:t>
      </w:r>
      <w:r w:rsidR="006A11B5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 годовых бюджетных назначени</w:t>
      </w:r>
      <w:r w:rsidR="006A11B5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6A11B5">
        <w:rPr>
          <w:rFonts w:ascii="Times New Roman" w:hAnsi="Times New Roman" w:cs="Times New Roman"/>
          <w:i/>
          <w:sz w:val="24"/>
          <w:szCs w:val="24"/>
        </w:rPr>
        <w:t>5,0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6A11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на образование составили в сумме </w:t>
      </w:r>
      <w:r w:rsidR="006A11B5" w:rsidRPr="006A11B5"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а  в соответствующем периоде 202</w:t>
      </w:r>
      <w:r w:rsidR="006A11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расходы на образование  осуществл</w:t>
      </w:r>
      <w:r w:rsidR="006A11B5">
        <w:rPr>
          <w:rFonts w:ascii="Times New Roman" w:hAnsi="Times New Roman" w:cs="Times New Roman"/>
          <w:sz w:val="24"/>
          <w:szCs w:val="24"/>
        </w:rPr>
        <w:t xml:space="preserve">ены в сумме </w:t>
      </w:r>
      <w:r w:rsidR="006A11B5" w:rsidRPr="006A11B5">
        <w:rPr>
          <w:rFonts w:ascii="Times New Roman" w:hAnsi="Times New Roman" w:cs="Times New Roman"/>
          <w:i/>
          <w:sz w:val="24"/>
          <w:szCs w:val="24"/>
        </w:rPr>
        <w:t>14,2 тыс.рублей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Кассовые расходы по разделу «Физическая культура и спорт» в отчётном периоде сельским поселением не осуществлялись, при плановых бюджетных ассигнований в размере </w:t>
      </w:r>
      <w:r>
        <w:rPr>
          <w:rFonts w:ascii="Times New Roman" w:hAnsi="Times New Roman" w:cs="Times New Roman"/>
          <w:i/>
          <w:sz w:val="24"/>
          <w:szCs w:val="24"/>
        </w:rPr>
        <w:t>4,0 тыс. рублей.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A11B5">
        <w:rPr>
          <w:rFonts w:ascii="Times New Roman" w:hAnsi="Times New Roman" w:cs="Times New Roman"/>
          <w:sz w:val="24"/>
          <w:szCs w:val="24"/>
        </w:rPr>
        <w:t>2-2023 г</w:t>
      </w:r>
      <w:r>
        <w:rPr>
          <w:rFonts w:ascii="Times New Roman" w:hAnsi="Times New Roman" w:cs="Times New Roman"/>
          <w:sz w:val="24"/>
          <w:szCs w:val="24"/>
        </w:rPr>
        <w:t>г. расходы на физическую культуру и спорт расходы не осуществлялись.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0E" w:rsidRDefault="0015790E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0E" w:rsidRDefault="0015790E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0E" w:rsidRDefault="0015790E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5. Использование средств резервного фонда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Согласно отчет</w:t>
      </w:r>
      <w:r w:rsidR="0015790E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исполнении бюджета сельского поселения в отчетном периоде расходы из резервного фонда  предусматривались в объёме </w:t>
      </w:r>
      <w:r w:rsidR="00D73E15" w:rsidRPr="00D73E15">
        <w:rPr>
          <w:rFonts w:ascii="Times New Roman" w:hAnsi="Times New Roman" w:cs="Times New Roman"/>
          <w:bCs/>
          <w:i/>
          <w:sz w:val="24"/>
          <w:szCs w:val="24"/>
        </w:rPr>
        <w:t>9,6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>, фактически в отчётном периоде  расходы не осуществлялись.</w:t>
      </w:r>
    </w:p>
    <w:p w:rsidR="00D73E15" w:rsidRDefault="00D73E15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Муниципальный долг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долг сельскому поселению решением Сельской Думы о бюджете на 202</w:t>
      </w:r>
      <w:r w:rsidR="00D73E1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не устанавливался и средства в отчетном периоде не привлекались.</w:t>
      </w:r>
    </w:p>
    <w:p w:rsidR="00D73E15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7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Отчет об исполнении бюджета сельского поселения за 1 полугодие 202</w:t>
      </w:r>
      <w:r w:rsidR="00D676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от </w:t>
      </w:r>
      <w:r w:rsidR="00D676E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D676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676E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AA546C" w:rsidRDefault="00AA546C" w:rsidP="00AA546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310E">
        <w:rPr>
          <w:rFonts w:ascii="Times New Roman" w:hAnsi="Times New Roman"/>
          <w:i/>
          <w:sz w:val="24"/>
          <w:szCs w:val="24"/>
        </w:rPr>
        <w:t>9219,7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46,5% при годовых плановых назначениях   в сумме </w:t>
      </w:r>
      <w:r w:rsidRPr="00D40F57">
        <w:rPr>
          <w:rFonts w:ascii="Times New Roman" w:hAnsi="Times New Roman"/>
          <w:i/>
          <w:sz w:val="24"/>
          <w:szCs w:val="24"/>
        </w:rPr>
        <w:t>19808,5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A546C" w:rsidRDefault="00AA546C" w:rsidP="00AA546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2022г. доходная часть бюджета в отчетном периоде сократилась на </w:t>
      </w:r>
      <w:r w:rsidRPr="00D40F57">
        <w:rPr>
          <w:rFonts w:ascii="Times New Roman" w:hAnsi="Times New Roman"/>
          <w:i/>
          <w:sz w:val="24"/>
          <w:szCs w:val="24"/>
        </w:rPr>
        <w:t>2536,</w:t>
      </w:r>
      <w:r>
        <w:rPr>
          <w:rFonts w:ascii="Times New Roman" w:hAnsi="Times New Roman"/>
          <w:i/>
          <w:sz w:val="24"/>
          <w:szCs w:val="24"/>
        </w:rPr>
        <w:t>7 тыс. рублей</w:t>
      </w:r>
      <w:r>
        <w:rPr>
          <w:rFonts w:ascii="Times New Roman" w:hAnsi="Times New Roman"/>
          <w:sz w:val="24"/>
          <w:szCs w:val="24"/>
        </w:rPr>
        <w:t xml:space="preserve">, или 27,6%,  а по отношению к соответствующему периоду 2023 года увеличилась на </w:t>
      </w:r>
      <w:r w:rsidRPr="00D40F57">
        <w:rPr>
          <w:rFonts w:ascii="Times New Roman" w:hAnsi="Times New Roman"/>
          <w:i/>
          <w:sz w:val="24"/>
          <w:szCs w:val="24"/>
        </w:rPr>
        <w:t>1102,</w:t>
      </w:r>
      <w:r>
        <w:rPr>
          <w:rFonts w:ascii="Times New Roman" w:hAnsi="Times New Roman"/>
          <w:i/>
          <w:sz w:val="24"/>
          <w:szCs w:val="24"/>
        </w:rPr>
        <w:t>4 тыс. рублей</w:t>
      </w:r>
      <w:r>
        <w:rPr>
          <w:rFonts w:ascii="Times New Roman" w:hAnsi="Times New Roman"/>
          <w:sz w:val="24"/>
          <w:szCs w:val="24"/>
        </w:rPr>
        <w:t>, или   13,6%;</w:t>
      </w:r>
    </w:p>
    <w:p w:rsidR="00AA546C" w:rsidRDefault="00AA546C" w:rsidP="00AA546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расходам в сумме </w:t>
      </w:r>
      <w:r w:rsidRPr="00D40F57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40F57">
        <w:rPr>
          <w:rFonts w:ascii="Times New Roman" w:hAnsi="Times New Roman"/>
          <w:i/>
          <w:sz w:val="24"/>
          <w:szCs w:val="24"/>
        </w:rPr>
        <w:t>038,0</w:t>
      </w:r>
      <w:r>
        <w:rPr>
          <w:rFonts w:ascii="Times New Roman" w:hAnsi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 xml:space="preserve">, или 22,5%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26 808,5 тыс.рублей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A546C" w:rsidRDefault="00AA546C" w:rsidP="000329D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2022-2023гг. расходная часть бюджета в отчетном периоде  увеличилась на </w:t>
      </w:r>
      <w:r w:rsidRPr="00D40F57">
        <w:rPr>
          <w:rFonts w:ascii="Times New Roman" w:hAnsi="Times New Roman"/>
          <w:i/>
          <w:sz w:val="24"/>
          <w:szCs w:val="24"/>
        </w:rPr>
        <w:t>1344,7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28,7% и на </w:t>
      </w:r>
      <w:r w:rsidRPr="00D40F57">
        <w:rPr>
          <w:rFonts w:ascii="Times New Roman" w:hAnsi="Times New Roman"/>
          <w:i/>
          <w:sz w:val="24"/>
          <w:szCs w:val="24"/>
        </w:rPr>
        <w:t>780,4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14,8% соответственно </w:t>
      </w:r>
      <w:r w:rsidR="000329D1">
        <w:rPr>
          <w:rFonts w:ascii="Times New Roman" w:hAnsi="Times New Roman"/>
          <w:sz w:val="24"/>
          <w:szCs w:val="24"/>
        </w:rPr>
        <w:t>.</w:t>
      </w:r>
    </w:p>
    <w:p w:rsidR="00AA546C" w:rsidRDefault="00AA546C" w:rsidP="000329D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D40F57">
        <w:rPr>
          <w:rFonts w:ascii="Times New Roman" w:hAnsi="Times New Roman"/>
          <w:i/>
          <w:sz w:val="24"/>
          <w:szCs w:val="24"/>
        </w:rPr>
        <w:t>3181,</w:t>
      </w:r>
      <w:r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</w:t>
      </w:r>
      <w:r w:rsidRPr="00D40F57">
        <w:rPr>
          <w:rFonts w:ascii="Times New Roman" w:hAnsi="Times New Roman"/>
          <w:i/>
          <w:sz w:val="24"/>
          <w:szCs w:val="24"/>
        </w:rPr>
        <w:t>7000,0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AA546C" w:rsidRDefault="00AA546C" w:rsidP="000329D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Профицит бюджета обусловлен наличием остатков средств на лицевом счете.</w:t>
      </w:r>
    </w:p>
    <w:p w:rsidR="00371BDE" w:rsidRDefault="000329D1" w:rsidP="000329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1BDE">
        <w:rPr>
          <w:rFonts w:ascii="Times New Roman" w:hAnsi="Times New Roman" w:cs="Times New Roman"/>
          <w:sz w:val="24"/>
          <w:szCs w:val="24"/>
        </w:rPr>
        <w:t xml:space="preserve">Основным источником доходной части бюджета по – прежнему, остаются безвозмездные поступления от других бюджетов бюджетной системы РФ, которые составили 92,3%, что свидетельствует о сохраняющейся зависимости бюджета от бюджетов других уровней. </w:t>
      </w:r>
    </w:p>
    <w:p w:rsidR="00AA546C" w:rsidRDefault="00371BDE" w:rsidP="000329D1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29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2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1 полугодии 2024 года по сравнению с аналогичным периодом 2023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сократилась с 94,2% до 92,3%, т.е. на 1,9 % , при этом доля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увеличилась с 5,8 % </w:t>
      </w:r>
      <w:r w:rsidR="00032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7,7 %.</w:t>
      </w:r>
    </w:p>
    <w:p w:rsidR="00056672" w:rsidRDefault="00056672" w:rsidP="00056672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Поступление налоговых доходов за отчётный период составили в сумме </w:t>
      </w:r>
      <w:r w:rsidRPr="00DF4275">
        <w:rPr>
          <w:rFonts w:ascii="Times New Roman" w:hAnsi="Times New Roman" w:cs="Times New Roman"/>
          <w:i/>
          <w:sz w:val="24"/>
          <w:szCs w:val="24"/>
        </w:rPr>
        <w:t>648,6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68,3% годовых бюджетных назначений в размере </w:t>
      </w:r>
      <w:r w:rsidRPr="00DF4275">
        <w:rPr>
          <w:rFonts w:ascii="Times New Roman" w:hAnsi="Times New Roman" w:cs="Times New Roman"/>
          <w:i/>
          <w:sz w:val="24"/>
          <w:szCs w:val="24"/>
        </w:rPr>
        <w:t>950,</w:t>
      </w:r>
      <w:r>
        <w:rPr>
          <w:rFonts w:ascii="Times New Roman" w:hAnsi="Times New Roman" w:cs="Times New Roman"/>
          <w:i/>
          <w:sz w:val="24"/>
          <w:szCs w:val="24"/>
        </w:rPr>
        <w:t>0 тыс.рублей.</w:t>
      </w:r>
    </w:p>
    <w:p w:rsidR="00056672" w:rsidRDefault="00056672" w:rsidP="00056672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структуре доходной части бюджета за 1 полугодие текущего года  налоговые доходы составляют  7,0%, что выше на 1,2 % , чем в соответствующем периоде 2023 года (5,8%).</w:t>
      </w:r>
    </w:p>
    <w:p w:rsidR="00056672" w:rsidRDefault="00056672" w:rsidP="000566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Против соответствующего периода 2022г. налоговые доходы сократились на </w:t>
      </w:r>
      <w:r w:rsidRPr="00DF4275">
        <w:rPr>
          <w:rFonts w:ascii="Times New Roman" w:hAnsi="Times New Roman" w:cs="Times New Roman"/>
          <w:i/>
          <w:sz w:val="24"/>
          <w:szCs w:val="24"/>
        </w:rPr>
        <w:t>5077,4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или в 8,8 раза, а против соответствующего периода 2023 года поступления налоговых доходов увеличилось на </w:t>
      </w:r>
      <w:r w:rsidRPr="00DF4275">
        <w:rPr>
          <w:rFonts w:ascii="Times New Roman" w:hAnsi="Times New Roman" w:cs="Times New Roman"/>
          <w:i/>
          <w:sz w:val="24"/>
          <w:szCs w:val="24"/>
        </w:rPr>
        <w:t>174,1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или 36,7%.</w:t>
      </w:r>
    </w:p>
    <w:p w:rsidR="00056672" w:rsidRDefault="00056672" w:rsidP="000566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Наибольший удельный вес  (55,8 %) в структуре налоговых доходов занимают доходы от уплаты налога на совокупный доход.</w:t>
      </w:r>
    </w:p>
    <w:p w:rsidR="00056672" w:rsidRDefault="00056672" w:rsidP="000566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 </w:t>
      </w:r>
      <w:r w:rsidRPr="00DF4275">
        <w:rPr>
          <w:rFonts w:ascii="Times New Roman" w:hAnsi="Times New Roman" w:cs="Times New Roman"/>
          <w:i/>
          <w:sz w:val="24"/>
          <w:szCs w:val="24"/>
        </w:rPr>
        <w:t>361,7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составило  80,4%  планируемого объёма бюджетных назначений на 2024 год в сумме </w:t>
      </w:r>
      <w:r w:rsidRPr="00DF4275">
        <w:rPr>
          <w:rFonts w:ascii="Times New Roman" w:hAnsi="Times New Roman" w:cs="Times New Roman"/>
          <w:i/>
          <w:sz w:val="24"/>
          <w:szCs w:val="24"/>
        </w:rPr>
        <w:t>450</w:t>
      </w:r>
      <w:r>
        <w:rPr>
          <w:rFonts w:ascii="Times New Roman" w:hAnsi="Times New Roman" w:cs="Times New Roman"/>
          <w:i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46C" w:rsidRDefault="00056672" w:rsidP="0082699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отношению к соответствующему периоду 2022г. поступления налога на совокупный доход сократились на </w:t>
      </w:r>
      <w:r w:rsidRPr="008D7930">
        <w:rPr>
          <w:rFonts w:ascii="Times New Roman" w:hAnsi="Times New Roman" w:cs="Times New Roman"/>
          <w:i/>
          <w:sz w:val="24"/>
          <w:szCs w:val="24"/>
        </w:rPr>
        <w:t>5285,9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15,6 раза, а против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периода 2023 года поступления  увеличилось на </w:t>
      </w:r>
      <w:r w:rsidRPr="008D7930">
        <w:rPr>
          <w:rFonts w:ascii="Times New Roman" w:hAnsi="Times New Roman" w:cs="Times New Roman"/>
          <w:i/>
          <w:sz w:val="24"/>
          <w:szCs w:val="24"/>
        </w:rPr>
        <w:t>96,7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или 36,5%.</w:t>
      </w:r>
    </w:p>
    <w:p w:rsidR="00056672" w:rsidRDefault="00056672" w:rsidP="0005667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>
        <w:rPr>
          <w:rFonts w:ascii="Times New Roman" w:hAnsi="Times New Roman" w:cs="Times New Roman"/>
          <w:bCs/>
          <w:i/>
          <w:sz w:val="24"/>
          <w:szCs w:val="20"/>
        </w:rPr>
        <w:t>22808,5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 w:rsidRPr="00501C17">
        <w:rPr>
          <w:rFonts w:ascii="Times New Roman" w:hAnsi="Times New Roman" w:cs="Times New Roman"/>
          <w:bCs/>
          <w:i/>
          <w:sz w:val="24"/>
          <w:szCs w:val="20"/>
        </w:rPr>
        <w:t>6038,0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22,5  %.</w:t>
      </w:r>
    </w:p>
    <w:p w:rsidR="00056672" w:rsidRDefault="00056672" w:rsidP="00056672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2022-2023гг. расходная часть бюджета в отчетном периоде  увеличилась на </w:t>
      </w:r>
      <w:r w:rsidRPr="00FD3FB7">
        <w:rPr>
          <w:rFonts w:ascii="Times New Roman" w:hAnsi="Times New Roman"/>
          <w:i/>
          <w:sz w:val="24"/>
          <w:szCs w:val="24"/>
        </w:rPr>
        <w:t>1344,7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28,6 % и на </w:t>
      </w:r>
      <w:r w:rsidRPr="00FD3FB7">
        <w:rPr>
          <w:rFonts w:ascii="Times New Roman" w:hAnsi="Times New Roman"/>
          <w:i/>
          <w:sz w:val="24"/>
          <w:szCs w:val="24"/>
        </w:rPr>
        <w:t>780,4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14,8 % соответственно. </w:t>
      </w:r>
    </w:p>
    <w:p w:rsidR="00056672" w:rsidRDefault="00056672" w:rsidP="0005667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сельского поселения на 2024 год низкий процент освоения за 1 полугодие т. г. составляют расходы  по разделам:</w:t>
      </w:r>
    </w:p>
    <w:p w:rsidR="0082699C" w:rsidRDefault="00056672" w:rsidP="000566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«Жилищно-коммунальное хозяйство» - 4,2% , </w:t>
      </w:r>
      <w:r>
        <w:rPr>
          <w:rFonts w:ascii="Times New Roman" w:hAnsi="Times New Roman" w:cs="Times New Roman"/>
          <w:sz w:val="24"/>
          <w:szCs w:val="24"/>
        </w:rPr>
        <w:t xml:space="preserve">«Национальная экономика» - 19,2%,  «Национальная безопасность и правоохранительная деятельность» - 28,3% , «Социальная политика» -36,3%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отчётном периоде сельским поселением не осуществлялись расходы на следующие мероприятия :</w:t>
      </w:r>
    </w:p>
    <w:p w:rsidR="000F068C" w:rsidRDefault="000F068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скос борщевика в сумме </w:t>
      </w:r>
      <w:r>
        <w:rPr>
          <w:rFonts w:ascii="Times New Roman" w:hAnsi="Times New Roman" w:cs="Times New Roman"/>
          <w:i/>
          <w:sz w:val="24"/>
          <w:szCs w:val="24"/>
        </w:rPr>
        <w:t>200,0 тыс.рублей,</w:t>
      </w:r>
    </w:p>
    <w:p w:rsidR="000F068C" w:rsidRDefault="000F068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CF3">
        <w:rPr>
          <w:rFonts w:ascii="Times New Roman" w:hAnsi="Times New Roman" w:cs="Times New Roman"/>
          <w:sz w:val="24"/>
          <w:szCs w:val="24"/>
        </w:rPr>
        <w:t>предупреждение и ликвидацию пожаров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CF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CF3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420CF3">
        <w:rPr>
          <w:rFonts w:ascii="Times New Roman" w:hAnsi="Times New Roman" w:cs="Times New Roman"/>
          <w:i/>
          <w:sz w:val="24"/>
          <w:szCs w:val="24"/>
        </w:rPr>
        <w:t>59,4 тыс.рублей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0F068C" w:rsidRDefault="000F068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грейдирование автодорог в сумме </w:t>
      </w:r>
      <w:r w:rsidRPr="00F43AC9">
        <w:rPr>
          <w:rFonts w:ascii="Times New Roman" w:hAnsi="Times New Roman" w:cs="Times New Roman"/>
          <w:i/>
          <w:sz w:val="24"/>
          <w:szCs w:val="24"/>
        </w:rPr>
        <w:t>200,0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</w:p>
    <w:p w:rsidR="000F068C" w:rsidRDefault="000F068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обрезке и спиливанию деревьев </w:t>
      </w:r>
      <w:r>
        <w:rPr>
          <w:rFonts w:ascii="Times New Roman" w:hAnsi="Times New Roman" w:cs="Times New Roman"/>
          <w:sz w:val="24"/>
          <w:szCs w:val="20"/>
        </w:rPr>
        <w:t xml:space="preserve">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200,0 тыс. рублей,</w:t>
      </w:r>
    </w:p>
    <w:p w:rsidR="000F068C" w:rsidRDefault="000F068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содержание мест захоронения в сумме </w:t>
      </w:r>
      <w:r w:rsidRPr="007F084E">
        <w:rPr>
          <w:rFonts w:ascii="Times New Roman" w:hAnsi="Times New Roman" w:cs="Times New Roman"/>
          <w:i/>
          <w:sz w:val="24"/>
          <w:szCs w:val="20"/>
        </w:rPr>
        <w:t>45</w:t>
      </w:r>
      <w:r>
        <w:rPr>
          <w:rFonts w:ascii="Times New Roman" w:hAnsi="Times New Roman" w:cs="Times New Roman"/>
          <w:i/>
          <w:sz w:val="24"/>
          <w:szCs w:val="20"/>
        </w:rPr>
        <w:t>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мероприятий по нормативному содержанию независимых источников водоснабжения подпрограммы «Чистая вода в Людиновском районе» муниципальной программы «Обеспечение доступным и комфортным жильём и коммунальными услугами населения Людиновского района» при планируемых бюджетных ассигнованиях в сумме </w:t>
      </w:r>
      <w:r w:rsidR="000F068C" w:rsidRPr="000F068C">
        <w:rPr>
          <w:rFonts w:ascii="Times New Roman" w:hAnsi="Times New Roman" w:cs="Times New Roman"/>
          <w:i/>
          <w:sz w:val="24"/>
          <w:szCs w:val="24"/>
        </w:rPr>
        <w:t>70</w:t>
      </w:r>
      <w:r w:rsidRPr="000F068C">
        <w:rPr>
          <w:rFonts w:ascii="Times New Roman" w:hAnsi="Times New Roman" w:cs="Times New Roman"/>
          <w:i/>
          <w:sz w:val="24"/>
          <w:szCs w:val="24"/>
        </w:rPr>
        <w:t>0,</w:t>
      </w:r>
      <w:r>
        <w:rPr>
          <w:rFonts w:ascii="Times New Roman" w:hAnsi="Times New Roman" w:cs="Times New Roman"/>
          <w:i/>
          <w:sz w:val="24"/>
          <w:szCs w:val="24"/>
        </w:rPr>
        <w:t>0 тыс.рублей;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068C">
        <w:rPr>
          <w:rFonts w:ascii="Times New Roman" w:hAnsi="Times New Roman" w:cs="Times New Roman"/>
          <w:sz w:val="24"/>
          <w:szCs w:val="24"/>
        </w:rPr>
        <w:t>благоустройство питьевого источника в с.Косичино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предусмотренные в рамках  реализации проектов развития общественной инфраструктуры в сумме </w:t>
      </w:r>
      <w:r w:rsidR="002872D7" w:rsidRPr="00601B31">
        <w:rPr>
          <w:rFonts w:ascii="Times New Roman" w:hAnsi="Times New Roman" w:cs="Times New Roman"/>
          <w:i/>
          <w:sz w:val="24"/>
          <w:szCs w:val="24"/>
        </w:rPr>
        <w:t>1179,6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160C34">
        <w:rPr>
          <w:rFonts w:ascii="Times New Roman" w:hAnsi="Times New Roman" w:cs="Times New Roman"/>
          <w:i/>
          <w:sz w:val="24"/>
          <w:szCs w:val="24"/>
        </w:rPr>
        <w:t>,</w:t>
      </w:r>
    </w:p>
    <w:p w:rsidR="00160C34" w:rsidRDefault="00160C34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исполнение полномочий по оказанию мер социальной поддержки специалистов, работающих в сельской местности, а также специалистов, вышедших на пенсию в соответствие с Законом Калужской области от 30.12.2004г. № 13-ОЗ «О мерах социальной поддержки специалистов, работающих в сельской местности, а также специалистов, вышедших на пенсию» в размере </w:t>
      </w:r>
      <w:r w:rsidRPr="00F62DD7">
        <w:rPr>
          <w:rFonts w:ascii="Times New Roman" w:hAnsi="Times New Roman" w:cs="Times New Roman"/>
          <w:i/>
          <w:sz w:val="24"/>
          <w:szCs w:val="24"/>
        </w:rPr>
        <w:t>110,0 тыс.рублей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 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4"/>
        </w:rPr>
        <w:t>эффективного исполнения бюджета сельского поселения за 202</w:t>
      </w:r>
      <w:r w:rsidR="0036687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82699C" w:rsidRDefault="0082699C" w:rsidP="0082699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принять меры по уточнению бюджетных назначений на 202</w:t>
      </w:r>
      <w:r w:rsidR="003668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36687A">
        <w:rPr>
          <w:rFonts w:ascii="Times New Roman" w:hAnsi="Times New Roman" w:cs="Times New Roman"/>
          <w:sz w:val="24"/>
          <w:szCs w:val="24"/>
        </w:rPr>
        <w:t xml:space="preserve">расходам на </w:t>
      </w:r>
      <w:r w:rsidR="00160C34">
        <w:rPr>
          <w:rFonts w:ascii="Times New Roman" w:hAnsi="Times New Roman" w:cs="Times New Roman"/>
          <w:sz w:val="24"/>
          <w:szCs w:val="24"/>
        </w:rPr>
        <w:t>мероприятие «</w:t>
      </w:r>
      <w:r w:rsidR="0036687A">
        <w:rPr>
          <w:rFonts w:ascii="Times New Roman" w:hAnsi="Times New Roman" w:cs="Times New Roman"/>
          <w:sz w:val="24"/>
          <w:szCs w:val="24"/>
        </w:rPr>
        <w:t>содержание в чистоте территории сельского поселения</w:t>
      </w:r>
      <w:r w:rsidR="00160C34">
        <w:rPr>
          <w:rFonts w:ascii="Times New Roman" w:hAnsi="Times New Roman" w:cs="Times New Roman"/>
          <w:sz w:val="24"/>
          <w:szCs w:val="24"/>
        </w:rPr>
        <w:t>»</w:t>
      </w:r>
      <w:r w:rsidR="0036687A">
        <w:rPr>
          <w:rFonts w:ascii="Times New Roman" w:hAnsi="Times New Roman" w:cs="Times New Roman"/>
          <w:sz w:val="24"/>
          <w:szCs w:val="24"/>
        </w:rPr>
        <w:t xml:space="preserve"> подраздела «Благоустройство»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2699C" w:rsidRDefault="0082699C" w:rsidP="0082699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расходной части  бюджета сельского поселения;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низкий уровень исполнения плановых показателей по муниципальным программам;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«Село Заречный».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Председатель контрольно-счетной палаты                                            С.В.Борисенкова</w:t>
      </w: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82699C" w:rsidRDefault="0082699C" w:rsidP="0082699C">
      <w:pPr>
        <w:spacing w:after="0" w:line="240" w:lineRule="atLeast"/>
      </w:pPr>
    </w:p>
    <w:p w:rsidR="0082699C" w:rsidRDefault="0082699C" w:rsidP="0082699C"/>
    <w:p w:rsidR="00302F85" w:rsidRDefault="00302F85"/>
    <w:sectPr w:rsidR="00302F85" w:rsidSect="00E724F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C5E" w:rsidRDefault="00216C5E" w:rsidP="00E724F0">
      <w:pPr>
        <w:spacing w:after="0" w:line="240" w:lineRule="auto"/>
      </w:pPr>
      <w:r>
        <w:separator/>
      </w:r>
    </w:p>
  </w:endnote>
  <w:endnote w:type="continuationSeparator" w:id="1">
    <w:p w:rsidR="00216C5E" w:rsidRDefault="00216C5E" w:rsidP="00E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C5E" w:rsidRDefault="00216C5E" w:rsidP="00E724F0">
      <w:pPr>
        <w:spacing w:after="0" w:line="240" w:lineRule="auto"/>
      </w:pPr>
      <w:r>
        <w:separator/>
      </w:r>
    </w:p>
  </w:footnote>
  <w:footnote w:type="continuationSeparator" w:id="1">
    <w:p w:rsidR="00216C5E" w:rsidRDefault="00216C5E" w:rsidP="00E7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047376"/>
      <w:docPartObj>
        <w:docPartGallery w:val="Page Numbers (Top of Page)"/>
        <w:docPartUnique/>
      </w:docPartObj>
    </w:sdtPr>
    <w:sdtContent>
      <w:p w:rsidR="0036687A" w:rsidRDefault="0036687A">
        <w:pPr>
          <w:pStyle w:val="a4"/>
          <w:jc w:val="center"/>
        </w:pPr>
        <w:fldSimple w:instr=" PAGE   \* MERGEFORMAT ">
          <w:r w:rsidR="0015790E">
            <w:rPr>
              <w:noProof/>
            </w:rPr>
            <w:t>10</w:t>
          </w:r>
        </w:fldSimple>
      </w:p>
    </w:sdtContent>
  </w:sdt>
  <w:p w:rsidR="0036687A" w:rsidRDefault="003668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99C"/>
    <w:rsid w:val="00010A20"/>
    <w:rsid w:val="000329D1"/>
    <w:rsid w:val="00056672"/>
    <w:rsid w:val="000B18E7"/>
    <w:rsid w:val="000D6F2F"/>
    <w:rsid w:val="000F068C"/>
    <w:rsid w:val="000F082E"/>
    <w:rsid w:val="0011045F"/>
    <w:rsid w:val="001523BB"/>
    <w:rsid w:val="0015790E"/>
    <w:rsid w:val="00160C34"/>
    <w:rsid w:val="001B58B2"/>
    <w:rsid w:val="00216C5E"/>
    <w:rsid w:val="00220E24"/>
    <w:rsid w:val="002872D7"/>
    <w:rsid w:val="002E492F"/>
    <w:rsid w:val="002E5339"/>
    <w:rsid w:val="002F58C3"/>
    <w:rsid w:val="00302F85"/>
    <w:rsid w:val="0036687A"/>
    <w:rsid w:val="00370501"/>
    <w:rsid w:val="00371BDE"/>
    <w:rsid w:val="003735F6"/>
    <w:rsid w:val="003E5D0A"/>
    <w:rsid w:val="00420CF3"/>
    <w:rsid w:val="00430023"/>
    <w:rsid w:val="00501C17"/>
    <w:rsid w:val="00601B31"/>
    <w:rsid w:val="00611DB4"/>
    <w:rsid w:val="00617DC9"/>
    <w:rsid w:val="00623C5B"/>
    <w:rsid w:val="00635A15"/>
    <w:rsid w:val="0065310E"/>
    <w:rsid w:val="00673521"/>
    <w:rsid w:val="006A11B5"/>
    <w:rsid w:val="006A34B9"/>
    <w:rsid w:val="006E615C"/>
    <w:rsid w:val="00714512"/>
    <w:rsid w:val="0073669A"/>
    <w:rsid w:val="007D0B44"/>
    <w:rsid w:val="007D1BE7"/>
    <w:rsid w:val="007F03DC"/>
    <w:rsid w:val="007F084E"/>
    <w:rsid w:val="0082699C"/>
    <w:rsid w:val="00862712"/>
    <w:rsid w:val="008B5FA6"/>
    <w:rsid w:val="008D7930"/>
    <w:rsid w:val="00965F36"/>
    <w:rsid w:val="009D08CB"/>
    <w:rsid w:val="009D3C29"/>
    <w:rsid w:val="009F5C6A"/>
    <w:rsid w:val="00A27A20"/>
    <w:rsid w:val="00A40355"/>
    <w:rsid w:val="00A535E7"/>
    <w:rsid w:val="00A65A27"/>
    <w:rsid w:val="00A906A7"/>
    <w:rsid w:val="00AA374E"/>
    <w:rsid w:val="00AA546C"/>
    <w:rsid w:val="00AB6106"/>
    <w:rsid w:val="00B01F6D"/>
    <w:rsid w:val="00B16F3F"/>
    <w:rsid w:val="00B4521C"/>
    <w:rsid w:val="00B473B5"/>
    <w:rsid w:val="00B8780A"/>
    <w:rsid w:val="00BA6BE7"/>
    <w:rsid w:val="00BE1D46"/>
    <w:rsid w:val="00BF5EC8"/>
    <w:rsid w:val="00C33305"/>
    <w:rsid w:val="00C503B6"/>
    <w:rsid w:val="00D07C1A"/>
    <w:rsid w:val="00D40F57"/>
    <w:rsid w:val="00D676E4"/>
    <w:rsid w:val="00D73E15"/>
    <w:rsid w:val="00D92FCF"/>
    <w:rsid w:val="00DB51AF"/>
    <w:rsid w:val="00DF4275"/>
    <w:rsid w:val="00E724F0"/>
    <w:rsid w:val="00EC0AF5"/>
    <w:rsid w:val="00EC5100"/>
    <w:rsid w:val="00F43AC9"/>
    <w:rsid w:val="00F62DD7"/>
    <w:rsid w:val="00FD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2699C"/>
  </w:style>
  <w:style w:type="paragraph" w:styleId="a4">
    <w:name w:val="header"/>
    <w:basedOn w:val="a"/>
    <w:link w:val="a3"/>
    <w:uiPriority w:val="99"/>
    <w:unhideWhenUsed/>
    <w:rsid w:val="0082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2699C"/>
  </w:style>
  <w:style w:type="paragraph" w:styleId="a6">
    <w:name w:val="footer"/>
    <w:basedOn w:val="a"/>
    <w:link w:val="a5"/>
    <w:uiPriority w:val="99"/>
    <w:semiHidden/>
    <w:unhideWhenUsed/>
    <w:rsid w:val="0082699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link w:val="1"/>
    <w:qFormat/>
    <w:rsid w:val="008269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Название Знак1"/>
    <w:basedOn w:val="a0"/>
    <w:link w:val="a7"/>
    <w:locked/>
    <w:rsid w:val="008269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826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qFormat/>
    <w:rsid w:val="008269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DFA4-1241-4949-A872-A3BD2F90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2024-08-21T05:21:00Z</cp:lastPrinted>
  <dcterms:created xsi:type="dcterms:W3CDTF">2024-08-20T09:45:00Z</dcterms:created>
  <dcterms:modified xsi:type="dcterms:W3CDTF">2024-08-21T08:10:00Z</dcterms:modified>
</cp:coreProperties>
</file>