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53" w:rsidRDefault="00CB7E53" w:rsidP="00CB7E5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ЗАКЛЮЧЕНИЕ </w:t>
      </w:r>
    </w:p>
    <w:p w:rsidR="00CB7E53" w:rsidRDefault="00CB7E53" w:rsidP="00CB7E5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</w:t>
      </w:r>
    </w:p>
    <w:p w:rsidR="00CB7E53" w:rsidRDefault="00CB7E53" w:rsidP="00CB7E5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сельского поселения </w:t>
      </w:r>
    </w:p>
    <w:p w:rsidR="00CB7E53" w:rsidRDefault="00CB7E53" w:rsidP="00CB7E5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«Село Букань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за 202</w:t>
      </w:r>
      <w:r w:rsidR="001664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 </w:t>
      </w:r>
    </w:p>
    <w:p w:rsidR="00CB7E53" w:rsidRDefault="00CB7E53" w:rsidP="00CB7E5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:rsidR="00CB7E53" w:rsidRDefault="00CB7E53" w:rsidP="00CB7E5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6B0B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664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202</w:t>
      </w:r>
      <w:r w:rsidR="001664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3D26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года</w:t>
      </w:r>
    </w:p>
    <w:p w:rsidR="00CB7E53" w:rsidRDefault="00CB7E53" w:rsidP="00CB7E53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палатой муниципального района «Город Людиново и Людиновский район» в соответствии со статьей 8 Положения о контрольно-счетной палате муниципального района «Город Людиново и Людиновский район», утвержденного  решением ЛРС от 25.04.2012 № 181 и соглашения о передаче полномочий по осуществлению внешнего муниципального финансового контроля от </w:t>
      </w:r>
      <w:r w:rsidR="001664A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1664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4 проведена внешняя проверка годового отчета об исполнении бюджета сельского поселения «Село Букань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202</w:t>
      </w:r>
      <w:r w:rsidR="001664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B7E53" w:rsidRDefault="00CB7E53" w:rsidP="00CB7E53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проверки: статьи 157, 264.4 Бюджетного кодекса Российской Федерации (далее по тексту БК РФ), Федеральный закон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пункт 3.2 плана работы контрольно-счетной палаты муниципального района «Город Людиново и Людиновский район» на 202</w:t>
      </w:r>
      <w:r w:rsidR="001664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B7E53" w:rsidRDefault="00CB7E53" w:rsidP="00CB7E53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экспертно-аналитических мероприятий:</w:t>
      </w:r>
    </w:p>
    <w:p w:rsidR="00CB7E53" w:rsidRDefault="00CB7E53" w:rsidP="00CB7E53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перечня представленных документов в составе отчёта об исполнении бюджета сельского поселения «Село Букань» за 202</w:t>
      </w:r>
      <w:r w:rsidR="001664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требованиям статей 264.5-264.6. БК РФ, статьи 10 Положения о бюджетном процессе;</w:t>
      </w:r>
    </w:p>
    <w:p w:rsidR="00CB7E53" w:rsidRDefault="00CB7E53" w:rsidP="00CB7E53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соответствия годового отчёта требованиям бюджетного законодательства и инструкции о порядке составления  и предоставления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28.12.2010г.  № 191;</w:t>
      </w:r>
    </w:p>
    <w:p w:rsidR="00CB7E53" w:rsidRDefault="00CB7E53" w:rsidP="00CB7E53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полноты исполнения бюджета по доходам, расходным обязательствам, муниципальным  программам;</w:t>
      </w:r>
    </w:p>
    <w:p w:rsidR="00CB7E53" w:rsidRDefault="00CB7E53" w:rsidP="00CB7E53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случаев нарушения бюджетного законодательства в ходе исполнения бюджета. </w:t>
      </w:r>
    </w:p>
    <w:p w:rsidR="00CB7E53" w:rsidRDefault="00CB7E53" w:rsidP="00CB7E53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проверки: муниципальное образование сельского поселения «Село Букань». </w:t>
      </w:r>
    </w:p>
    <w:p w:rsidR="00CB7E53" w:rsidRDefault="00CB7E53" w:rsidP="00CB7E53">
      <w:pPr>
        <w:spacing w:after="0" w:line="240" w:lineRule="atLeast"/>
        <w:ind w:right="28"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CB7E53" w:rsidRDefault="00CB7E53" w:rsidP="00CB7E5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контрольно-счетной палаты  муниципального района «Город Людиново и Людиновский район» на отчёт «Об исполнении бюджета  сельского поселения «Село Букань» за 202</w:t>
      </w:r>
      <w:r w:rsidR="001664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 подготовлено в соответствии с БК РФ, Федеральным законом Российской Федерации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 О бюджетном процессе в муниципальном образовании сельское поселение «Село Букань», утвержденного решением Сельской Думы сельского поселения от 12.11.2014 № 171 (в редакции решений от 27.05.2016 № 16 и от 15.09.2017 № 17).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со статьей 264.4 БК РФ и требованиями статьи 14 Положения о бюджетном процессе в муниципальном образовании сельское поселение «Село Букань» годовой отчет об исполнении бюджета подлежал внешней проверке, перед его рассмотрением в законодательном (представительном) органе с подготовкой заключения на годовой отчет об исполнении бюджета.</w:t>
      </w:r>
    </w:p>
    <w:p w:rsidR="00CB7E53" w:rsidRDefault="00CB7E53" w:rsidP="00CB7E53">
      <w:pPr>
        <w:pStyle w:val="ConsPlusNormal"/>
        <w:widowControl/>
        <w:spacing w:line="240" w:lineRule="atLeast"/>
        <w:ind w:right="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 на отчет «Об исполнении бюджета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Букань</w:t>
      </w:r>
      <w:r>
        <w:rPr>
          <w:rFonts w:ascii="Times New Roman" w:hAnsi="Times New Roman" w:cs="Times New Roman"/>
          <w:color w:val="000000"/>
          <w:sz w:val="24"/>
          <w:szCs w:val="24"/>
        </w:rPr>
        <w:t>» за 202</w:t>
      </w:r>
      <w:r w:rsidR="001664A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год» подготовлено по результатам экспертизы бюджетной отчетности  и  анализа годовой отчетности. </w:t>
      </w:r>
    </w:p>
    <w:p w:rsidR="00CB7E53" w:rsidRDefault="00CB7E53" w:rsidP="00CB7E53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11.1 Положения о бюджетном процессе, утвержденного решением Сельской Думы от 12.11.2014 № 171 исполнение бюджета осуществлялось администрацией сельского поселения.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Сельской Думы « Об исполнении  бюджета сельского поселения «Село Букань» за 202</w:t>
      </w:r>
      <w:r w:rsidR="001664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 поступил в  контрольно-счётную палату для проведения внешней проверки </w:t>
      </w:r>
      <w:r w:rsidRPr="00F226AF">
        <w:rPr>
          <w:rFonts w:ascii="Times New Roman" w:hAnsi="Times New Roman" w:cs="Times New Roman"/>
          <w:sz w:val="24"/>
          <w:szCs w:val="24"/>
        </w:rPr>
        <w:t>2</w:t>
      </w:r>
      <w:r w:rsidR="00F226AF" w:rsidRPr="00F226AF">
        <w:rPr>
          <w:rFonts w:ascii="Times New Roman" w:hAnsi="Times New Roman" w:cs="Times New Roman"/>
          <w:sz w:val="24"/>
          <w:szCs w:val="24"/>
        </w:rPr>
        <w:t>0</w:t>
      </w:r>
      <w:r w:rsidRPr="00F226AF">
        <w:rPr>
          <w:rFonts w:ascii="Times New Roman" w:hAnsi="Times New Roman" w:cs="Times New Roman"/>
          <w:sz w:val="24"/>
          <w:szCs w:val="24"/>
        </w:rPr>
        <w:t>.02.202</w:t>
      </w:r>
      <w:r w:rsidR="001664AF" w:rsidRPr="00F226AF">
        <w:rPr>
          <w:rFonts w:ascii="Times New Roman" w:hAnsi="Times New Roman" w:cs="Times New Roman"/>
          <w:sz w:val="24"/>
          <w:szCs w:val="24"/>
        </w:rPr>
        <w:t>4</w:t>
      </w:r>
      <w:r w:rsidRPr="00F226AF">
        <w:rPr>
          <w:rFonts w:ascii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 w:cs="Times New Roman"/>
          <w:sz w:val="24"/>
          <w:szCs w:val="24"/>
        </w:rPr>
        <w:t xml:space="preserve"> с соблюдением требований по объёму и срокам предоставления, установленному пунктом 3 статьи 264.4, статьи 264.5 БК РФ и Положения о бюджетном процессе.</w:t>
      </w:r>
    </w:p>
    <w:p w:rsidR="00CB7E53" w:rsidRDefault="00CB7E53" w:rsidP="00CB7E53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составе документов Отчёта имеются приложения, предусмотренные статьёй 264.5. БК РФ и пунктом 3 статьи 10 Положения о бюджетном процессе.</w:t>
      </w:r>
    </w:p>
    <w:p w:rsidR="00CB7E53" w:rsidRDefault="00CB7E53" w:rsidP="00CB7E53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представлен в форме проекта решения « Об исполнении  бюджета сельского поселения «Село Букань» за 202</w:t>
      </w:r>
      <w:r w:rsidR="001664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 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годового отчета об исполнении бюджета осуществлялся сравнением текущих показателей бюджета сельского поселения 202</w:t>
      </w:r>
      <w:r w:rsidR="001664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 показателями за прошлый период  202</w:t>
      </w:r>
      <w:r w:rsidR="001664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также плановых показателей с фактическими. В анализе отчета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достоверности бюджетной отчётности проводилась выборочным путём и включала в себя изучение и оценку: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полноты годовой бюджетной отчётности и её соответствие установленным формам;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 бюджетной отчётности в части соблюдения требований составления отчётности и контрольных соотношений между формами отчётности;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Приказа Минфина  РФ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в части полноты объёма форм годовой отчётности, правильности их заполнения и своевременности их представления.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бюджетная отчётность сформирована в соответствии с пунктом 3 статьи 264.1. БК РФ и Инструкции № 191н, которая включает следующие формы отчётов: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бюджета;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 главного распорядителя, распорядителя, получателя бюджетных средств;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финансовых результатах деятельности;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движении денежных средств;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кассовых расходов, отражённых в годовом отчёте главного распорядителя бюджетных средств (ф.0503127) с отчётом об исполнении бюджета отклонений не выявлено.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контрольных соотношений между показателями форм бюджетной отчётности несоответствия  показателей не установлено.</w:t>
      </w:r>
    </w:p>
    <w:p w:rsidR="001664AF" w:rsidRDefault="001664AF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7E53" w:rsidRDefault="00CB7E53" w:rsidP="00CB7E53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Общая характеристика исполнения бюджета сельского поселения </w:t>
      </w:r>
    </w:p>
    <w:p w:rsidR="0058186A" w:rsidRDefault="00CB7E53" w:rsidP="001664A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64A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664AF" w:rsidRDefault="0058186A" w:rsidP="001664A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64AF">
        <w:rPr>
          <w:rFonts w:ascii="Times New Roman" w:hAnsi="Times New Roman" w:cs="Times New Roman"/>
          <w:sz w:val="24"/>
          <w:szCs w:val="24"/>
        </w:rPr>
        <w:t xml:space="preserve">Бюджет сельского поселения на 2023 год и на плановый период 2024 и 2025 годов утвержден решением Сельской Думы от 27.12.2022 № 22: </w:t>
      </w:r>
    </w:p>
    <w:p w:rsidR="001664AF" w:rsidRDefault="001664AF" w:rsidP="001664A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 по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>12 598,7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12293,7 тыс. </w:t>
      </w:r>
      <w:r>
        <w:rPr>
          <w:rFonts w:ascii="Times New Roman" w:hAnsi="Times New Roman" w:cs="Times New Roman"/>
          <w:sz w:val="24"/>
          <w:szCs w:val="24"/>
        </w:rPr>
        <w:t xml:space="preserve">рублей, что составляет 97,6 % в общем объеме доходной части бюджета; </w:t>
      </w:r>
    </w:p>
    <w:p w:rsidR="001664AF" w:rsidRDefault="001664AF" w:rsidP="001664A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 расходам в сумме  </w:t>
      </w:r>
      <w:r>
        <w:rPr>
          <w:rFonts w:ascii="Times New Roman" w:hAnsi="Times New Roman" w:cs="Times New Roman"/>
          <w:i/>
          <w:sz w:val="24"/>
          <w:szCs w:val="24"/>
        </w:rPr>
        <w:t>12 613,9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4AF" w:rsidRDefault="001664AF" w:rsidP="001664A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дефицитом 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15,2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4AF" w:rsidRDefault="001664AF" w:rsidP="001664AF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Запланированный </w:t>
      </w:r>
      <w:r w:rsidRPr="001664AF">
        <w:rPr>
          <w:rStyle w:val="a4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</w:t>
      </w:r>
      <w:r>
        <w:rPr>
          <w:rStyle w:val="a4"/>
          <w:sz w:val="24"/>
          <w:szCs w:val="24"/>
        </w:rPr>
        <w:t xml:space="preserve"> </w:t>
      </w:r>
    </w:p>
    <w:p w:rsidR="006D2A99" w:rsidRDefault="001664AF" w:rsidP="006D2A99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i w:val="0"/>
          <w:sz w:val="24"/>
          <w:szCs w:val="24"/>
        </w:rPr>
        <w:t xml:space="preserve"> </w:t>
      </w:r>
      <w:r w:rsidR="003978ED">
        <w:rPr>
          <w:i w:val="0"/>
          <w:sz w:val="24"/>
          <w:szCs w:val="24"/>
        </w:rPr>
        <w:t xml:space="preserve">Решениями Сельской Думы </w:t>
      </w:r>
      <w:r>
        <w:rPr>
          <w:i w:val="0"/>
          <w:sz w:val="24"/>
          <w:szCs w:val="24"/>
        </w:rPr>
        <w:t xml:space="preserve">в бюджет сельского поселения внесены </w:t>
      </w:r>
      <w:r w:rsidR="003978ED">
        <w:rPr>
          <w:i w:val="0"/>
          <w:sz w:val="24"/>
          <w:szCs w:val="24"/>
        </w:rPr>
        <w:t>изменения ( решение от 06.09.2023</w:t>
      </w:r>
      <w:r w:rsidR="006D2A99">
        <w:rPr>
          <w:i w:val="0"/>
          <w:sz w:val="24"/>
          <w:szCs w:val="24"/>
        </w:rPr>
        <w:t xml:space="preserve"> </w:t>
      </w:r>
      <w:r w:rsidR="003978ED">
        <w:rPr>
          <w:i w:val="0"/>
          <w:sz w:val="24"/>
          <w:szCs w:val="24"/>
        </w:rPr>
        <w:t>г</w:t>
      </w:r>
      <w:r w:rsidR="006D2A99">
        <w:rPr>
          <w:i w:val="0"/>
          <w:sz w:val="24"/>
          <w:szCs w:val="24"/>
        </w:rPr>
        <w:t>. и от 19.12.2023года № 41/1).</w:t>
      </w:r>
    </w:p>
    <w:p w:rsidR="001664AF" w:rsidRPr="006D2A99" w:rsidRDefault="001664AF" w:rsidP="006D2A99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D2A99">
        <w:rPr>
          <w:i w:val="0"/>
          <w:sz w:val="24"/>
          <w:szCs w:val="24"/>
        </w:rPr>
        <w:t>С учётом внесённых изменений бюджет сельского поселения на 2023 год утверждён :</w:t>
      </w:r>
    </w:p>
    <w:p w:rsidR="001664AF" w:rsidRDefault="001664AF" w:rsidP="001664A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 доходам - с увеличением на </w:t>
      </w:r>
      <w:r w:rsidRPr="001664AF">
        <w:rPr>
          <w:rFonts w:ascii="Times New Roman" w:hAnsi="Times New Roman" w:cs="Times New Roman"/>
          <w:i/>
          <w:sz w:val="24"/>
          <w:szCs w:val="24"/>
        </w:rPr>
        <w:t>913,3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7,2 % и составил в сумме </w:t>
      </w:r>
      <w:r>
        <w:rPr>
          <w:rFonts w:ascii="Times New Roman" w:hAnsi="Times New Roman" w:cs="Times New Roman"/>
          <w:i/>
          <w:sz w:val="24"/>
          <w:szCs w:val="24"/>
        </w:rPr>
        <w:t>13 512,0 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4AF" w:rsidRDefault="001664AF" w:rsidP="001664A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расходам с увеличением на </w:t>
      </w:r>
      <w:r w:rsidRPr="001664AF">
        <w:rPr>
          <w:rFonts w:ascii="Times New Roman" w:hAnsi="Times New Roman" w:cs="Times New Roman"/>
          <w:i/>
          <w:sz w:val="24"/>
          <w:szCs w:val="24"/>
        </w:rPr>
        <w:t>2027,8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16,1 % и составили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14 641,7  тыс. рублей;</w:t>
      </w:r>
    </w:p>
    <w:p w:rsidR="001664AF" w:rsidRDefault="001664AF" w:rsidP="001664A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дефицитом  бюджета в сумме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D05DC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>29,7 тыс.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E53" w:rsidRDefault="00CB7E53" w:rsidP="00CB7E5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</w:t>
      </w:r>
    </w:p>
    <w:p w:rsidR="00CB7E53" w:rsidRDefault="00CB7E53" w:rsidP="00CB7E5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за 202</w:t>
      </w:r>
      <w:r w:rsidR="001664A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 по доходам в сумме </w:t>
      </w:r>
      <w:r w:rsidR="001664AF" w:rsidRPr="00BF19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13367,7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 w:rsidR="001664AF">
        <w:rPr>
          <w:rFonts w:ascii="Times New Roman" w:eastAsia="Times New Roman" w:hAnsi="Times New Roman" w:cs="Times New Roman"/>
          <w:color w:val="000000"/>
          <w:sz w:val="24"/>
          <w:szCs w:val="24"/>
        </w:rPr>
        <w:t>106,1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к первоначальному годовому плану и на </w:t>
      </w:r>
      <w:r w:rsidR="001664AF">
        <w:rPr>
          <w:rFonts w:ascii="Times New Roman" w:eastAsia="Times New Roman" w:hAnsi="Times New Roman" w:cs="Times New Roman"/>
          <w:color w:val="000000"/>
          <w:sz w:val="24"/>
          <w:szCs w:val="24"/>
        </w:rPr>
        <w:t>98,9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к уточненному, по расходам исполнен в размере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1664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3206,0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 1</w:t>
      </w:r>
      <w:r w:rsidR="001664AF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,7 % к первоначальному годовому плану и на  </w:t>
      </w:r>
      <w:r w:rsidR="001664AF"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,2 %  к уточненному.</w:t>
      </w:r>
    </w:p>
    <w:p w:rsidR="00CB7E53" w:rsidRDefault="00CB7E53" w:rsidP="00CB7E5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прогнозируемом дефиците в размере </w:t>
      </w:r>
      <w:r w:rsidR="001664AF" w:rsidRPr="00BF19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1129,7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</w:t>
      </w:r>
      <w:r w:rsidR="001664A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фицитом  в размере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BF19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61,7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рублей. </w:t>
      </w:r>
    </w:p>
    <w:p w:rsidR="00BF1909" w:rsidRDefault="00BF1909" w:rsidP="00CB7E5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B7E53" w:rsidRDefault="00CB7E53" w:rsidP="00CB7E53">
      <w:pPr>
        <w:shd w:val="clear" w:color="auto" w:fill="FFFFFF"/>
        <w:tabs>
          <w:tab w:val="left" w:pos="426"/>
        </w:tabs>
        <w:spacing w:after="0" w:line="240" w:lineRule="atLeast"/>
        <w:ind w:firstLine="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Характеристика параметров исполнения доходной части бюджета                 </w:t>
      </w:r>
    </w:p>
    <w:p w:rsidR="00BF1909" w:rsidRDefault="00BF1909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r>
        <w:rPr>
          <w:rFonts w:ascii="Times New Roman" w:hAnsi="Times New Roman" w:cs="Times New Roman"/>
          <w:color w:val="0D0D0D"/>
          <w:sz w:val="24"/>
          <w:szCs w:val="24"/>
        </w:rPr>
        <w:t>за 202</w:t>
      </w:r>
      <w:r w:rsidR="00BF1909">
        <w:rPr>
          <w:rFonts w:ascii="Times New Roman" w:hAnsi="Times New Roman" w:cs="Times New Roman"/>
          <w:color w:val="0D0D0D"/>
          <w:sz w:val="24"/>
          <w:szCs w:val="24"/>
        </w:rPr>
        <w:t>3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год исполнена в размере </w:t>
      </w:r>
      <w:r>
        <w:rPr>
          <w:rFonts w:ascii="Times New Roman" w:hAnsi="Times New Roman" w:cs="Times New Roman"/>
          <w:i/>
          <w:color w:val="0D0D0D"/>
          <w:sz w:val="24"/>
          <w:szCs w:val="24"/>
        </w:rPr>
        <w:t>1</w:t>
      </w:r>
      <w:r w:rsidR="00BF1909">
        <w:rPr>
          <w:rFonts w:ascii="Times New Roman" w:hAnsi="Times New Roman" w:cs="Times New Roman"/>
          <w:i/>
          <w:color w:val="0D0D0D"/>
          <w:sz w:val="24"/>
          <w:szCs w:val="24"/>
        </w:rPr>
        <w:t>3367,7</w:t>
      </w:r>
      <w:r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, что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</w:t>
      </w:r>
      <w:r w:rsidR="00BF1909">
        <w:rPr>
          <w:rFonts w:ascii="Times New Roman" w:eastAsia="Times New Roman" w:hAnsi="Times New Roman" w:cs="Times New Roman"/>
          <w:color w:val="000000"/>
          <w:sz w:val="24"/>
          <w:szCs w:val="24"/>
        </w:rPr>
        <w:t>8,9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к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уточненным бюджетным назначениям. 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По отношению к уровню прошлого 202</w:t>
      </w:r>
      <w:r w:rsidR="00BF1909">
        <w:rPr>
          <w:rFonts w:ascii="Times New Roman" w:hAnsi="Times New Roman" w:cs="Times New Roman"/>
          <w:color w:val="0D0D0D"/>
          <w:sz w:val="24"/>
          <w:szCs w:val="24"/>
        </w:rPr>
        <w:t>2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года доходная часть бюджета </w:t>
      </w:r>
      <w:r w:rsidR="00C22093">
        <w:rPr>
          <w:rFonts w:ascii="Times New Roman" w:hAnsi="Times New Roman" w:cs="Times New Roman"/>
          <w:color w:val="0D0D0D"/>
          <w:sz w:val="24"/>
          <w:szCs w:val="24"/>
        </w:rPr>
        <w:t>увеличилась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на </w:t>
      </w:r>
      <w:r w:rsidR="00BF1909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C22093" w:rsidRPr="00C22093">
        <w:rPr>
          <w:rFonts w:ascii="Times New Roman" w:hAnsi="Times New Roman" w:cs="Times New Roman"/>
          <w:i/>
          <w:color w:val="0D0D0D"/>
          <w:sz w:val="24"/>
          <w:szCs w:val="24"/>
        </w:rPr>
        <w:t>1583,2</w:t>
      </w:r>
      <w:r w:rsidR="00C2209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D0D0D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, или на </w:t>
      </w:r>
      <w:r w:rsidR="00C22093">
        <w:rPr>
          <w:rFonts w:ascii="Times New Roman" w:hAnsi="Times New Roman" w:cs="Times New Roman"/>
          <w:color w:val="0D0D0D"/>
          <w:sz w:val="24"/>
          <w:szCs w:val="24"/>
        </w:rPr>
        <w:t>13,4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%.</w:t>
      </w:r>
    </w:p>
    <w:p w:rsidR="00CB7E53" w:rsidRDefault="00CB7E53" w:rsidP="00CB7E53">
      <w:pPr>
        <w:pStyle w:val="a3"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Динамика поступлений доходов бюджета сельского поселения в 202</w:t>
      </w:r>
      <w:r w:rsidR="00BF1909">
        <w:rPr>
          <w:rFonts w:ascii="Times New Roman" w:eastAsia="Times New Roman" w:hAnsi="Times New Roman" w:cs="Times New Roman"/>
          <w:color w:val="0D0D0D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- 202</w:t>
      </w:r>
      <w:r w:rsidR="00BF1909">
        <w:rPr>
          <w:rFonts w:ascii="Times New Roman" w:eastAsia="Times New Roman" w:hAnsi="Times New Roman" w:cs="Times New Roman"/>
          <w:color w:val="0D0D0D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годах характеризуется следующими показателями:</w:t>
      </w:r>
    </w:p>
    <w:p w:rsidR="00CB7E53" w:rsidRDefault="00CB7E53" w:rsidP="00CB7E53">
      <w:pPr>
        <w:pStyle w:val="a3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D0D0D"/>
        </w:rPr>
        <w:t>(тыс. рублей)</w:t>
      </w:r>
    </w:p>
    <w:tbl>
      <w:tblPr>
        <w:tblW w:w="9450" w:type="dxa"/>
        <w:jc w:val="center"/>
        <w:tblCellSpacing w:w="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76"/>
        <w:gridCol w:w="1084"/>
        <w:gridCol w:w="1275"/>
        <w:gridCol w:w="1275"/>
        <w:gridCol w:w="1133"/>
        <w:gridCol w:w="901"/>
        <w:gridCol w:w="706"/>
      </w:tblGrid>
      <w:tr w:rsidR="00CB7E53" w:rsidTr="00BF1909">
        <w:trPr>
          <w:trHeight w:val="237"/>
          <w:tblCellSpacing w:w="0" w:type="dxa"/>
          <w:jc w:val="center"/>
        </w:trPr>
        <w:tc>
          <w:tcPr>
            <w:tcW w:w="3076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CB7E53" w:rsidRDefault="00CB7E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Наименование доходов</w:t>
            </w:r>
          </w:p>
        </w:tc>
        <w:tc>
          <w:tcPr>
            <w:tcW w:w="1084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B7E53" w:rsidRDefault="00CB7E53">
            <w:pPr>
              <w:pStyle w:val="a3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Исполнено в 202</w:t>
            </w:r>
            <w:r w:rsidR="00BF19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году</w:t>
            </w:r>
          </w:p>
          <w:p w:rsidR="00CB7E53" w:rsidRDefault="00CB7E53">
            <w:pPr>
              <w:pStyle w:val="a3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B7E53" w:rsidRDefault="00CB7E53">
            <w:pPr>
              <w:pStyle w:val="a3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Исполнение за 202</w:t>
            </w:r>
            <w:r w:rsidR="00BF19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  <w:p w:rsidR="00CB7E53" w:rsidRDefault="00CB7E53">
            <w:pPr>
              <w:pStyle w:val="a3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CB7E53" w:rsidRDefault="00CB7E53" w:rsidP="00BF1909">
            <w:pPr>
              <w:pStyle w:val="a3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Отклонение 202</w:t>
            </w:r>
            <w:r w:rsidR="00BF19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г. от 202</w:t>
            </w:r>
            <w:r w:rsidR="00BF19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г </w:t>
            </w:r>
          </w:p>
        </w:tc>
        <w:tc>
          <w:tcPr>
            <w:tcW w:w="1133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CB7E53" w:rsidRDefault="00CB7E53">
            <w:pPr>
              <w:pStyle w:val="a3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Исполнено</w:t>
            </w:r>
          </w:p>
          <w:p w:rsidR="00CB7E53" w:rsidRDefault="00CB7E53" w:rsidP="00BF1909">
            <w:pPr>
              <w:pStyle w:val="a3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</w:t>
            </w:r>
            <w:r w:rsidR="00BF19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г. в  % к исполнению 202</w:t>
            </w:r>
            <w:r w:rsidR="00BF19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года</w:t>
            </w:r>
          </w:p>
        </w:tc>
        <w:tc>
          <w:tcPr>
            <w:tcW w:w="1607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CB7E53" w:rsidRDefault="00CB7E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Структура, в %</w:t>
            </w:r>
          </w:p>
        </w:tc>
      </w:tr>
      <w:tr w:rsidR="00CB7E53" w:rsidTr="00BF1909">
        <w:trPr>
          <w:trHeight w:val="475"/>
          <w:tblCellSpacing w:w="0" w:type="dxa"/>
          <w:jc w:val="center"/>
        </w:trPr>
        <w:tc>
          <w:tcPr>
            <w:tcW w:w="3076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CB7E53" w:rsidRDefault="00CB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CB7E53" w:rsidRDefault="00CB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CB7E53" w:rsidRDefault="00CB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CB7E53" w:rsidRDefault="00CB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CB7E53" w:rsidRDefault="00CB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CB7E53" w:rsidRDefault="00CB7E53" w:rsidP="00BF1909">
            <w:pPr>
              <w:pStyle w:val="a3"/>
              <w:spacing w:line="240" w:lineRule="atLeast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</w:t>
            </w:r>
            <w:r w:rsidR="00BF19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CB7E53" w:rsidRDefault="00CB7E53" w:rsidP="00BF190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</w:t>
            </w:r>
            <w:r w:rsidR="00BF19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</w:tc>
      </w:tr>
      <w:tr w:rsidR="00BF1909" w:rsidTr="00BF1909">
        <w:trPr>
          <w:trHeight w:val="182"/>
          <w:tblCellSpacing w:w="0" w:type="dxa"/>
          <w:jc w:val="center"/>
        </w:trPr>
        <w:tc>
          <w:tcPr>
            <w:tcW w:w="30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BF1909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 Налоговые  доходы</w:t>
            </w:r>
          </w:p>
        </w:tc>
        <w:tc>
          <w:tcPr>
            <w:tcW w:w="10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BF1909" w:rsidP="00332024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378,4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B733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200,4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9759EF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-178,0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9759EF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53,0</w:t>
            </w:r>
          </w:p>
        </w:tc>
        <w:tc>
          <w:tcPr>
            <w:tcW w:w="9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9759EF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3,2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9759EF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1,5</w:t>
            </w:r>
          </w:p>
        </w:tc>
      </w:tr>
      <w:tr w:rsidR="00BF1909" w:rsidTr="00BF1909">
        <w:trPr>
          <w:trHeight w:val="201"/>
          <w:tblCellSpacing w:w="0" w:type="dxa"/>
          <w:jc w:val="center"/>
        </w:trPr>
        <w:tc>
          <w:tcPr>
            <w:tcW w:w="30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BF1909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НДФЛ</w:t>
            </w:r>
          </w:p>
        </w:tc>
        <w:tc>
          <w:tcPr>
            <w:tcW w:w="10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BF1909" w:rsidP="00332024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24,8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ED4FDD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32,5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1342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+7,7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1342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131,0</w:t>
            </w:r>
          </w:p>
        </w:tc>
        <w:tc>
          <w:tcPr>
            <w:tcW w:w="9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1342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0,2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1342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0,2</w:t>
            </w:r>
          </w:p>
        </w:tc>
      </w:tr>
      <w:tr w:rsidR="00BF1909" w:rsidTr="00BF1909">
        <w:trPr>
          <w:trHeight w:val="113"/>
          <w:tblCellSpacing w:w="0" w:type="dxa"/>
          <w:jc w:val="center"/>
        </w:trPr>
        <w:tc>
          <w:tcPr>
            <w:tcW w:w="30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BF1909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0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BF1909" w:rsidP="00332024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-53,3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B733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-2,0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BF190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BF190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1342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1342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BF1909" w:rsidTr="00BF1909">
        <w:trPr>
          <w:trHeight w:val="113"/>
          <w:tblCellSpacing w:w="0" w:type="dxa"/>
          <w:jc w:val="center"/>
        </w:trPr>
        <w:tc>
          <w:tcPr>
            <w:tcW w:w="30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BF1909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имущество</w:t>
            </w:r>
          </w:p>
        </w:tc>
        <w:tc>
          <w:tcPr>
            <w:tcW w:w="10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BF1909" w:rsidP="00332024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406,9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B733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169,9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1342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-237,0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1342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41,8</w:t>
            </w:r>
          </w:p>
        </w:tc>
        <w:tc>
          <w:tcPr>
            <w:tcW w:w="9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1342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3,4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1342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1,3</w:t>
            </w:r>
          </w:p>
        </w:tc>
      </w:tr>
      <w:tr w:rsidR="00BF1909" w:rsidTr="00BF1909">
        <w:trPr>
          <w:trHeight w:val="229"/>
          <w:tblCellSpacing w:w="0" w:type="dxa"/>
          <w:jc w:val="center"/>
        </w:trPr>
        <w:tc>
          <w:tcPr>
            <w:tcW w:w="30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BF1909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Неналоговые доходы</w:t>
            </w:r>
          </w:p>
        </w:tc>
        <w:tc>
          <w:tcPr>
            <w:tcW w:w="10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BF1909" w:rsidP="00332024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30,7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B733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175,5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9759EF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+144,8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9759EF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в 5,7 раза</w:t>
            </w:r>
          </w:p>
        </w:tc>
        <w:tc>
          <w:tcPr>
            <w:tcW w:w="9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9759EF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0,3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9759EF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1,3</w:t>
            </w:r>
          </w:p>
        </w:tc>
      </w:tr>
      <w:tr w:rsidR="00BF1909" w:rsidTr="00BF1909">
        <w:trPr>
          <w:trHeight w:val="1258"/>
          <w:tblCellSpacing w:w="0" w:type="dxa"/>
          <w:jc w:val="center"/>
        </w:trPr>
        <w:tc>
          <w:tcPr>
            <w:tcW w:w="30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BF1909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Доходы, получаемые в виде  аренды за земельные участки,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0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BF1909" w:rsidP="00332024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30,7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B733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38,2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1342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+7,5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1342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124,4</w:t>
            </w:r>
          </w:p>
        </w:tc>
        <w:tc>
          <w:tcPr>
            <w:tcW w:w="9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1342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0,3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1342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0,3</w:t>
            </w:r>
          </w:p>
        </w:tc>
      </w:tr>
      <w:tr w:rsidR="00BF1909" w:rsidTr="00BF1909">
        <w:trPr>
          <w:trHeight w:val="433"/>
          <w:tblCellSpacing w:w="0" w:type="dxa"/>
          <w:jc w:val="center"/>
        </w:trPr>
        <w:tc>
          <w:tcPr>
            <w:tcW w:w="30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Pr="00BF1909" w:rsidRDefault="00BF1909">
            <w:pPr>
              <w:pStyle w:val="a3"/>
              <w:spacing w:line="240" w:lineRule="atLeast"/>
              <w:rPr>
                <w:rStyle w:val="a4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F1909">
              <w:rPr>
                <w:rStyle w:val="a4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Прочие неналоговые доходы</w:t>
            </w:r>
            <w:r w:rsidR="004B7333">
              <w:rPr>
                <w:rStyle w:val="a4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, из них:</w:t>
            </w:r>
          </w:p>
        </w:tc>
        <w:tc>
          <w:tcPr>
            <w:tcW w:w="10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BF1909" w:rsidP="00332024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B733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137,3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1342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1342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1342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1342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0,0</w:t>
            </w:r>
          </w:p>
        </w:tc>
      </w:tr>
      <w:tr w:rsidR="004B7333" w:rsidTr="00BF1909">
        <w:trPr>
          <w:trHeight w:val="433"/>
          <w:tblCellSpacing w:w="0" w:type="dxa"/>
          <w:jc w:val="center"/>
        </w:trPr>
        <w:tc>
          <w:tcPr>
            <w:tcW w:w="30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4B7333" w:rsidRPr="00BF1909" w:rsidRDefault="004B7333" w:rsidP="004B7333">
            <w:pPr>
              <w:pStyle w:val="a3"/>
              <w:spacing w:line="240" w:lineRule="atLeast"/>
              <w:rPr>
                <w:rStyle w:val="a4"/>
                <w:rFonts w:ascii="Times New Roman" w:eastAsia="Times New Roman" w:hAnsi="Times New Roman" w:cs="Times New Roman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D0D0D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0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4B7333" w:rsidRDefault="004B7333" w:rsidP="00332024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4B7333" w:rsidRDefault="004B733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63,3</w:t>
            </w:r>
          </w:p>
          <w:p w:rsidR="004B7333" w:rsidRDefault="004B733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4B7333" w:rsidRDefault="004B733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4B7333" w:rsidRDefault="004B733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4B7333" w:rsidRDefault="004B733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4B7333" w:rsidRDefault="004B733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</w:p>
        </w:tc>
      </w:tr>
      <w:tr w:rsidR="00BF1909" w:rsidTr="00BF1909">
        <w:trPr>
          <w:trHeight w:val="433"/>
          <w:tblCellSpacing w:w="0" w:type="dxa"/>
          <w:jc w:val="center"/>
        </w:trPr>
        <w:tc>
          <w:tcPr>
            <w:tcW w:w="30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Pr="00BF1909" w:rsidRDefault="00BF1909">
            <w:pPr>
              <w:pStyle w:val="a3"/>
              <w:spacing w:line="240" w:lineRule="atLeast"/>
              <w:rPr>
                <w:rStyle w:val="a4"/>
                <w:rFonts w:ascii="Times New Roman" w:eastAsia="Times New Roman" w:hAnsi="Times New Roman" w:cs="Times New Roman"/>
                <w:b w:val="0"/>
                <w:color w:val="0D0D0D"/>
                <w:sz w:val="20"/>
                <w:szCs w:val="20"/>
              </w:rPr>
            </w:pPr>
            <w:r w:rsidRPr="00BF1909">
              <w:rPr>
                <w:rStyle w:val="a4"/>
                <w:rFonts w:ascii="Times New Roman" w:eastAsia="Times New Roman" w:hAnsi="Times New Roman" w:cs="Times New Roman"/>
                <w:b w:val="0"/>
                <w:color w:val="0D0D0D"/>
                <w:sz w:val="20"/>
                <w:szCs w:val="20"/>
              </w:rPr>
              <w:t>Инициативные платежи</w:t>
            </w:r>
          </w:p>
        </w:tc>
        <w:tc>
          <w:tcPr>
            <w:tcW w:w="10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BF1909" w:rsidP="00332024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B733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74,0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BF190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BF190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BF190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BF190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</w:p>
        </w:tc>
      </w:tr>
      <w:tr w:rsidR="00BF1909" w:rsidTr="00BF1909">
        <w:trPr>
          <w:trHeight w:val="433"/>
          <w:tblCellSpacing w:w="0" w:type="dxa"/>
          <w:jc w:val="center"/>
        </w:trPr>
        <w:tc>
          <w:tcPr>
            <w:tcW w:w="30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Pr="00BF1909" w:rsidRDefault="00BF1909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F1909">
              <w:rPr>
                <w:rStyle w:val="a4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0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BF1909" w:rsidP="00332024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409,2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B733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375,9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9759EF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-33,3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9759EF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91,9</w:t>
            </w:r>
          </w:p>
        </w:tc>
        <w:tc>
          <w:tcPr>
            <w:tcW w:w="9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9759EF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3,5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9759EF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2,8</w:t>
            </w:r>
          </w:p>
        </w:tc>
      </w:tr>
      <w:tr w:rsidR="00BF1909" w:rsidTr="00BF1909">
        <w:trPr>
          <w:trHeight w:val="197"/>
          <w:tblCellSpacing w:w="0" w:type="dxa"/>
          <w:jc w:val="center"/>
        </w:trPr>
        <w:tc>
          <w:tcPr>
            <w:tcW w:w="30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Pr="00BF1909" w:rsidRDefault="00BF1909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F19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3. </w:t>
            </w:r>
            <w:r w:rsidRPr="00BF1909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Безвозмездные  поступления</w:t>
            </w:r>
          </w:p>
        </w:tc>
        <w:tc>
          <w:tcPr>
            <w:tcW w:w="10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BF1909" w:rsidP="00332024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</w:t>
            </w:r>
            <w:r w:rsidR="00A80B0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375,4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B733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</w:t>
            </w:r>
            <w:r w:rsidR="00A80B0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991,8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9759EF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+1</w:t>
            </w:r>
            <w:r w:rsidR="00A80B0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616,4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9759EF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114,2</w:t>
            </w:r>
          </w:p>
        </w:tc>
        <w:tc>
          <w:tcPr>
            <w:tcW w:w="9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9759EF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96,5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9759EF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97,2</w:t>
            </w:r>
          </w:p>
        </w:tc>
      </w:tr>
      <w:tr w:rsidR="00BF1909" w:rsidTr="00BF1909">
        <w:trPr>
          <w:trHeight w:val="280"/>
          <w:tblCellSpacing w:w="0" w:type="dxa"/>
          <w:jc w:val="center"/>
        </w:trPr>
        <w:tc>
          <w:tcPr>
            <w:tcW w:w="30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Pr="00BF1909" w:rsidRDefault="00BF1909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F1909">
              <w:rPr>
                <w:rStyle w:val="a4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доходов</w:t>
            </w:r>
          </w:p>
        </w:tc>
        <w:tc>
          <w:tcPr>
            <w:tcW w:w="10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BF1909" w:rsidP="00332024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11</w:t>
            </w:r>
            <w:r w:rsidR="00A80B0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784,5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B733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13</w:t>
            </w:r>
            <w:r w:rsidR="00A80B0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367,7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1342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+1</w:t>
            </w:r>
            <w:r w:rsidR="00A80B0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583,2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1342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113,4</w:t>
            </w:r>
          </w:p>
        </w:tc>
        <w:tc>
          <w:tcPr>
            <w:tcW w:w="9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1342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F1909" w:rsidRDefault="0041342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100,0</w:t>
            </w:r>
          </w:p>
        </w:tc>
      </w:tr>
    </w:tbl>
    <w:p w:rsidR="00CB7E53" w:rsidRDefault="00CB7E53" w:rsidP="00CB7E53">
      <w:pPr>
        <w:pStyle w:val="a3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CB7E53" w:rsidRDefault="00CB7E53" w:rsidP="00CB7E53">
      <w:pPr>
        <w:pStyle w:val="a3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 202</w:t>
      </w:r>
      <w:r w:rsidR="00332024">
        <w:rPr>
          <w:rFonts w:ascii="Times New Roman" w:eastAsia="Times New Roman" w:hAnsi="Times New Roman" w:cs="Times New Roman"/>
          <w:color w:val="0D0D0D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году по сравнению с 202</w:t>
      </w:r>
      <w:r w:rsidR="00332024">
        <w:rPr>
          <w:rFonts w:ascii="Times New Roman" w:eastAsia="Times New Roman" w:hAnsi="Times New Roman" w:cs="Times New Roman"/>
          <w:color w:val="0D0D0D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годом в структуре доходной части бюджета </w:t>
      </w:r>
      <w:r w:rsidR="00332024">
        <w:rPr>
          <w:rFonts w:ascii="Times New Roman" w:eastAsia="Times New Roman" w:hAnsi="Times New Roman" w:cs="Times New Roman"/>
          <w:color w:val="0D0D0D"/>
          <w:sz w:val="24"/>
          <w:szCs w:val="24"/>
        </w:rPr>
        <w:t>сократилась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доля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с  3,</w:t>
      </w:r>
      <w:r w:rsidR="0033202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</w:t>
      </w:r>
      <w:r w:rsidR="00332024">
        <w:rPr>
          <w:rFonts w:ascii="Times New Roman" w:eastAsia="Times New Roman" w:hAnsi="Times New Roman" w:cs="Times New Roman"/>
          <w:sz w:val="24"/>
          <w:szCs w:val="24"/>
        </w:rPr>
        <w:t>2,8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, то есть на 0,</w:t>
      </w:r>
      <w:r w:rsidR="0033202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%,  при этом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 </w:t>
      </w:r>
      <w:r w:rsidR="00332024">
        <w:rPr>
          <w:rFonts w:ascii="Times New Roman" w:eastAsia="Times New Roman" w:hAnsi="Times New Roman" w:cs="Times New Roman"/>
          <w:sz w:val="24"/>
          <w:szCs w:val="24"/>
        </w:rPr>
        <w:t>увеличилась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 9</w:t>
      </w:r>
      <w:r w:rsidR="00332024">
        <w:rPr>
          <w:rFonts w:ascii="Times New Roman" w:eastAsia="Times New Roman" w:hAnsi="Times New Roman" w:cs="Times New Roman"/>
          <w:sz w:val="24"/>
          <w:szCs w:val="24"/>
        </w:rPr>
        <w:t>6,5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9</w:t>
      </w:r>
      <w:r w:rsidR="00332024">
        <w:rPr>
          <w:rFonts w:ascii="Times New Roman" w:eastAsia="Times New Roman" w:hAnsi="Times New Roman" w:cs="Times New Roman"/>
          <w:sz w:val="24"/>
          <w:szCs w:val="24"/>
        </w:rPr>
        <w:t>7,2</w:t>
      </w:r>
      <w:r>
        <w:rPr>
          <w:rFonts w:ascii="Times New Roman" w:eastAsia="Times New Roman" w:hAnsi="Times New Roman" w:cs="Times New Roman"/>
          <w:sz w:val="24"/>
          <w:szCs w:val="24"/>
        </w:rPr>
        <w:t>%, т.е. на 0,</w:t>
      </w:r>
      <w:r w:rsidR="0033202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CB7E53" w:rsidRDefault="00CB7E53" w:rsidP="00CB7E53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источником доходной части бюджета являются безвозмездные поступления от других бюджетов бюджетной системы РФ, которые составили 9</w:t>
      </w:r>
      <w:r w:rsidR="00332024">
        <w:rPr>
          <w:rFonts w:ascii="Times New Roman" w:hAnsi="Times New Roman" w:cs="Times New Roman"/>
          <w:sz w:val="24"/>
          <w:szCs w:val="24"/>
        </w:rPr>
        <w:t>7,2</w:t>
      </w:r>
      <w:r>
        <w:rPr>
          <w:rFonts w:ascii="Times New Roman" w:hAnsi="Times New Roman" w:cs="Times New Roman"/>
          <w:sz w:val="24"/>
          <w:szCs w:val="24"/>
        </w:rPr>
        <w:t xml:space="preserve"> %, что свидетельствует о</w:t>
      </w:r>
      <w:r w:rsidR="00332024">
        <w:rPr>
          <w:rFonts w:ascii="Times New Roman" w:hAnsi="Times New Roman" w:cs="Times New Roman"/>
          <w:sz w:val="24"/>
          <w:szCs w:val="24"/>
        </w:rPr>
        <w:t>б увеличивающейся</w:t>
      </w:r>
      <w:r>
        <w:rPr>
          <w:rFonts w:ascii="Times New Roman" w:hAnsi="Times New Roman" w:cs="Times New Roman"/>
          <w:sz w:val="24"/>
          <w:szCs w:val="24"/>
        </w:rPr>
        <w:t xml:space="preserve"> зависимости бюджета от бюджетов других уровней.</w:t>
      </w:r>
    </w:p>
    <w:p w:rsidR="00CB7E53" w:rsidRDefault="00CB7E53" w:rsidP="00CB7E53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202</w:t>
      </w:r>
      <w:r w:rsidR="00B779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годом безвозмездные поступления </w:t>
      </w:r>
      <w:r w:rsidR="00583C60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3978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3C60">
        <w:rPr>
          <w:rFonts w:ascii="Times New Roman" w:hAnsi="Times New Roman" w:cs="Times New Roman"/>
          <w:i/>
          <w:sz w:val="24"/>
          <w:szCs w:val="24"/>
        </w:rPr>
        <w:t>616,4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1</w:t>
      </w:r>
      <w:r w:rsidR="00583C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,2 %.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доходы бюджета  по сравнению с  202</w:t>
      </w:r>
      <w:r w:rsidR="00583C6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годом </w:t>
      </w:r>
      <w:r w:rsidR="00583C60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3978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83C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583,2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 1</w:t>
      </w:r>
      <w:r w:rsidR="00583C60">
        <w:rPr>
          <w:rFonts w:ascii="Times New Roman" w:eastAsia="Times New Roman" w:hAnsi="Times New Roman" w:cs="Times New Roman"/>
          <w:color w:val="000000"/>
          <w:sz w:val="24"/>
          <w:szCs w:val="24"/>
        </w:rPr>
        <w:t>3,4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%, в том числе: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налоговые и неналоговые доходы  </w:t>
      </w:r>
      <w:r w:rsidR="00583C60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сократились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</w:t>
      </w:r>
      <w:r w:rsidR="00583C60" w:rsidRPr="00583C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33,3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 </w:t>
      </w:r>
      <w:r w:rsidR="00583C60">
        <w:rPr>
          <w:rFonts w:ascii="Times New Roman" w:eastAsia="Times New Roman" w:hAnsi="Times New Roman" w:cs="Times New Roman"/>
          <w:color w:val="000000"/>
          <w:sz w:val="24"/>
          <w:szCs w:val="24"/>
        </w:rPr>
        <w:t>8,9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%;</w:t>
      </w:r>
    </w:p>
    <w:p w:rsidR="00CB7E53" w:rsidRDefault="00CB7E53" w:rsidP="00CB7E5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безвозмездные поступления  </w:t>
      </w:r>
      <w:r w:rsidR="00583C60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на </w:t>
      </w:r>
      <w:r w:rsidR="00583C60" w:rsidRPr="00583C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A80B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83C60" w:rsidRPr="00583C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616,4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1</w:t>
      </w:r>
      <w:r w:rsidR="00583C6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  %.</w:t>
      </w:r>
    </w:p>
    <w:p w:rsidR="00CB7E53" w:rsidRDefault="00A80B03" w:rsidP="00A80B03">
      <w:pPr>
        <w:spacing w:after="0" w:line="240" w:lineRule="atLeast"/>
        <w:ind w:right="57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B7E53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Налоговые доходы в 202</w:t>
      </w:r>
      <w:r w:rsidR="00CE709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B7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составили </w:t>
      </w:r>
      <w:r w:rsidR="00CE7094" w:rsidRPr="00CE70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200,4</w:t>
      </w:r>
      <w:r w:rsidR="004C0E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CB7E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тыс.рублей</w:t>
      </w:r>
      <w:r w:rsidR="00CB7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 w:rsidR="00CE7094">
        <w:rPr>
          <w:rFonts w:ascii="Times New Roman" w:eastAsia="Times New Roman" w:hAnsi="Times New Roman" w:cs="Times New Roman"/>
          <w:color w:val="000000"/>
          <w:sz w:val="24"/>
          <w:szCs w:val="24"/>
        </w:rPr>
        <w:t>ниже</w:t>
      </w:r>
      <w:r w:rsidR="00CB7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прошлого года на </w:t>
      </w:r>
      <w:r w:rsidR="00CE7094" w:rsidRPr="00CE70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178,0</w:t>
      </w:r>
      <w:r w:rsidR="00CB7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B7E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 w:rsidR="00CB7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CE7094">
        <w:rPr>
          <w:rFonts w:ascii="Times New Roman" w:eastAsia="Times New Roman" w:hAnsi="Times New Roman" w:cs="Times New Roman"/>
          <w:color w:val="000000"/>
          <w:sz w:val="24"/>
          <w:szCs w:val="24"/>
        </w:rPr>
        <w:t>в 1,9 раза</w:t>
      </w:r>
      <w:r w:rsidR="00CB7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B7E53" w:rsidRDefault="00A80B03" w:rsidP="00A80B03">
      <w:pPr>
        <w:spacing w:after="0" w:line="240" w:lineRule="atLeast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B7E53"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структуре налоговых доходов наибольший удельный вес занимают поступления по доходам от уплаты налога на имущество.</w:t>
      </w:r>
    </w:p>
    <w:p w:rsidR="00CB7E53" w:rsidRDefault="00A80B03" w:rsidP="00A80B03">
      <w:pPr>
        <w:spacing w:after="0" w:line="240" w:lineRule="atLeast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B7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Поступления за отчетный период составили в сумме </w:t>
      </w:r>
      <w:r w:rsidRPr="00A80B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169,</w:t>
      </w:r>
      <w:r w:rsidR="00CB7E53" w:rsidRPr="00A80B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</w:t>
      </w:r>
      <w:r w:rsidR="00CB7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B7E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 w:rsidR="00CB7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 </w:t>
      </w:r>
      <w:r w:rsidR="004D1AF3">
        <w:rPr>
          <w:rFonts w:ascii="Times New Roman" w:eastAsia="Times New Roman" w:hAnsi="Times New Roman" w:cs="Times New Roman"/>
          <w:color w:val="000000"/>
          <w:sz w:val="24"/>
          <w:szCs w:val="24"/>
        </w:rPr>
        <w:t>100,0%</w:t>
      </w:r>
      <w:r w:rsidR="00CB7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уточненного бюджета по данному виду дохода, в том числе:</w:t>
      </w:r>
    </w:p>
    <w:p w:rsidR="00CB7E53" w:rsidRDefault="00CB7E53" w:rsidP="00CB7E53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налог на имущество физических лиц </w:t>
      </w:r>
      <w:r w:rsidR="004D1AF3" w:rsidRPr="004D1A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14,7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7E53" w:rsidRDefault="00CB7E53" w:rsidP="00CB7E53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земельный налог </w:t>
      </w:r>
      <w:r w:rsidR="004D1AF3" w:rsidRPr="004D1A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155</w:t>
      </w:r>
      <w:r w:rsidRPr="004D1A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7E53" w:rsidRDefault="00CB7E53" w:rsidP="00CB7E53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Относительно уровня прошлого года объём доходов от уплаты налога на имущество физических лиц  </w:t>
      </w:r>
      <w:r w:rsidR="00872931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сократился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</w:t>
      </w:r>
      <w:r w:rsidR="00872931" w:rsidRPr="008729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210,0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в</w:t>
      </w:r>
      <w:r w:rsidR="0087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раза.</w:t>
      </w:r>
    </w:p>
    <w:p w:rsidR="00CB7E53" w:rsidRDefault="00CB7E53" w:rsidP="00CB7E53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Доходы по земельному налогу исполнены на </w:t>
      </w:r>
      <w:r w:rsidR="0087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221,7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к уточненному плану, что на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8729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27,0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872931">
        <w:rPr>
          <w:rFonts w:ascii="Times New Roman" w:eastAsia="Times New Roman" w:hAnsi="Times New Roman" w:cs="Times New Roman"/>
          <w:color w:val="000000"/>
          <w:sz w:val="24"/>
          <w:szCs w:val="24"/>
        </w:rPr>
        <w:t>17,4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</w:t>
      </w:r>
      <w:r w:rsidR="00872931">
        <w:rPr>
          <w:rFonts w:ascii="Times New Roman" w:eastAsia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аналогичного периода прошлого года.  </w:t>
      </w:r>
    </w:p>
    <w:p w:rsidR="00CB7E53" w:rsidRDefault="00CB7E53" w:rsidP="00CB7E53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налога на доходы физических лиц в структуре налоговых доходов составила   0,2%. </w:t>
      </w:r>
    </w:p>
    <w:p w:rsidR="00CB7E53" w:rsidRDefault="00CB7E53" w:rsidP="00CB7E53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 по данному виду налога за 202</w:t>
      </w:r>
      <w:r w:rsidR="0087293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составило </w:t>
      </w:r>
      <w:r w:rsidR="00872931" w:rsidRPr="008729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32,5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 </w:t>
      </w:r>
      <w:r w:rsidR="00872931">
        <w:rPr>
          <w:rFonts w:ascii="Times New Roman" w:eastAsia="Times New Roman" w:hAnsi="Times New Roman" w:cs="Times New Roman"/>
          <w:color w:val="000000"/>
          <w:sz w:val="24"/>
          <w:szCs w:val="24"/>
        </w:rPr>
        <w:t>130,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0 % к уточнённому плану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E53" w:rsidRDefault="00CB7E53" w:rsidP="00CB7E53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сравнении с 202</w:t>
      </w:r>
      <w:r w:rsidR="008729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годом поступление налога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доходы физических лиц в отчетном периоде </w:t>
      </w:r>
      <w:r w:rsidR="00872931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ось  на </w:t>
      </w:r>
      <w:r w:rsidR="00872931" w:rsidRPr="008729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872931">
        <w:rPr>
          <w:rFonts w:ascii="Times New Roman" w:eastAsia="Times New Roman" w:hAnsi="Times New Roman" w:cs="Times New Roman"/>
          <w:color w:val="000000"/>
          <w:sz w:val="24"/>
          <w:szCs w:val="24"/>
        </w:rPr>
        <w:t>31,0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</w:t>
      </w:r>
    </w:p>
    <w:p w:rsidR="00CB7E53" w:rsidRDefault="00CB7E53" w:rsidP="00CB7E53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Поступления неналоговых доходов составили в размере </w:t>
      </w:r>
      <w:r w:rsidR="00157786" w:rsidRPr="00157786">
        <w:rPr>
          <w:rFonts w:ascii="Times New Roman" w:hAnsi="Times New Roman" w:cs="Times New Roman"/>
          <w:i/>
          <w:sz w:val="24"/>
          <w:szCs w:val="24"/>
        </w:rPr>
        <w:t>175,5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из них  д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оходы, получаемые в виде  аренды за земельные участки, а также средства от продажи права на заключение договоров аренды за земли, находящиеся в собственности поселений составили в сумме </w:t>
      </w:r>
      <w:r w:rsidR="00157786" w:rsidRPr="00157786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38,2</w:t>
      </w:r>
      <w:r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E53" w:rsidRDefault="00157786" w:rsidP="00157786">
      <w:pPr>
        <w:spacing w:after="0" w:line="24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666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E53">
        <w:rPr>
          <w:rFonts w:ascii="Times New Roman" w:hAnsi="Times New Roman" w:cs="Times New Roman"/>
          <w:sz w:val="24"/>
          <w:szCs w:val="24"/>
        </w:rPr>
        <w:t>По сравнению с показателями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B7E53">
        <w:rPr>
          <w:rFonts w:ascii="Times New Roman" w:hAnsi="Times New Roman" w:cs="Times New Roman"/>
          <w:sz w:val="24"/>
          <w:szCs w:val="24"/>
        </w:rPr>
        <w:t xml:space="preserve"> года неналоговые доходы </w:t>
      </w:r>
      <w:r>
        <w:rPr>
          <w:rFonts w:ascii="Times New Roman" w:hAnsi="Times New Roman" w:cs="Times New Roman"/>
          <w:sz w:val="24"/>
          <w:szCs w:val="24"/>
        </w:rPr>
        <w:t>увеличились</w:t>
      </w:r>
      <w:r w:rsidR="00CB7E5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5,7 </w:t>
      </w:r>
      <w:r w:rsidR="00CB7E53">
        <w:rPr>
          <w:rFonts w:ascii="Times New Roman" w:hAnsi="Times New Roman" w:cs="Times New Roman"/>
          <w:sz w:val="24"/>
          <w:szCs w:val="24"/>
        </w:rPr>
        <w:t xml:space="preserve">раза,  или  на </w:t>
      </w:r>
      <w:r w:rsidRPr="00157786">
        <w:rPr>
          <w:rFonts w:ascii="Times New Roman" w:hAnsi="Times New Roman" w:cs="Times New Roman"/>
          <w:i/>
          <w:sz w:val="24"/>
          <w:szCs w:val="24"/>
        </w:rPr>
        <w:t>144,8</w:t>
      </w:r>
      <w:r w:rsidR="00CB7E53">
        <w:rPr>
          <w:rFonts w:ascii="Times New Roman" w:hAnsi="Times New Roman" w:cs="Times New Roman"/>
          <w:sz w:val="24"/>
          <w:szCs w:val="24"/>
        </w:rPr>
        <w:t xml:space="preserve"> </w:t>
      </w:r>
      <w:r w:rsidR="00CB7E53"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="00CB7E53">
        <w:rPr>
          <w:rFonts w:ascii="Times New Roman" w:hAnsi="Times New Roman" w:cs="Times New Roman"/>
          <w:sz w:val="24"/>
          <w:szCs w:val="24"/>
        </w:rPr>
        <w:t>(в 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B7E53">
        <w:rPr>
          <w:rFonts w:ascii="Times New Roman" w:hAnsi="Times New Roman" w:cs="Times New Roman"/>
          <w:sz w:val="24"/>
          <w:szCs w:val="24"/>
        </w:rPr>
        <w:t xml:space="preserve"> году доходы составили </w:t>
      </w:r>
      <w:r w:rsidRPr="00157786">
        <w:rPr>
          <w:rFonts w:ascii="Times New Roman" w:hAnsi="Times New Roman" w:cs="Times New Roman"/>
          <w:i/>
          <w:sz w:val="24"/>
          <w:szCs w:val="24"/>
        </w:rPr>
        <w:t>30,7</w:t>
      </w:r>
      <w:r w:rsidR="00CB7E53">
        <w:rPr>
          <w:rFonts w:ascii="Times New Roman" w:hAnsi="Times New Roman" w:cs="Times New Roman"/>
          <w:sz w:val="24"/>
          <w:szCs w:val="24"/>
        </w:rPr>
        <w:t xml:space="preserve"> </w:t>
      </w:r>
      <w:r w:rsidR="00CB7E5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B7E53">
        <w:rPr>
          <w:rFonts w:ascii="Times New Roman" w:hAnsi="Times New Roman" w:cs="Times New Roman"/>
          <w:sz w:val="24"/>
          <w:szCs w:val="24"/>
        </w:rPr>
        <w:t>).</w:t>
      </w:r>
    </w:p>
    <w:p w:rsidR="00CB7E53" w:rsidRDefault="00CB7E53" w:rsidP="00CB7E53">
      <w:pPr>
        <w:widowControl w:val="0"/>
        <w:tabs>
          <w:tab w:val="left" w:pos="3634"/>
          <w:tab w:val="center" w:pos="524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312"/>
      <w:r>
        <w:rPr>
          <w:rFonts w:ascii="Times New Roman" w:hAnsi="Times New Roman" w:cs="Times New Roman"/>
          <w:color w:val="000000"/>
          <w:sz w:val="24"/>
          <w:szCs w:val="24"/>
        </w:rPr>
        <w:t xml:space="preserve">Безвозмездные поступления составили в сумме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157786">
        <w:rPr>
          <w:rFonts w:ascii="Times New Roman" w:hAnsi="Times New Roman" w:cs="Times New Roman"/>
          <w:i/>
          <w:color w:val="000000"/>
          <w:sz w:val="24"/>
          <w:szCs w:val="24"/>
        </w:rPr>
        <w:t>2991,8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color w:val="000000"/>
          <w:sz w:val="24"/>
          <w:szCs w:val="24"/>
        </w:rPr>
        <w:t>или 10</w:t>
      </w:r>
      <w:r w:rsidR="00157786">
        <w:rPr>
          <w:rFonts w:ascii="Times New Roman" w:hAnsi="Times New Roman" w:cs="Times New Roman"/>
          <w:color w:val="000000"/>
          <w:sz w:val="24"/>
          <w:szCs w:val="24"/>
        </w:rPr>
        <w:t>5,7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 к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первоначальному  и  9</w:t>
      </w:r>
      <w:r w:rsidR="00157786">
        <w:rPr>
          <w:rFonts w:ascii="Times New Roman" w:hAnsi="Times New Roman" w:cs="Times New Roman"/>
          <w:color w:val="000000"/>
          <w:sz w:val="24"/>
          <w:szCs w:val="24"/>
        </w:rPr>
        <w:t>8,9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 к уточненному плану. </w:t>
      </w:r>
    </w:p>
    <w:p w:rsidR="00CB7E53" w:rsidRDefault="00CB7E53" w:rsidP="00CB7E5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статьёй 65 БК РФ в отчётном периоде предоставлены межбюджетные трансферты  в виде:</w:t>
      </w:r>
    </w:p>
    <w:p w:rsidR="00CB7E53" w:rsidRDefault="00CB7E53" w:rsidP="00CB7E5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дотации на выравнивание бюджетной обеспеченности муниципального образования в размере  </w:t>
      </w:r>
      <w:r w:rsidR="00157786" w:rsidRPr="00157786">
        <w:rPr>
          <w:rFonts w:ascii="Times New Roman" w:hAnsi="Times New Roman" w:cs="Times New Roman"/>
          <w:i/>
          <w:color w:val="000000"/>
          <w:sz w:val="24"/>
          <w:szCs w:val="24"/>
        </w:rPr>
        <w:t>10</w:t>
      </w:r>
      <w:r w:rsidR="003978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57786" w:rsidRPr="00157786">
        <w:rPr>
          <w:rFonts w:ascii="Times New Roman" w:hAnsi="Times New Roman" w:cs="Times New Roman"/>
          <w:i/>
          <w:color w:val="000000"/>
          <w:sz w:val="24"/>
          <w:szCs w:val="24"/>
        </w:rPr>
        <w:t>232,2</w:t>
      </w:r>
      <w:r w:rsidR="00157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тыс. рублей;</w:t>
      </w:r>
    </w:p>
    <w:p w:rsidR="00CB7E53" w:rsidRDefault="00CB7E53" w:rsidP="00CB7E5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субсидии  в размере </w:t>
      </w:r>
      <w:r w:rsidR="00157786" w:rsidRPr="00157786">
        <w:rPr>
          <w:rFonts w:ascii="Times New Roman" w:hAnsi="Times New Roman" w:cs="Times New Roman"/>
          <w:i/>
          <w:color w:val="000000"/>
          <w:sz w:val="24"/>
          <w:szCs w:val="24"/>
        </w:rPr>
        <w:t>712,4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7E53" w:rsidRDefault="00CB7E53" w:rsidP="00CB7E5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на осуществление  первичного воинского  учета на территориях, где отсутствуют военные комиссариаты  в размере </w:t>
      </w:r>
      <w:r w:rsidR="00157786" w:rsidRPr="00157786">
        <w:rPr>
          <w:rFonts w:ascii="Times New Roman" w:hAnsi="Times New Roman" w:cs="Times New Roman"/>
          <w:i/>
          <w:sz w:val="24"/>
          <w:szCs w:val="24"/>
        </w:rPr>
        <w:t>36,1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7E53" w:rsidRDefault="00CB7E53" w:rsidP="00CB7E5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иных межбюджетных трансфертов в размере </w:t>
      </w:r>
      <w:r w:rsidR="00157786" w:rsidRPr="00157786">
        <w:rPr>
          <w:rFonts w:ascii="Times New Roman" w:hAnsi="Times New Roman" w:cs="Times New Roman"/>
          <w:i/>
          <w:sz w:val="24"/>
          <w:szCs w:val="24"/>
        </w:rPr>
        <w:t>2</w:t>
      </w:r>
      <w:r w:rsidR="003978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7786" w:rsidRPr="00157786">
        <w:rPr>
          <w:rFonts w:ascii="Times New Roman" w:hAnsi="Times New Roman" w:cs="Times New Roman"/>
          <w:i/>
          <w:sz w:val="24"/>
          <w:szCs w:val="24"/>
        </w:rPr>
        <w:t>078,0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CB7E53" w:rsidRDefault="00CB7E53" w:rsidP="00CB7E5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структуре безвозмездных поступлений наибольший удельный вес </w:t>
      </w:r>
      <w:r w:rsidR="0015778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7786">
        <w:rPr>
          <w:rFonts w:ascii="Times New Roman" w:eastAsia="Times New Roman" w:hAnsi="Times New Roman" w:cs="Times New Roman"/>
          <w:color w:val="000000"/>
          <w:sz w:val="24"/>
          <w:szCs w:val="24"/>
        </w:rPr>
        <w:t>78,8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занимает </w:t>
      </w:r>
      <w:r>
        <w:rPr>
          <w:rFonts w:ascii="Times New Roman" w:hAnsi="Times New Roman" w:cs="Times New Roman"/>
          <w:sz w:val="24"/>
          <w:szCs w:val="24"/>
        </w:rPr>
        <w:t>дотация.</w:t>
      </w:r>
    </w:p>
    <w:p w:rsidR="00CB7E53" w:rsidRDefault="00CB7E53" w:rsidP="00CB7E5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Исполнение бюджетных назначений по дотации на выравнивание бюджетной обеспеченности составило  100,0% от уточненного годового объема плановых назначений, что на </w:t>
      </w:r>
      <w:r w:rsidR="00F8082D" w:rsidRPr="00F8082D">
        <w:rPr>
          <w:rFonts w:ascii="Times New Roman" w:hAnsi="Times New Roman" w:cs="Times New Roman"/>
          <w:i/>
          <w:sz w:val="24"/>
          <w:szCs w:val="24"/>
        </w:rPr>
        <w:t>754,9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</w:t>
      </w:r>
      <w:r w:rsidR="00F8082D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,0 % больше объема поступивших дотаций за 202</w:t>
      </w:r>
      <w:r w:rsidR="00F808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CB7E53" w:rsidRDefault="00CB7E53" w:rsidP="00CB7E5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Исполнение бюджетных назначений по субсидиям составило </w:t>
      </w:r>
      <w:r w:rsidR="00F8082D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%  утвержденного годового плана, что на </w:t>
      </w:r>
      <w:r w:rsidR="00F8082D" w:rsidRPr="00F8082D">
        <w:rPr>
          <w:rFonts w:ascii="Times New Roman" w:hAnsi="Times New Roman" w:cs="Times New Roman"/>
          <w:i/>
          <w:sz w:val="24"/>
          <w:szCs w:val="24"/>
        </w:rPr>
        <w:t>123,5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F8082D">
        <w:rPr>
          <w:rFonts w:ascii="Times New Roman" w:hAnsi="Times New Roman" w:cs="Times New Roman"/>
          <w:sz w:val="24"/>
          <w:szCs w:val="24"/>
        </w:rPr>
        <w:t>21,0</w:t>
      </w:r>
      <w:r>
        <w:rPr>
          <w:rFonts w:ascii="Times New Roman" w:hAnsi="Times New Roman" w:cs="Times New Roman"/>
          <w:sz w:val="24"/>
          <w:szCs w:val="24"/>
        </w:rPr>
        <w:t xml:space="preserve"> % выше поступивших субсидий за 202</w:t>
      </w:r>
      <w:r w:rsidR="00F808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CB7E53" w:rsidRDefault="00CB7E53" w:rsidP="00CB7E5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Доля субвенции в структуре безвозмездных поступлений составляет 0,</w:t>
      </w:r>
      <w:r w:rsidR="00F808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Относительно уровня прошлого года наблюдается </w:t>
      </w:r>
      <w:r w:rsidR="00F8082D">
        <w:rPr>
          <w:rFonts w:ascii="Times New Roman" w:hAnsi="Times New Roman" w:cs="Times New Roman"/>
          <w:color w:val="000000"/>
          <w:sz w:val="24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поступления субвенции на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F808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28,9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тыс.рублей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или </w:t>
      </w:r>
      <w:r w:rsidR="00F8082D">
        <w:rPr>
          <w:rFonts w:ascii="Times New Roman" w:hAnsi="Times New Roman" w:cs="Times New Roman"/>
          <w:color w:val="000000"/>
          <w:sz w:val="24"/>
          <w:szCs w:val="24"/>
        </w:rPr>
        <w:t>в 1,8 раза</w:t>
      </w:r>
    </w:p>
    <w:p w:rsidR="00CB7E53" w:rsidRDefault="00CB7E53" w:rsidP="00CB7E5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Иные межбюджетные трансферты поступили в объёме </w:t>
      </w:r>
      <w:r w:rsidR="00F8082D" w:rsidRPr="00F55C0D">
        <w:rPr>
          <w:rFonts w:ascii="Times New Roman" w:hAnsi="Times New Roman" w:cs="Times New Roman"/>
          <w:i/>
          <w:color w:val="000000"/>
          <w:sz w:val="24"/>
          <w:szCs w:val="24"/>
        </w:rPr>
        <w:t>2078,0</w:t>
      </w:r>
      <w:r w:rsidR="00F80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на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8082D">
        <w:rPr>
          <w:rFonts w:ascii="Times New Roman" w:hAnsi="Times New Roman" w:cs="Times New Roman"/>
          <w:i/>
          <w:color w:val="000000"/>
          <w:sz w:val="24"/>
          <w:szCs w:val="24"/>
        </w:rPr>
        <w:t>833,8</w:t>
      </w:r>
      <w:r w:rsidR="00F55C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в </w:t>
      </w:r>
      <w:r w:rsidR="00F8082D">
        <w:rPr>
          <w:rFonts w:ascii="Times New Roman" w:hAnsi="Times New Roman" w:cs="Times New Roman"/>
          <w:color w:val="000000"/>
          <w:sz w:val="24"/>
          <w:szCs w:val="24"/>
        </w:rPr>
        <w:t>1,7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раза </w:t>
      </w:r>
      <w:r w:rsidR="00F8082D">
        <w:rPr>
          <w:rFonts w:ascii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объема поступивших иных межбюджетных трансфертов за 202</w:t>
      </w:r>
      <w:r w:rsidR="00F8082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AA4C92" w:rsidRDefault="00AA4C92" w:rsidP="00CB7E5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E53" w:rsidRDefault="00CB7E53" w:rsidP="00CB7E53">
      <w:pPr>
        <w:spacing w:after="0" w:line="240" w:lineRule="atLeast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параметров исполнения расходной части бюджета сельского поселения</w:t>
      </w:r>
    </w:p>
    <w:p w:rsidR="00AA4C92" w:rsidRDefault="00AA4C92" w:rsidP="00CB7E53">
      <w:pPr>
        <w:spacing w:after="0" w:line="240" w:lineRule="atLeast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7E53" w:rsidRDefault="00CB7E53" w:rsidP="00CB7E53">
      <w:pPr>
        <w:widowControl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Расходная часть бюджета за 202</w:t>
      </w:r>
      <w:r w:rsidR="005818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исполнена в объеме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58186A">
        <w:rPr>
          <w:rFonts w:ascii="Times New Roman" w:hAnsi="Times New Roman" w:cs="Times New Roman"/>
          <w:i/>
          <w:sz w:val="24"/>
          <w:szCs w:val="24"/>
        </w:rPr>
        <w:t>3</w:t>
      </w:r>
      <w:r w:rsidR="007B4B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186A">
        <w:rPr>
          <w:rFonts w:ascii="Times New Roman" w:hAnsi="Times New Roman" w:cs="Times New Roman"/>
          <w:i/>
          <w:sz w:val="24"/>
          <w:szCs w:val="24"/>
        </w:rPr>
        <w:t>206,0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58186A">
        <w:rPr>
          <w:rFonts w:ascii="Times New Roman" w:hAnsi="Times New Roman" w:cs="Times New Roman"/>
          <w:sz w:val="24"/>
          <w:szCs w:val="24"/>
        </w:rPr>
        <w:t>90,</w:t>
      </w:r>
      <w:r>
        <w:rPr>
          <w:rFonts w:ascii="Times New Roman" w:hAnsi="Times New Roman" w:cs="Times New Roman"/>
          <w:sz w:val="24"/>
          <w:szCs w:val="24"/>
        </w:rPr>
        <w:t xml:space="preserve">2 % от уточненных бюджетных назначений и на </w:t>
      </w:r>
      <w:r w:rsidR="0000428C" w:rsidRPr="0000428C">
        <w:rPr>
          <w:rFonts w:ascii="Times New Roman" w:hAnsi="Times New Roman" w:cs="Times New Roman"/>
          <w:i/>
          <w:sz w:val="24"/>
          <w:szCs w:val="24"/>
        </w:rPr>
        <w:t>406,1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0428C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 %) выше  расходов, произведенных за 202</w:t>
      </w:r>
      <w:r w:rsidR="005818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B7E53" w:rsidRDefault="00CB7E53" w:rsidP="00CB7E5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расходов сельского поселения за 202</w:t>
      </w:r>
      <w:r w:rsidR="0090588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90588F">
        <w:rPr>
          <w:rFonts w:ascii="Times New Roman" w:hAnsi="Times New Roman" w:cs="Times New Roman"/>
          <w:b/>
          <w:sz w:val="24"/>
          <w:szCs w:val="24"/>
        </w:rPr>
        <w:t>3</w:t>
      </w:r>
      <w:r w:rsidR="007B4B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гг. по разделам бюджетной классификации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характеризуется следующими данными:</w:t>
      </w:r>
    </w:p>
    <w:p w:rsidR="00CB7E53" w:rsidRDefault="00CB7E53" w:rsidP="00CB7E53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984" w:type="pct"/>
        <w:jc w:val="center"/>
        <w:tblLook w:val="04A0"/>
      </w:tblPr>
      <w:tblGrid>
        <w:gridCol w:w="3367"/>
        <w:gridCol w:w="994"/>
        <w:gridCol w:w="1503"/>
        <w:gridCol w:w="1150"/>
        <w:gridCol w:w="1257"/>
        <w:gridCol w:w="1269"/>
      </w:tblGrid>
      <w:tr w:rsidR="00CB7E53" w:rsidTr="008E092D">
        <w:trPr>
          <w:trHeight w:val="648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53" w:rsidRDefault="00CB7E5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53" w:rsidRDefault="00CB7E5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53" w:rsidRDefault="00CB7E5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202</w:t>
            </w:r>
            <w:r w:rsidR="009058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B7E53" w:rsidRDefault="00CB7E5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53" w:rsidRDefault="00CB7E5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53" w:rsidRDefault="00CB7E53" w:rsidP="009058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на 202</w:t>
            </w:r>
            <w:r w:rsidR="009058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53" w:rsidRDefault="00CB7E5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CB7E53" w:rsidRDefault="00CB7E5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 w:rsidR="009058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CB7E53" w:rsidRDefault="00CB7E5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53" w:rsidRDefault="00CB7E5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53" w:rsidRDefault="00CB7E5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53" w:rsidRDefault="00CB7E53" w:rsidP="009058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 отношения исполненных ассигнований к плану 202</w:t>
            </w:r>
            <w:r w:rsidR="0090588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</w:tr>
      <w:tr w:rsidR="0090588F" w:rsidTr="008E092D">
        <w:trPr>
          <w:trHeight w:val="437"/>
          <w:jc w:val="center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88F" w:rsidRDefault="0090588F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8F" w:rsidRDefault="009058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88F" w:rsidRDefault="0090588F" w:rsidP="00D55E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8F" w:rsidRDefault="0090588F" w:rsidP="00D55E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4023,4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8F" w:rsidRDefault="009058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4574,4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0A" w:rsidRDefault="007B4B0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8F" w:rsidRDefault="009058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4258,9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0A" w:rsidRDefault="007B4B0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8F" w:rsidRDefault="009058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90588F" w:rsidTr="008E092D">
        <w:trPr>
          <w:trHeight w:val="277"/>
          <w:jc w:val="center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88F" w:rsidRDefault="0090588F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8F" w:rsidRDefault="009058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8F" w:rsidRDefault="0090588F" w:rsidP="00D55E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8F" w:rsidRDefault="009058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8F" w:rsidRDefault="009058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8F" w:rsidRDefault="009058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588F" w:rsidTr="008E092D">
        <w:trPr>
          <w:trHeight w:val="277"/>
          <w:jc w:val="center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88F" w:rsidRDefault="0090588F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8F" w:rsidRDefault="009058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88F" w:rsidRDefault="0090588F" w:rsidP="00D55E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8F" w:rsidRDefault="0090588F" w:rsidP="00D55E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A" w:rsidRDefault="007B4B0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8F" w:rsidRDefault="009058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0A" w:rsidRDefault="007B4B0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8F" w:rsidRDefault="009058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483,5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0A" w:rsidRDefault="007B4B0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8F" w:rsidRDefault="009058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90588F" w:rsidTr="008E092D">
        <w:trPr>
          <w:trHeight w:val="277"/>
          <w:jc w:val="center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88F" w:rsidRDefault="0090588F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8F" w:rsidRDefault="009058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8F" w:rsidRDefault="0090588F" w:rsidP="00D55E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8F" w:rsidRDefault="009058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1502,3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8F" w:rsidRDefault="009058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1502,3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8F" w:rsidRDefault="009058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588F" w:rsidTr="008E092D">
        <w:trPr>
          <w:trHeight w:val="354"/>
          <w:jc w:val="center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88F" w:rsidRDefault="0090588F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88F" w:rsidRDefault="009058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8F" w:rsidRDefault="009058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88F" w:rsidRDefault="0090588F" w:rsidP="00D55E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8F" w:rsidRDefault="0090588F" w:rsidP="00D55E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3254,6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A" w:rsidRDefault="007B4B0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8F" w:rsidRDefault="009058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4213,3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0A" w:rsidRDefault="007B4B0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8F" w:rsidRDefault="009058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3376,5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0A" w:rsidRDefault="007B4B0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8F" w:rsidRDefault="009058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</w:tr>
      <w:tr w:rsidR="0090588F" w:rsidTr="008E092D">
        <w:trPr>
          <w:trHeight w:val="248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88F" w:rsidRDefault="0090588F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8F" w:rsidRDefault="009058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8F" w:rsidRDefault="0090588F" w:rsidP="00D55E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8F" w:rsidRDefault="009058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8F" w:rsidRDefault="009058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8F" w:rsidRDefault="009058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588F" w:rsidTr="008E092D">
        <w:trPr>
          <w:trHeight w:val="137"/>
          <w:jc w:val="center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88F" w:rsidRDefault="0090588F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8F" w:rsidRDefault="0090588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8F" w:rsidRDefault="0090588F" w:rsidP="00D55E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3574,3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8F" w:rsidRDefault="0090588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3478,6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8F" w:rsidRDefault="0090588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3286,7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8F" w:rsidRDefault="0090588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90588F" w:rsidTr="008E092D">
        <w:trPr>
          <w:trHeight w:val="264"/>
          <w:jc w:val="center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88F" w:rsidRDefault="0090588F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8F" w:rsidRDefault="0090588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8F" w:rsidRDefault="0090588F" w:rsidP="00D55E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8F" w:rsidRDefault="0090588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8F" w:rsidRDefault="0090588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8F" w:rsidRDefault="0090588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90588F" w:rsidTr="008E092D">
        <w:trPr>
          <w:trHeight w:val="324"/>
          <w:jc w:val="center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88F" w:rsidRDefault="0090588F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8F" w:rsidRDefault="0090588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68" w:rsidRDefault="00676668" w:rsidP="00D55E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8F" w:rsidRDefault="0090588F" w:rsidP="00D55E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8" w:rsidRDefault="00676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8F" w:rsidRDefault="0090588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68" w:rsidRDefault="00676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8F" w:rsidRDefault="0090588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68" w:rsidRDefault="00676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8F" w:rsidRDefault="0090588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588F" w:rsidTr="008E092D">
        <w:trPr>
          <w:trHeight w:val="387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88F" w:rsidRDefault="0090588F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8F" w:rsidRDefault="0090588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8F" w:rsidRDefault="0090588F" w:rsidP="00D55E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588F" w:rsidRDefault="0090588F" w:rsidP="00D55E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12799,9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8F" w:rsidRDefault="0090588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6DC" w:rsidRDefault="006A26D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14641,7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8C" w:rsidRDefault="0000428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588F" w:rsidRDefault="006A26D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13206,0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8C" w:rsidRDefault="0000428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588F" w:rsidRDefault="006A26D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90,2</w:t>
            </w:r>
          </w:p>
        </w:tc>
      </w:tr>
    </w:tbl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Отчёту об исполнении бюджета наибольший удельный вес в расходной части бюджета  занимают расходы по разделам: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общегосударственные вопросы </w:t>
      </w:r>
      <w:r w:rsidR="00B032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00428C">
        <w:rPr>
          <w:rFonts w:ascii="Times New Roman" w:hAnsi="Times New Roman" w:cs="Times New Roman"/>
          <w:sz w:val="24"/>
          <w:szCs w:val="24"/>
        </w:rPr>
        <w:t>2,2</w:t>
      </w:r>
      <w:r>
        <w:rPr>
          <w:rFonts w:ascii="Times New Roman" w:hAnsi="Times New Roman" w:cs="Times New Roman"/>
          <w:sz w:val="24"/>
          <w:szCs w:val="24"/>
        </w:rPr>
        <w:t xml:space="preserve"> % ;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кинематография      - 2</w:t>
      </w:r>
      <w:r w:rsidR="000042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,9  % ;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жилищно-коммунальное хозяйство- 25,</w:t>
      </w:r>
      <w:r w:rsidR="000042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финансирование расходов по разделу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отчётном периоде направлено </w:t>
      </w:r>
      <w:r w:rsidR="0000428C" w:rsidRPr="0000428C">
        <w:rPr>
          <w:rFonts w:ascii="Times New Roman" w:hAnsi="Times New Roman" w:cs="Times New Roman"/>
          <w:i/>
          <w:sz w:val="24"/>
          <w:szCs w:val="24"/>
        </w:rPr>
        <w:t>4258,9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9</w:t>
      </w:r>
      <w:r w:rsidR="0000428C">
        <w:rPr>
          <w:rFonts w:ascii="Times New Roman" w:hAnsi="Times New Roman" w:cs="Times New Roman"/>
          <w:sz w:val="24"/>
          <w:szCs w:val="24"/>
        </w:rPr>
        <w:t>3,1</w:t>
      </w:r>
      <w:r>
        <w:rPr>
          <w:rFonts w:ascii="Times New Roman" w:hAnsi="Times New Roman" w:cs="Times New Roman"/>
          <w:sz w:val="24"/>
          <w:szCs w:val="24"/>
        </w:rPr>
        <w:t xml:space="preserve"> % к утверждённым бюджетным назначениям. 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расходы </w:t>
      </w:r>
      <w:r w:rsidR="0000428C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i/>
          <w:sz w:val="24"/>
          <w:szCs w:val="24"/>
        </w:rPr>
        <w:t>23</w:t>
      </w:r>
      <w:r w:rsidR="0000428C">
        <w:rPr>
          <w:rFonts w:ascii="Times New Roman" w:hAnsi="Times New Roman" w:cs="Times New Roman"/>
          <w:i/>
          <w:sz w:val="24"/>
          <w:szCs w:val="24"/>
        </w:rPr>
        <w:t>5,5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 5,</w:t>
      </w:r>
      <w:r w:rsidR="000042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данному разделу исполнены по следующим направлениям: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« </w:t>
      </w:r>
      <w:r>
        <w:rPr>
          <w:rFonts w:ascii="Times New Roman" w:hAnsi="Times New Roman" w:cs="Times New Roman"/>
          <w:i/>
          <w:sz w:val="24"/>
          <w:szCs w:val="24"/>
        </w:rPr>
        <w:t>Функционирование законодательных органов государственной власти и представительных органов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D55E95" w:rsidRPr="00D55E95">
        <w:rPr>
          <w:rFonts w:ascii="Times New Roman" w:hAnsi="Times New Roman" w:cs="Times New Roman"/>
          <w:i/>
          <w:sz w:val="24"/>
          <w:szCs w:val="24"/>
        </w:rPr>
        <w:t>126,0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на 100,0%;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«</w:t>
      </w:r>
      <w:r>
        <w:rPr>
          <w:rFonts w:ascii="Times New Roman" w:hAnsi="Times New Roman" w:cs="Times New Roman"/>
          <w:i/>
          <w:sz w:val="24"/>
          <w:szCs w:val="24"/>
        </w:rPr>
        <w:t>Функционирование Правительства РФ, высших органов исполнительной власти субъектов РФ, местных администраций</w:t>
      </w:r>
      <w:r>
        <w:rPr>
          <w:rFonts w:ascii="Times New Roman" w:hAnsi="Times New Roman" w:cs="Times New Roman"/>
          <w:sz w:val="24"/>
          <w:szCs w:val="24"/>
        </w:rPr>
        <w:t xml:space="preserve">» в размере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B032E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="00D813F8">
        <w:rPr>
          <w:rFonts w:ascii="Times New Roman" w:hAnsi="Times New Roman" w:cs="Times New Roman"/>
          <w:i/>
          <w:sz w:val="24"/>
          <w:szCs w:val="24"/>
        </w:rPr>
        <w:t>82,9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D813F8">
        <w:rPr>
          <w:rFonts w:ascii="Times New Roman" w:hAnsi="Times New Roman" w:cs="Times New Roman"/>
          <w:sz w:val="24"/>
          <w:szCs w:val="24"/>
        </w:rPr>
        <w:t>92,5</w:t>
      </w:r>
      <w:r>
        <w:rPr>
          <w:rFonts w:ascii="Times New Roman" w:hAnsi="Times New Roman" w:cs="Times New Roman"/>
          <w:sz w:val="24"/>
          <w:szCs w:val="24"/>
        </w:rPr>
        <w:t xml:space="preserve">%, из них на выплату заработной платы с начислениями в размере </w:t>
      </w:r>
      <w:r w:rsidR="00D813F8" w:rsidRPr="00D813F8">
        <w:rPr>
          <w:rFonts w:ascii="Times New Roman" w:hAnsi="Times New Roman" w:cs="Times New Roman"/>
          <w:i/>
          <w:sz w:val="24"/>
          <w:szCs w:val="24"/>
        </w:rPr>
        <w:t>2876,1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из них:</w:t>
      </w:r>
    </w:p>
    <w:p w:rsidR="00CB7E53" w:rsidRDefault="00CB7E53" w:rsidP="00CB7E53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- на содержание главы администрации сельского поселения в сумме </w:t>
      </w:r>
      <w:r w:rsidR="00D813F8" w:rsidRPr="00D813F8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1100,6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CB7E53" w:rsidRDefault="00CB7E53" w:rsidP="00CB7E53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- на содержание муниципального служащего в сумме </w:t>
      </w:r>
      <w:r w:rsidR="00D813F8" w:rsidRPr="00D813F8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376,7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тыс.рублей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CB7E53" w:rsidRDefault="00CB7E53" w:rsidP="00CB7E53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- на содержание  технических работников и МОП в сумме 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13</w:t>
      </w:r>
      <w:r w:rsidR="00D813F8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98,8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 </w:t>
      </w:r>
      <w:r>
        <w:rPr>
          <w:rFonts w:ascii="Times New Roman" w:hAnsi="Times New Roman" w:cs="Times New Roman"/>
          <w:i/>
          <w:sz w:val="24"/>
          <w:szCs w:val="24"/>
        </w:rPr>
        <w:t>«Другие общегосударственные расходы»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55E95" w:rsidRPr="00D813F8">
        <w:rPr>
          <w:rFonts w:ascii="Times New Roman" w:hAnsi="Times New Roman" w:cs="Times New Roman"/>
          <w:i/>
          <w:sz w:val="24"/>
          <w:szCs w:val="24"/>
        </w:rPr>
        <w:t>350,0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рублей, или на 9</w:t>
      </w:r>
      <w:r w:rsidR="00D813F8">
        <w:rPr>
          <w:rFonts w:ascii="Times New Roman" w:hAnsi="Times New Roman" w:cs="Times New Roman"/>
          <w:sz w:val="24"/>
          <w:szCs w:val="24"/>
        </w:rPr>
        <w:t>8,0</w:t>
      </w:r>
      <w:r>
        <w:rPr>
          <w:rFonts w:ascii="Times New Roman" w:hAnsi="Times New Roman" w:cs="Times New Roman"/>
          <w:sz w:val="24"/>
          <w:szCs w:val="24"/>
        </w:rPr>
        <w:t xml:space="preserve">% от запланированных бюджетных ассигнований в сумме </w:t>
      </w:r>
      <w:r w:rsidR="00D813F8">
        <w:rPr>
          <w:rFonts w:ascii="Times New Roman" w:hAnsi="Times New Roman" w:cs="Times New Roman"/>
          <w:i/>
          <w:sz w:val="24"/>
          <w:szCs w:val="24"/>
        </w:rPr>
        <w:t>357,2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расходов по разделу 0200 «Национальная оборона» составило </w:t>
      </w:r>
      <w:r w:rsidR="00DF2D6F" w:rsidRPr="00DF2D6F">
        <w:rPr>
          <w:rFonts w:ascii="Times New Roman" w:hAnsi="Times New Roman" w:cs="Times New Roman"/>
          <w:i/>
          <w:sz w:val="24"/>
          <w:szCs w:val="24"/>
        </w:rPr>
        <w:t>36,1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100,0 % к годовым бюджетным назначениям.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Расходы направлены на осуществление первичного воинского учета за счет субвенции из федерального бюджета.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Доля расходов по данному разделу к общей сумме расходов составила 0,</w:t>
      </w:r>
      <w:r w:rsidR="00DF2D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%. Относительно уровня 202</w:t>
      </w:r>
      <w:r w:rsidR="00B267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объем расходов бюджета по данному разделу </w:t>
      </w:r>
      <w:r w:rsidR="00B267C6">
        <w:rPr>
          <w:rFonts w:ascii="Times New Roman" w:hAnsi="Times New Roman" w:cs="Times New Roman"/>
          <w:sz w:val="24"/>
          <w:szCs w:val="24"/>
        </w:rPr>
        <w:t xml:space="preserve">сократился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267C6" w:rsidRPr="00B267C6">
        <w:rPr>
          <w:rFonts w:ascii="Times New Roman" w:hAnsi="Times New Roman" w:cs="Times New Roman"/>
          <w:i/>
          <w:sz w:val="24"/>
          <w:szCs w:val="24"/>
        </w:rPr>
        <w:t>28,9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267C6">
        <w:rPr>
          <w:rFonts w:ascii="Times New Roman" w:hAnsi="Times New Roman" w:cs="Times New Roman"/>
          <w:sz w:val="24"/>
          <w:szCs w:val="24"/>
        </w:rPr>
        <w:t>в 1,8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«Национальная безопасность и правоохранительная деятельность» исполнены на  </w:t>
      </w:r>
      <w:r w:rsidR="00B267C6">
        <w:rPr>
          <w:rFonts w:ascii="Times New Roman" w:hAnsi="Times New Roman" w:cs="Times New Roman"/>
          <w:sz w:val="24"/>
          <w:szCs w:val="24"/>
        </w:rPr>
        <w:t>89,5</w:t>
      </w:r>
      <w:r>
        <w:rPr>
          <w:rFonts w:ascii="Times New Roman" w:hAnsi="Times New Roman" w:cs="Times New Roman"/>
          <w:sz w:val="24"/>
          <w:szCs w:val="24"/>
        </w:rPr>
        <w:t xml:space="preserve"> % к уточненному плану и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B267C6">
        <w:rPr>
          <w:rFonts w:ascii="Times New Roman" w:hAnsi="Times New Roman" w:cs="Times New Roman"/>
          <w:i/>
          <w:sz w:val="24"/>
          <w:szCs w:val="24"/>
        </w:rPr>
        <w:t>83,5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направлены на реализацию мероприятий муниципальной программы «Безопасность жизнедеятельности на территории сельского поселения», в том числе на: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населённых пунктов минерализованной полосой в размере </w:t>
      </w:r>
      <w:r w:rsidR="00B267C6">
        <w:rPr>
          <w:rFonts w:ascii="Times New Roman" w:hAnsi="Times New Roman" w:cs="Times New Roman"/>
          <w:sz w:val="24"/>
          <w:szCs w:val="24"/>
        </w:rPr>
        <w:t xml:space="preserve"> </w:t>
      </w:r>
      <w:r w:rsidR="00F12B6B" w:rsidRPr="00F12B6B">
        <w:rPr>
          <w:rFonts w:ascii="Times New Roman" w:hAnsi="Times New Roman" w:cs="Times New Roman"/>
          <w:i/>
          <w:sz w:val="24"/>
          <w:szCs w:val="24"/>
        </w:rPr>
        <w:t>205,6</w:t>
      </w:r>
      <w:r w:rsidR="00F12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увеличились на </w:t>
      </w:r>
      <w:r w:rsidR="00B267C6">
        <w:rPr>
          <w:rFonts w:ascii="Times New Roman" w:hAnsi="Times New Roman" w:cs="Times New Roman"/>
          <w:sz w:val="24"/>
          <w:szCs w:val="24"/>
        </w:rPr>
        <w:t xml:space="preserve"> </w:t>
      </w:r>
      <w:r w:rsidR="008D67C9" w:rsidRPr="008D67C9">
        <w:rPr>
          <w:rFonts w:ascii="Times New Roman" w:hAnsi="Times New Roman" w:cs="Times New Roman"/>
          <w:i/>
          <w:sz w:val="24"/>
          <w:szCs w:val="24"/>
        </w:rPr>
        <w:t>19,5</w:t>
      </w:r>
      <w:r w:rsidR="008D6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D67C9">
        <w:rPr>
          <w:rFonts w:ascii="Times New Roman" w:hAnsi="Times New Roman" w:cs="Times New Roman"/>
          <w:sz w:val="24"/>
          <w:szCs w:val="24"/>
        </w:rPr>
        <w:t>10,5</w:t>
      </w:r>
      <w:r>
        <w:rPr>
          <w:rFonts w:ascii="Times New Roman" w:hAnsi="Times New Roman" w:cs="Times New Roman"/>
          <w:sz w:val="24"/>
          <w:szCs w:val="24"/>
        </w:rPr>
        <w:t xml:space="preserve"> %) 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в размере </w:t>
      </w:r>
      <w:r w:rsidR="00F12B6B" w:rsidRPr="00F12B6B">
        <w:rPr>
          <w:rFonts w:ascii="Times New Roman" w:hAnsi="Times New Roman" w:cs="Times New Roman"/>
          <w:i/>
          <w:sz w:val="24"/>
          <w:szCs w:val="24"/>
        </w:rPr>
        <w:t>277,9</w:t>
      </w:r>
      <w:r w:rsidR="00F12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</w:t>
      </w:r>
      <w:r w:rsidR="008D67C9">
        <w:rPr>
          <w:rFonts w:ascii="Times New Roman" w:hAnsi="Times New Roman" w:cs="Times New Roman"/>
          <w:sz w:val="24"/>
          <w:szCs w:val="24"/>
        </w:rPr>
        <w:t>увеличил</w:t>
      </w:r>
      <w:r>
        <w:rPr>
          <w:rFonts w:ascii="Times New Roman" w:hAnsi="Times New Roman" w:cs="Times New Roman"/>
          <w:sz w:val="24"/>
          <w:szCs w:val="24"/>
        </w:rPr>
        <w:t xml:space="preserve">ись на </w:t>
      </w:r>
      <w:r w:rsidR="008D67C9" w:rsidRPr="008D67C9">
        <w:rPr>
          <w:rFonts w:ascii="Times New Roman" w:hAnsi="Times New Roman" w:cs="Times New Roman"/>
          <w:i/>
          <w:sz w:val="24"/>
          <w:szCs w:val="24"/>
        </w:rPr>
        <w:t>10,0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D67C9">
        <w:rPr>
          <w:rFonts w:ascii="Times New Roman" w:hAnsi="Times New Roman" w:cs="Times New Roman"/>
          <w:sz w:val="24"/>
          <w:szCs w:val="24"/>
        </w:rPr>
        <w:t>3,7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объём расходов бюджета на мероприятия  муниципальной программы  увеличился на </w:t>
      </w:r>
      <w:r w:rsidR="00B267C6" w:rsidRPr="00B267C6">
        <w:rPr>
          <w:rFonts w:ascii="Times New Roman" w:hAnsi="Times New Roman" w:cs="Times New Roman"/>
          <w:i/>
          <w:sz w:val="24"/>
          <w:szCs w:val="24"/>
        </w:rPr>
        <w:t>29,5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267C6">
        <w:rPr>
          <w:rFonts w:ascii="Times New Roman" w:hAnsi="Times New Roman" w:cs="Times New Roman"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Доля расходов по  данному разделу к общей сумме расходов бюджета в 202</w:t>
      </w:r>
      <w:r w:rsidR="00B267C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составила  3,</w:t>
      </w:r>
      <w:r w:rsidR="00B267C6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%, что </w:t>
      </w:r>
      <w:r w:rsidR="00B267C6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показателя  за 202</w:t>
      </w:r>
      <w:r w:rsidR="00B267C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(</w:t>
      </w:r>
      <w:r w:rsidR="00B267C6">
        <w:rPr>
          <w:rFonts w:ascii="Times New Roman" w:hAnsi="Times New Roman" w:cs="Times New Roman"/>
          <w:sz w:val="24"/>
          <w:szCs w:val="24"/>
          <w:shd w:val="clear" w:color="auto" w:fill="FFFFFF"/>
        </w:rPr>
        <w:t>3,5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%) .</w:t>
      </w:r>
    </w:p>
    <w:p w:rsidR="00CB7E53" w:rsidRDefault="00CB7E53" w:rsidP="00CB7E5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экономика» расходы исполнены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B032E4">
        <w:rPr>
          <w:rFonts w:ascii="Times New Roman" w:hAnsi="Times New Roman" w:cs="Times New Roman"/>
          <w:i/>
          <w:sz w:val="24"/>
          <w:szCs w:val="24"/>
        </w:rPr>
        <w:t>502,3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B032E4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назначениям, которые направлены на финансирование мероприятий по муниципальной программе: «Развитие дорожного хозяйства в Людиновском районе».</w:t>
      </w:r>
    </w:p>
    <w:p w:rsidR="00CB7E53" w:rsidRDefault="00CB7E53" w:rsidP="00CB7E5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направлены на реализацию мероприятий: </w:t>
      </w:r>
    </w:p>
    <w:p w:rsidR="00CB7E53" w:rsidRDefault="00CB7E53" w:rsidP="00CB7E5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ремонту автомобильных дорог местного значения в размере </w:t>
      </w:r>
      <w:r w:rsidR="008D67C9" w:rsidRPr="008D67C9">
        <w:rPr>
          <w:rFonts w:ascii="Times New Roman" w:hAnsi="Times New Roman" w:cs="Times New Roman"/>
          <w:i/>
          <w:sz w:val="24"/>
          <w:szCs w:val="24"/>
        </w:rPr>
        <w:t>849,5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 </w:t>
      </w:r>
      <w:r w:rsidR="005844B7">
        <w:rPr>
          <w:rFonts w:ascii="Times New Roman" w:hAnsi="Times New Roman" w:cs="Times New Roman"/>
          <w:sz w:val="24"/>
          <w:szCs w:val="24"/>
        </w:rPr>
        <w:t>увелич</w:t>
      </w:r>
      <w:r>
        <w:rPr>
          <w:rFonts w:ascii="Times New Roman" w:hAnsi="Times New Roman" w:cs="Times New Roman"/>
          <w:sz w:val="24"/>
          <w:szCs w:val="24"/>
        </w:rPr>
        <w:t xml:space="preserve">ились на </w:t>
      </w:r>
      <w:r w:rsidR="005844B7" w:rsidRPr="005844B7">
        <w:rPr>
          <w:rFonts w:ascii="Times New Roman" w:hAnsi="Times New Roman" w:cs="Times New Roman"/>
          <w:i/>
          <w:sz w:val="24"/>
          <w:szCs w:val="24"/>
        </w:rPr>
        <w:t>159,3</w:t>
      </w:r>
      <w:r w:rsidR="00584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5844B7">
        <w:rPr>
          <w:rFonts w:ascii="Times New Roman" w:hAnsi="Times New Roman" w:cs="Times New Roman"/>
          <w:sz w:val="24"/>
          <w:szCs w:val="24"/>
        </w:rPr>
        <w:t xml:space="preserve"> 23,1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CB7E53" w:rsidRDefault="00CB7E53" w:rsidP="00CB7E5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по очистке дорог от снега в размере </w:t>
      </w:r>
      <w:r w:rsidR="008D67C9" w:rsidRPr="008D67C9">
        <w:rPr>
          <w:rFonts w:ascii="Times New Roman" w:hAnsi="Times New Roman" w:cs="Times New Roman"/>
          <w:i/>
          <w:sz w:val="24"/>
          <w:szCs w:val="24"/>
        </w:rPr>
        <w:t>532,1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844B7" w:rsidRPr="005844B7">
        <w:rPr>
          <w:rFonts w:ascii="Times New Roman" w:hAnsi="Times New Roman" w:cs="Times New Roman"/>
          <w:sz w:val="24"/>
          <w:szCs w:val="24"/>
        </w:rPr>
        <w:t xml:space="preserve"> </w:t>
      </w:r>
      <w:r w:rsidR="005844B7"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 увеличились на </w:t>
      </w:r>
      <w:r w:rsidR="005844B7" w:rsidRPr="005844B7">
        <w:rPr>
          <w:rFonts w:ascii="Times New Roman" w:hAnsi="Times New Roman" w:cs="Times New Roman"/>
          <w:i/>
          <w:sz w:val="24"/>
          <w:szCs w:val="24"/>
        </w:rPr>
        <w:t>1</w:t>
      </w:r>
      <w:r w:rsidR="005844B7">
        <w:rPr>
          <w:rFonts w:ascii="Times New Roman" w:hAnsi="Times New Roman" w:cs="Times New Roman"/>
          <w:i/>
          <w:sz w:val="24"/>
          <w:szCs w:val="24"/>
        </w:rPr>
        <w:t>02,3</w:t>
      </w:r>
      <w:r w:rsidR="005844B7">
        <w:rPr>
          <w:rFonts w:ascii="Times New Roman" w:hAnsi="Times New Roman" w:cs="Times New Roman"/>
          <w:sz w:val="24"/>
          <w:szCs w:val="24"/>
        </w:rPr>
        <w:t xml:space="preserve"> </w:t>
      </w:r>
      <w:r w:rsidR="005844B7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844B7">
        <w:rPr>
          <w:rFonts w:ascii="Times New Roman" w:hAnsi="Times New Roman" w:cs="Times New Roman"/>
          <w:sz w:val="24"/>
          <w:szCs w:val="24"/>
        </w:rPr>
        <w:t>, или 23,8%)</w:t>
      </w:r>
      <w:r w:rsidR="005844B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D67C9" w:rsidRDefault="008D67C9" w:rsidP="00CB7E5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7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7C9">
        <w:rPr>
          <w:rFonts w:ascii="Times New Roman" w:hAnsi="Times New Roman" w:cs="Times New Roman"/>
          <w:sz w:val="24"/>
          <w:szCs w:val="24"/>
        </w:rPr>
        <w:t>по грейдированию дорог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35,7 тыс.рублей;</w:t>
      </w:r>
    </w:p>
    <w:p w:rsidR="00CB7E53" w:rsidRDefault="00CB7E53" w:rsidP="00CB7E5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содержанию мест захоронения в сумме </w:t>
      </w:r>
      <w:r w:rsidR="00F12B6B" w:rsidRPr="00F12B6B">
        <w:rPr>
          <w:rFonts w:ascii="Times New Roman" w:hAnsi="Times New Roman" w:cs="Times New Roman"/>
          <w:i/>
          <w:sz w:val="24"/>
          <w:szCs w:val="24"/>
        </w:rPr>
        <w:t>85,0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E53" w:rsidRDefault="00CB7E53" w:rsidP="00CB7E53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объем расходов бюджета на мероприятия в области содержания автомобильных дорог общего пользования </w:t>
      </w:r>
      <w:r w:rsidR="00F12B6B">
        <w:rPr>
          <w:rFonts w:ascii="Times New Roman" w:hAnsi="Times New Roman" w:cs="Times New Roman"/>
          <w:sz w:val="24"/>
          <w:szCs w:val="24"/>
        </w:rPr>
        <w:t>увеличился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12B6B" w:rsidRPr="00F12B6B">
        <w:rPr>
          <w:rFonts w:ascii="Times New Roman" w:hAnsi="Times New Roman" w:cs="Times New Roman"/>
          <w:i/>
          <w:sz w:val="24"/>
          <w:szCs w:val="24"/>
        </w:rPr>
        <w:t>343,3</w:t>
      </w:r>
      <w:r w:rsidR="00F12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12B6B">
        <w:rPr>
          <w:rFonts w:ascii="Times New Roman" w:hAnsi="Times New Roman" w:cs="Times New Roman"/>
          <w:sz w:val="24"/>
          <w:szCs w:val="24"/>
        </w:rPr>
        <w:t>29,6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CB7E53" w:rsidRDefault="00CB7E53" w:rsidP="00CB7E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Кассовое исполнение по разделу «Жилищно-коммунальное хозяйство» составило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349" w:rsidRPr="00011677">
        <w:rPr>
          <w:rFonts w:ascii="Times New Roman" w:hAnsi="Times New Roman" w:cs="Times New Roman"/>
          <w:i/>
          <w:sz w:val="24"/>
          <w:szCs w:val="24"/>
        </w:rPr>
        <w:t>3376,5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D8223B">
        <w:rPr>
          <w:rFonts w:ascii="Times New Roman" w:hAnsi="Times New Roman" w:cs="Times New Roman"/>
          <w:sz w:val="24"/>
          <w:szCs w:val="24"/>
        </w:rPr>
        <w:t>80,1</w:t>
      </w:r>
      <w:r>
        <w:rPr>
          <w:rFonts w:ascii="Times New Roman" w:hAnsi="Times New Roman" w:cs="Times New Roman"/>
          <w:sz w:val="24"/>
          <w:szCs w:val="24"/>
        </w:rPr>
        <w:t xml:space="preserve">  % от утверждённых бюджетных назначений.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202</w:t>
      </w:r>
      <w:r w:rsidR="00B032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годом расходы  увеличились  на </w:t>
      </w:r>
      <w:r w:rsidR="00D8223B" w:rsidRPr="00D8223B">
        <w:rPr>
          <w:rFonts w:ascii="Times New Roman" w:hAnsi="Times New Roman" w:cs="Times New Roman"/>
          <w:i/>
          <w:sz w:val="24"/>
          <w:szCs w:val="24"/>
        </w:rPr>
        <w:t>121,9</w:t>
      </w:r>
      <w:r w:rsidR="00D82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D8223B">
        <w:rPr>
          <w:rFonts w:ascii="Times New Roman" w:hAnsi="Times New Roman" w:cs="Times New Roman"/>
          <w:sz w:val="24"/>
          <w:szCs w:val="24"/>
        </w:rPr>
        <w:t xml:space="preserve"> 3,7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CB7E53" w:rsidRPr="006E0EEE" w:rsidRDefault="00CB7E53" w:rsidP="00CB7E5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Основную долю (</w:t>
      </w:r>
      <w:r w:rsidR="001405EB">
        <w:rPr>
          <w:rFonts w:ascii="Times New Roman" w:hAnsi="Times New Roman" w:cs="Times New Roman"/>
          <w:sz w:val="24"/>
          <w:szCs w:val="24"/>
        </w:rPr>
        <w:t>87,1</w:t>
      </w:r>
      <w:r>
        <w:rPr>
          <w:rFonts w:ascii="Times New Roman" w:hAnsi="Times New Roman" w:cs="Times New Roman"/>
          <w:sz w:val="24"/>
          <w:szCs w:val="24"/>
        </w:rPr>
        <w:t xml:space="preserve">%)  по разделу «Жилищно-коммунальное хозяйство» составили расходы по подразделу  « Благоустройство » - в сумме </w:t>
      </w:r>
      <w:r w:rsidR="001405EB" w:rsidRPr="001405EB">
        <w:rPr>
          <w:rFonts w:ascii="Times New Roman" w:hAnsi="Times New Roman" w:cs="Times New Roman"/>
          <w:i/>
          <w:sz w:val="24"/>
          <w:szCs w:val="24"/>
        </w:rPr>
        <w:t>2941,3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6E0EEE">
        <w:rPr>
          <w:rFonts w:ascii="Times New Roman" w:hAnsi="Times New Roman" w:cs="Times New Roman"/>
          <w:sz w:val="24"/>
          <w:szCs w:val="24"/>
        </w:rPr>
        <w:t xml:space="preserve">,  из которых  реализацию мероприятий  муниципальной программы «Благоустройство на территории сельского поселения  «Село Букань» направлено в сумме  </w:t>
      </w:r>
      <w:r w:rsidR="000A2A41" w:rsidRPr="000A2A41">
        <w:rPr>
          <w:rFonts w:ascii="Times New Roman" w:hAnsi="Times New Roman" w:cs="Times New Roman"/>
          <w:i/>
          <w:sz w:val="24"/>
          <w:szCs w:val="24"/>
        </w:rPr>
        <w:t>1</w:t>
      </w:r>
      <w:r w:rsidR="004073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A41" w:rsidRPr="000A2A41">
        <w:rPr>
          <w:rFonts w:ascii="Times New Roman" w:hAnsi="Times New Roman" w:cs="Times New Roman"/>
          <w:i/>
          <w:sz w:val="24"/>
          <w:szCs w:val="24"/>
        </w:rPr>
        <w:t>717,3</w:t>
      </w:r>
      <w:r w:rsidRPr="006E0EEE">
        <w:rPr>
          <w:rFonts w:ascii="Times New Roman" w:hAnsi="Times New Roman" w:cs="Times New Roman"/>
          <w:sz w:val="24"/>
          <w:szCs w:val="24"/>
        </w:rPr>
        <w:t xml:space="preserve"> </w:t>
      </w:r>
      <w:r w:rsidRPr="006E0EEE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6E0EEE">
        <w:rPr>
          <w:rFonts w:ascii="Times New Roman" w:hAnsi="Times New Roman" w:cs="Times New Roman"/>
          <w:sz w:val="24"/>
          <w:szCs w:val="24"/>
        </w:rPr>
        <w:t>, из них на:</w:t>
      </w:r>
    </w:p>
    <w:p w:rsidR="00CB7E53" w:rsidRPr="00C404D9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D9">
        <w:rPr>
          <w:rFonts w:ascii="Times New Roman" w:hAnsi="Times New Roman" w:cs="Times New Roman"/>
          <w:sz w:val="24"/>
          <w:szCs w:val="24"/>
        </w:rPr>
        <w:t xml:space="preserve">- оплату расходов за потреблённую электроэнергию и содержание объектов уличного освещения в сумме </w:t>
      </w:r>
      <w:r w:rsidR="00C404D9" w:rsidRPr="00C404D9">
        <w:rPr>
          <w:rFonts w:ascii="Times New Roman" w:hAnsi="Times New Roman" w:cs="Times New Roman"/>
          <w:i/>
          <w:sz w:val="24"/>
          <w:szCs w:val="24"/>
        </w:rPr>
        <w:t>446,5</w:t>
      </w:r>
      <w:r w:rsidRPr="00C404D9">
        <w:rPr>
          <w:rFonts w:ascii="Times New Roman" w:hAnsi="Times New Roman" w:cs="Times New Roman"/>
          <w:sz w:val="24"/>
          <w:szCs w:val="24"/>
        </w:rPr>
        <w:t xml:space="preserve"> </w:t>
      </w:r>
      <w:r w:rsidRPr="00C404D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C404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7E53" w:rsidRPr="00C404D9" w:rsidRDefault="00CB7E53" w:rsidP="00CB7E5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D9">
        <w:rPr>
          <w:rFonts w:ascii="Times New Roman" w:hAnsi="Times New Roman" w:cs="Times New Roman"/>
          <w:sz w:val="24"/>
          <w:szCs w:val="24"/>
        </w:rPr>
        <w:t xml:space="preserve">- содержание в чистоте территории сельского поселения в сумме </w:t>
      </w:r>
      <w:r w:rsidR="00C404D9" w:rsidRPr="00C404D9">
        <w:rPr>
          <w:rFonts w:ascii="Times New Roman" w:hAnsi="Times New Roman" w:cs="Times New Roman"/>
          <w:i/>
          <w:sz w:val="24"/>
          <w:szCs w:val="24"/>
        </w:rPr>
        <w:t>572,0</w:t>
      </w:r>
      <w:r w:rsidRPr="00C404D9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CB7E53" w:rsidRPr="006E0EEE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EE">
        <w:t xml:space="preserve">- </w:t>
      </w:r>
      <w:r w:rsidRPr="006E0EEE">
        <w:rPr>
          <w:rFonts w:ascii="Times New Roman" w:hAnsi="Times New Roman" w:cs="Times New Roman"/>
          <w:sz w:val="24"/>
          <w:szCs w:val="24"/>
        </w:rPr>
        <w:t>содержание и ремонт</w:t>
      </w:r>
      <w:r w:rsidRPr="006E0EEE">
        <w:t xml:space="preserve"> </w:t>
      </w:r>
      <w:r w:rsidRPr="006E0EEE">
        <w:rPr>
          <w:rFonts w:ascii="Times New Roman" w:hAnsi="Times New Roman" w:cs="Times New Roman"/>
          <w:sz w:val="24"/>
          <w:szCs w:val="24"/>
        </w:rPr>
        <w:t xml:space="preserve">пешеходных дорожек и тротуаров, детских спортивных площадок в сумме </w:t>
      </w:r>
      <w:r w:rsidR="006E0EEE" w:rsidRPr="006E0EEE">
        <w:rPr>
          <w:rFonts w:ascii="Times New Roman" w:hAnsi="Times New Roman" w:cs="Times New Roman"/>
          <w:i/>
          <w:sz w:val="24"/>
          <w:szCs w:val="24"/>
        </w:rPr>
        <w:t>364,3</w:t>
      </w:r>
      <w:r w:rsidRPr="006E0EE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6E0EEE">
        <w:rPr>
          <w:rFonts w:ascii="Times New Roman" w:hAnsi="Times New Roman" w:cs="Times New Roman"/>
          <w:sz w:val="24"/>
          <w:szCs w:val="24"/>
        </w:rPr>
        <w:t>;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D9">
        <w:rPr>
          <w:rFonts w:ascii="Times New Roman" w:hAnsi="Times New Roman" w:cs="Times New Roman"/>
          <w:sz w:val="24"/>
          <w:szCs w:val="24"/>
        </w:rPr>
        <w:t>- обрезку и спиливание деревьев в сумме</w:t>
      </w:r>
      <w:r w:rsidR="00C404D9" w:rsidRPr="00C404D9">
        <w:rPr>
          <w:rFonts w:ascii="Times New Roman" w:hAnsi="Times New Roman" w:cs="Times New Roman"/>
          <w:sz w:val="24"/>
          <w:szCs w:val="24"/>
        </w:rPr>
        <w:t xml:space="preserve"> </w:t>
      </w:r>
      <w:r w:rsidR="00C404D9" w:rsidRPr="00C404D9">
        <w:rPr>
          <w:rFonts w:ascii="Times New Roman" w:hAnsi="Times New Roman" w:cs="Times New Roman"/>
          <w:i/>
          <w:sz w:val="24"/>
          <w:szCs w:val="24"/>
        </w:rPr>
        <w:t>40,4</w:t>
      </w:r>
      <w:r w:rsidRPr="00C404D9">
        <w:rPr>
          <w:rFonts w:ascii="Times New Roman" w:hAnsi="Times New Roman" w:cs="Times New Roman"/>
          <w:sz w:val="24"/>
          <w:szCs w:val="24"/>
        </w:rPr>
        <w:t xml:space="preserve"> </w:t>
      </w:r>
      <w:r w:rsidRPr="00C404D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404D9">
        <w:rPr>
          <w:rFonts w:ascii="Times New Roman" w:hAnsi="Times New Roman" w:cs="Times New Roman"/>
          <w:sz w:val="24"/>
          <w:szCs w:val="24"/>
        </w:rPr>
        <w:t>;</w:t>
      </w:r>
    </w:p>
    <w:p w:rsidR="006E0EEE" w:rsidRPr="00C404D9" w:rsidRDefault="006E0EEE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благоустройство площадки для отдыха в сумме </w:t>
      </w:r>
      <w:r w:rsidRPr="006E0EEE">
        <w:rPr>
          <w:rFonts w:ascii="Times New Roman" w:hAnsi="Times New Roman" w:cs="Times New Roman"/>
          <w:i/>
          <w:sz w:val="24"/>
          <w:szCs w:val="24"/>
        </w:rPr>
        <w:t>294,1 тыс.рублей</w:t>
      </w:r>
      <w:r w:rsidR="003105D4">
        <w:rPr>
          <w:rFonts w:ascii="Times New Roman" w:hAnsi="Times New Roman" w:cs="Times New Roman"/>
          <w:i/>
          <w:sz w:val="24"/>
          <w:szCs w:val="24"/>
        </w:rPr>
        <w:t>.</w:t>
      </w:r>
    </w:p>
    <w:p w:rsidR="006E0EEE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рамках реализации проектов развития общественной инфраструктуры муниципальных образований, основанных на местных инициативах в бюджете сельского поселения были предусмотрены расходы в сумме </w:t>
      </w:r>
      <w:r w:rsidR="006E0EEE" w:rsidRPr="000A2A41">
        <w:rPr>
          <w:rFonts w:ascii="Times New Roman" w:hAnsi="Times New Roman" w:cs="Times New Roman"/>
          <w:i/>
          <w:sz w:val="24"/>
          <w:szCs w:val="20"/>
        </w:rPr>
        <w:t>1857,6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 xml:space="preserve"> (на устройство площадки перед летней сценой в с. Букань,   на устройство бортов спортивной площадки в д.Букань </w:t>
      </w:r>
      <w:r w:rsidR="006E0EEE">
        <w:rPr>
          <w:rFonts w:ascii="Times New Roman" w:hAnsi="Times New Roman" w:cs="Times New Roman"/>
          <w:sz w:val="24"/>
          <w:szCs w:val="20"/>
        </w:rPr>
        <w:t>, мероприятия по благоустройству мемориальной стелы «Рубеж воинской доблести» в с.Букань</w:t>
      </w:r>
      <w:r>
        <w:rPr>
          <w:rFonts w:ascii="Times New Roman" w:hAnsi="Times New Roman" w:cs="Times New Roman"/>
          <w:sz w:val="24"/>
          <w:szCs w:val="20"/>
        </w:rPr>
        <w:t>) ,</w:t>
      </w:r>
      <w:r w:rsidR="00C97D2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которые в отчётном периоде сельским поселением  использованы</w:t>
      </w:r>
      <w:r w:rsidR="006E0EEE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6E0EEE" w:rsidRPr="000A2A41">
        <w:rPr>
          <w:rFonts w:ascii="Times New Roman" w:hAnsi="Times New Roman" w:cs="Times New Roman"/>
          <w:i/>
          <w:sz w:val="24"/>
          <w:szCs w:val="20"/>
        </w:rPr>
        <w:t>1223,5 тыс.рублей</w:t>
      </w:r>
      <w:r w:rsidR="006E0EEE">
        <w:rPr>
          <w:rFonts w:ascii="Times New Roman" w:hAnsi="Times New Roman" w:cs="Times New Roman"/>
          <w:sz w:val="24"/>
          <w:szCs w:val="20"/>
        </w:rPr>
        <w:t>, из них:</w:t>
      </w:r>
    </w:p>
    <w:p w:rsidR="00CB7E53" w:rsidRDefault="006E0EEE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на устройство бортов спортивной площадки в д.Букань</w:t>
      </w:r>
      <w:r w:rsidR="0000594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- в сумме </w:t>
      </w:r>
      <w:r w:rsidRPr="00E674DC">
        <w:rPr>
          <w:rFonts w:ascii="Times New Roman" w:hAnsi="Times New Roman" w:cs="Times New Roman"/>
          <w:i/>
          <w:sz w:val="24"/>
          <w:szCs w:val="20"/>
        </w:rPr>
        <w:t>899,3 тыс.рублей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6E0EEE" w:rsidRDefault="006E0EEE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благоустройству мемориальной стелы «Рубеж воинской доблести» в с.Букань в сумме </w:t>
      </w:r>
      <w:r w:rsidR="00E674DC" w:rsidRPr="00E674DC">
        <w:rPr>
          <w:rFonts w:ascii="Times New Roman" w:hAnsi="Times New Roman" w:cs="Times New Roman"/>
          <w:i/>
          <w:sz w:val="24"/>
          <w:szCs w:val="20"/>
        </w:rPr>
        <w:t>324,2</w:t>
      </w:r>
      <w:r w:rsidRPr="00E674DC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2B1AA9" w:rsidRDefault="002B1AA9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ассигнования, предусмотренные на устройство площадки перед летней сценой в с. Букань в сумме </w:t>
      </w:r>
      <w:r w:rsidRPr="002B1AA9">
        <w:rPr>
          <w:rFonts w:ascii="Times New Roman" w:hAnsi="Times New Roman" w:cs="Times New Roman"/>
          <w:i/>
          <w:sz w:val="24"/>
          <w:szCs w:val="20"/>
        </w:rPr>
        <w:t>156,4 тыс.рублей</w:t>
      </w:r>
      <w:r>
        <w:rPr>
          <w:rFonts w:ascii="Times New Roman" w:hAnsi="Times New Roman" w:cs="Times New Roman"/>
          <w:sz w:val="24"/>
          <w:szCs w:val="20"/>
        </w:rPr>
        <w:t xml:space="preserve">  в отчётном периоде не использованы.</w:t>
      </w:r>
    </w:p>
    <w:p w:rsidR="00CB7E53" w:rsidRDefault="00CB7E53" w:rsidP="00822B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сравнению с уровнем 202</w:t>
      </w:r>
      <w:r w:rsidR="001405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объем расходов бюджета на мероприятия в области благоустройства  </w:t>
      </w:r>
      <w:r w:rsidR="0000594C">
        <w:rPr>
          <w:rFonts w:ascii="Times New Roman" w:hAnsi="Times New Roman" w:cs="Times New Roman"/>
          <w:sz w:val="24"/>
          <w:szCs w:val="24"/>
        </w:rPr>
        <w:t>сократилс</w:t>
      </w:r>
      <w:r>
        <w:rPr>
          <w:rFonts w:ascii="Times New Roman" w:hAnsi="Times New Roman" w:cs="Times New Roman"/>
          <w:sz w:val="24"/>
          <w:szCs w:val="24"/>
        </w:rPr>
        <w:t xml:space="preserve">я  на </w:t>
      </w:r>
      <w:r w:rsidR="0000594C" w:rsidRPr="0000594C">
        <w:rPr>
          <w:rFonts w:ascii="Times New Roman" w:hAnsi="Times New Roman" w:cs="Times New Roman"/>
          <w:i/>
          <w:sz w:val="24"/>
          <w:szCs w:val="24"/>
        </w:rPr>
        <w:t>256,9</w:t>
      </w:r>
      <w:r w:rsidR="00005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0594C">
        <w:rPr>
          <w:rFonts w:ascii="Times New Roman" w:hAnsi="Times New Roman" w:cs="Times New Roman"/>
          <w:sz w:val="24"/>
          <w:szCs w:val="24"/>
        </w:rPr>
        <w:t>8,7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0594C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При планируемых расходах по подразделу « Коммунальное хозяйство» в размере 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1405EB">
        <w:rPr>
          <w:rFonts w:ascii="Times New Roman" w:hAnsi="Times New Roman" w:cs="Times New Roman"/>
          <w:i/>
          <w:sz w:val="24"/>
          <w:szCs w:val="20"/>
        </w:rPr>
        <w:t>515,0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  бюджетные ассигнования использованы в сумме </w:t>
      </w:r>
      <w:r w:rsidR="0087612B" w:rsidRPr="0087612B">
        <w:rPr>
          <w:rFonts w:ascii="Times New Roman" w:hAnsi="Times New Roman" w:cs="Times New Roman"/>
          <w:i/>
          <w:sz w:val="24"/>
          <w:szCs w:val="20"/>
        </w:rPr>
        <w:t>435,2 тыс.рублей</w:t>
      </w:r>
      <w:r w:rsidR="0087612B">
        <w:rPr>
          <w:rFonts w:ascii="Times New Roman" w:hAnsi="Times New Roman" w:cs="Times New Roman"/>
          <w:sz w:val="24"/>
          <w:szCs w:val="20"/>
        </w:rPr>
        <w:t xml:space="preserve">, из них </w:t>
      </w:r>
      <w:r>
        <w:rPr>
          <w:rFonts w:ascii="Times New Roman" w:hAnsi="Times New Roman" w:cs="Times New Roman"/>
          <w:sz w:val="24"/>
          <w:szCs w:val="20"/>
        </w:rPr>
        <w:t xml:space="preserve">на </w:t>
      </w:r>
      <w:r w:rsidR="0000594C">
        <w:rPr>
          <w:rFonts w:ascii="Times New Roman" w:hAnsi="Times New Roman" w:cs="Times New Roman"/>
          <w:sz w:val="24"/>
          <w:szCs w:val="20"/>
        </w:rPr>
        <w:t>проведение мероприятий по нормативному содержанию независимых источников водоснабжения</w:t>
      </w:r>
      <w:r w:rsidR="0087612B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87612B" w:rsidRPr="001405EB">
        <w:rPr>
          <w:rFonts w:ascii="Times New Roman" w:hAnsi="Times New Roman" w:cs="Times New Roman"/>
          <w:i/>
          <w:sz w:val="24"/>
          <w:szCs w:val="20"/>
        </w:rPr>
        <w:t>4</w:t>
      </w:r>
      <w:r w:rsidR="0087612B">
        <w:rPr>
          <w:rFonts w:ascii="Times New Roman" w:hAnsi="Times New Roman" w:cs="Times New Roman"/>
          <w:i/>
          <w:sz w:val="24"/>
          <w:szCs w:val="20"/>
        </w:rPr>
        <w:t xml:space="preserve">25,7 тыс.рублей, </w:t>
      </w:r>
      <w:r w:rsidR="0000594C">
        <w:rPr>
          <w:rFonts w:ascii="Times New Roman" w:hAnsi="Times New Roman" w:cs="Times New Roman"/>
          <w:sz w:val="24"/>
          <w:szCs w:val="20"/>
        </w:rPr>
        <w:t xml:space="preserve">что составило 85,1% </w:t>
      </w:r>
      <w:r w:rsidR="0000594C">
        <w:rPr>
          <w:rFonts w:ascii="Times New Roman" w:hAnsi="Times New Roman" w:cs="Times New Roman"/>
          <w:sz w:val="24"/>
          <w:szCs w:val="24"/>
        </w:rPr>
        <w:t>от утверждённых бюджетных назначений.</w:t>
      </w:r>
    </w:p>
    <w:p w:rsidR="0000594C" w:rsidRPr="00254811" w:rsidRDefault="0000594C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 w:rsidRPr="0000594C">
        <w:rPr>
          <w:rFonts w:ascii="Times New Roman" w:hAnsi="Times New Roman" w:cs="Times New Roman"/>
          <w:sz w:val="24"/>
          <w:szCs w:val="20"/>
        </w:rPr>
        <w:t>Н</w:t>
      </w:r>
      <w:r w:rsidR="00CB7E53" w:rsidRPr="0000594C">
        <w:rPr>
          <w:rFonts w:ascii="Times New Roman" w:hAnsi="Times New Roman" w:cs="Times New Roman"/>
          <w:sz w:val="24"/>
          <w:szCs w:val="20"/>
        </w:rPr>
        <w:t xml:space="preserve">епрограммные расходы по содержанию газопровода </w:t>
      </w:r>
      <w:r>
        <w:rPr>
          <w:rFonts w:ascii="Times New Roman" w:hAnsi="Times New Roman" w:cs="Times New Roman"/>
          <w:sz w:val="24"/>
          <w:szCs w:val="20"/>
        </w:rPr>
        <w:t xml:space="preserve">составили в сумме </w:t>
      </w:r>
      <w:r w:rsidRPr="00254811">
        <w:rPr>
          <w:rFonts w:ascii="Times New Roman" w:hAnsi="Times New Roman" w:cs="Times New Roman"/>
          <w:i/>
          <w:sz w:val="24"/>
          <w:szCs w:val="20"/>
        </w:rPr>
        <w:t>9,5 тыс.рублей.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уровнем прошлого года объём расходов бюджета на мероприятия в области коммунального хозяйства </w:t>
      </w:r>
      <w:r w:rsidR="0087612B">
        <w:rPr>
          <w:rFonts w:ascii="Times New Roman" w:hAnsi="Times New Roman" w:cs="Times New Roman"/>
          <w:sz w:val="24"/>
          <w:szCs w:val="24"/>
        </w:rPr>
        <w:t>увеличился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87612B" w:rsidRPr="0087612B">
        <w:rPr>
          <w:rFonts w:ascii="Times New Roman" w:hAnsi="Times New Roman" w:cs="Times New Roman"/>
          <w:i/>
          <w:sz w:val="24"/>
          <w:szCs w:val="24"/>
        </w:rPr>
        <w:t>378,9</w:t>
      </w:r>
      <w:r w:rsidR="00876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Pr="0087612B">
        <w:rPr>
          <w:rFonts w:ascii="Times New Roman" w:hAnsi="Times New Roman" w:cs="Times New Roman"/>
          <w:sz w:val="24"/>
          <w:szCs w:val="24"/>
        </w:rPr>
        <w:t xml:space="preserve">в </w:t>
      </w:r>
      <w:r w:rsidR="0087612B" w:rsidRPr="0087612B">
        <w:rPr>
          <w:rFonts w:ascii="Times New Roman" w:hAnsi="Times New Roman" w:cs="Times New Roman"/>
          <w:sz w:val="24"/>
          <w:szCs w:val="24"/>
        </w:rPr>
        <w:t xml:space="preserve">7,7 </w:t>
      </w:r>
      <w:r w:rsidRPr="0087612B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«Образование» кассовые расходы </w:t>
      </w:r>
      <w:r w:rsidR="001405EB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исполнены</w:t>
      </w:r>
      <w:r w:rsidR="001405EB">
        <w:rPr>
          <w:rFonts w:ascii="Times New Roman" w:hAnsi="Times New Roman" w:cs="Times New Roman"/>
          <w:sz w:val="24"/>
          <w:szCs w:val="24"/>
        </w:rPr>
        <w:t xml:space="preserve"> при планируемых расходах </w:t>
      </w:r>
      <w:r>
        <w:rPr>
          <w:rFonts w:ascii="Times New Roman" w:hAnsi="Times New Roman" w:cs="Times New Roman"/>
          <w:sz w:val="24"/>
          <w:szCs w:val="24"/>
        </w:rPr>
        <w:t xml:space="preserve">в сумме 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1405EB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1405EB">
        <w:rPr>
          <w:rFonts w:ascii="Times New Roman" w:hAnsi="Times New Roman" w:cs="Times New Roman"/>
          <w:i/>
          <w:sz w:val="24"/>
          <w:szCs w:val="24"/>
        </w:rPr>
        <w:t>.</w:t>
      </w:r>
    </w:p>
    <w:p w:rsidR="00CB7E53" w:rsidRDefault="00CB7E53" w:rsidP="00CB7E53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Кассовое исполнение по разделу «Культура, кинематография, средства массовой информации» составило в сумме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0F3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05EB">
        <w:rPr>
          <w:rFonts w:ascii="Times New Roman" w:hAnsi="Times New Roman" w:cs="Times New Roman"/>
          <w:i/>
          <w:sz w:val="24"/>
          <w:szCs w:val="24"/>
        </w:rPr>
        <w:t>286,7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или 9</w:t>
      </w:r>
      <w:r w:rsidR="001405EB">
        <w:rPr>
          <w:rFonts w:ascii="Times New Roman" w:hAnsi="Times New Roman" w:cs="Times New Roman"/>
          <w:sz w:val="24"/>
          <w:szCs w:val="24"/>
        </w:rPr>
        <w:t xml:space="preserve">4,4 </w:t>
      </w:r>
      <w:r>
        <w:rPr>
          <w:rFonts w:ascii="Times New Roman" w:hAnsi="Times New Roman" w:cs="Times New Roman"/>
          <w:sz w:val="24"/>
          <w:szCs w:val="24"/>
        </w:rPr>
        <w:t>% к уточнённому годовому плану.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исполнены на реализацию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Доля  расходов по данному  разделу  в общей сумме расходов бюджета составила 2</w:t>
      </w:r>
      <w:r w:rsidR="001405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,9  %. 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сравнению с аналогичным периодом прошлого года  по данному разделу  </w:t>
      </w:r>
      <w:r w:rsidR="001405EB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1405EB" w:rsidRPr="001405EB">
        <w:rPr>
          <w:rFonts w:ascii="Times New Roman" w:hAnsi="Times New Roman" w:cs="Times New Roman"/>
          <w:i/>
          <w:sz w:val="24"/>
          <w:szCs w:val="24"/>
        </w:rPr>
        <w:t>287,6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405EB">
        <w:rPr>
          <w:rFonts w:ascii="Times New Roman" w:hAnsi="Times New Roman" w:cs="Times New Roman"/>
          <w:sz w:val="24"/>
          <w:szCs w:val="24"/>
        </w:rPr>
        <w:t>8,8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кассовое исполнение составило в размере </w:t>
      </w:r>
      <w:r>
        <w:rPr>
          <w:rFonts w:ascii="Times New Roman" w:hAnsi="Times New Roman" w:cs="Times New Roman"/>
          <w:i/>
          <w:sz w:val="24"/>
          <w:szCs w:val="24"/>
        </w:rPr>
        <w:t>26</w:t>
      </w:r>
      <w:r w:rsidR="000F328D">
        <w:rPr>
          <w:rFonts w:ascii="Times New Roman" w:hAnsi="Times New Roman" w:cs="Times New Roman"/>
          <w:i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91,</w:t>
      </w:r>
      <w:r w:rsidR="000F32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 от утверждённых назначений, что выше величины расходов прошлого года на  </w:t>
      </w:r>
      <w:r w:rsidR="000F328D" w:rsidRPr="000F328D">
        <w:rPr>
          <w:rFonts w:ascii="Times New Roman" w:hAnsi="Times New Roman" w:cs="Times New Roman"/>
          <w:i/>
          <w:sz w:val="24"/>
          <w:szCs w:val="24"/>
        </w:rPr>
        <w:t>8,4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0F328D">
        <w:rPr>
          <w:rFonts w:ascii="Times New Roman" w:hAnsi="Times New Roman" w:cs="Times New Roman"/>
          <w:sz w:val="24"/>
          <w:szCs w:val="24"/>
        </w:rPr>
        <w:t>3,3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разделу «Физическая культура и спорт»  бюджетные ассигнования на 202</w:t>
      </w:r>
      <w:r w:rsidR="00E04F45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утверждены и исполнены в размере </w:t>
      </w:r>
      <w:r>
        <w:rPr>
          <w:rFonts w:ascii="Times New Roman" w:hAnsi="Times New Roman" w:cs="Times New Roman"/>
          <w:bCs/>
          <w:i/>
          <w:sz w:val="24"/>
          <w:szCs w:val="20"/>
        </w:rPr>
        <w:t>1,0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 и были направлены на исполнение полномочий поселения  по обеспечению условий для развития физической культуры и спорта, организации физкультурно-оздоровительных и спортивных мероприятий.</w:t>
      </w:r>
    </w:p>
    <w:p w:rsidR="00E04F45" w:rsidRDefault="00E04F45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Исполнение муниципальных программ</w:t>
      </w:r>
    </w:p>
    <w:p w:rsidR="00E04F45" w:rsidRDefault="00E04F45" w:rsidP="00CB7E53">
      <w:pPr>
        <w:widowControl w:val="0"/>
        <w:tabs>
          <w:tab w:val="left" w:pos="4770"/>
        </w:tabs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7E53" w:rsidRDefault="00CB7E53" w:rsidP="00CB7E53">
      <w:pPr>
        <w:widowControl w:val="0"/>
        <w:tabs>
          <w:tab w:val="left" w:pos="4770"/>
        </w:tabs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бюджетного законодательства в 202</w:t>
      </w:r>
      <w:r w:rsidR="00E04F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формирование бюджета осуществлялось программным методом.</w:t>
      </w:r>
    </w:p>
    <w:p w:rsidR="00CB7E53" w:rsidRDefault="00CB7E53" w:rsidP="00CB7E5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Бюджетом на 202</w:t>
      </w:r>
      <w:r w:rsidR="00E04F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год, с учетом изменений, предусмотрено финансирование муниципальных программ сельского поселения и муниципальных программ муниципального района. </w:t>
      </w:r>
    </w:p>
    <w:p w:rsidR="00CB7E53" w:rsidRDefault="00CB7E53" w:rsidP="00CB7E5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26"/>
        <w:gridCol w:w="3969"/>
        <w:gridCol w:w="1417"/>
        <w:gridCol w:w="1276"/>
        <w:gridCol w:w="1417"/>
        <w:gridCol w:w="851"/>
      </w:tblGrid>
      <w:tr w:rsidR="00CB7E53" w:rsidTr="00CB7E5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CB7E5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CB7E5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программ сельского поселения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CB7E53" w:rsidP="00E04F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202</w:t>
            </w:r>
            <w:r w:rsidR="00E04F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CB7E53" w:rsidP="00E04F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202</w:t>
            </w:r>
            <w:r w:rsidR="00E04F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CB7E5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CB7E5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CB7E53" w:rsidTr="00CB7E5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CB7E5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CB7E5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 программа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BA08C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4576,8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BA08C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4258,9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BA08C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-317,9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BA08C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93,1</w:t>
            </w:r>
          </w:p>
        </w:tc>
      </w:tr>
      <w:tr w:rsidR="00CB7E53" w:rsidTr="00CB7E5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CB7E5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CB7E53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BA08C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BA08C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483,5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BA08C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-56,5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BA08C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89,5</w:t>
            </w:r>
          </w:p>
        </w:tc>
      </w:tr>
      <w:tr w:rsidR="00CB7E53" w:rsidTr="00CB7E5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CB7E5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CB7E5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«Благоустройство на 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4563C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4563CC" w:rsidP="004563C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1717,3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4563C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4563C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93,3</w:t>
            </w:r>
          </w:p>
        </w:tc>
      </w:tr>
      <w:tr w:rsidR="00CB7E53" w:rsidTr="00CB7E5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CB7E5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CB7E5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«Социальная поддержка граждан  сельского поселения «Село Букань»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BA08C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BA08C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BA08C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BA08C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91,3</w:t>
            </w:r>
          </w:p>
        </w:tc>
      </w:tr>
      <w:tr w:rsidR="00CB7E53" w:rsidTr="00CB7E53">
        <w:tc>
          <w:tcPr>
            <w:tcW w:w="93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CB7E5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CB7E53" w:rsidTr="00CB7E5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CB7E5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CB7E5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дорожного хозяйства в Людиновском районе» (подпрограмма «Совершенствование  и развитие сети автомобильных дорог местного значения в Людиновском районе»)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6817B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6817B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1417,3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6817B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6817B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B7E53" w:rsidTr="00CB7E5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CB7E5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CB7E5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«Обеспечение доступным и комфортным жильём, коммунальными услугами  населения Людиновского района»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6817BF" w:rsidP="006817B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6817BF" w:rsidP="006817B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425,7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6817B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-74,3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6817B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85,1</w:t>
            </w:r>
          </w:p>
        </w:tc>
      </w:tr>
      <w:tr w:rsidR="00CB7E53" w:rsidTr="00CB7E5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CB7E5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CB7E5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культуры в Людиновском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BA08C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3478,6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BA08C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3286,7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BA08C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-191,9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BA08C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94,4</w:t>
            </w:r>
          </w:p>
        </w:tc>
      </w:tr>
      <w:tr w:rsidR="00CB7E53" w:rsidTr="00CB7E5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CB7E5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CB7E5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физической культуры и спорта в Людиновском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BA08C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BA08C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BA08C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BA08C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817BF" w:rsidTr="00CB7E5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7BF" w:rsidRDefault="006817B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7BF" w:rsidRDefault="006817B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«Охрана окружающей среды»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7BF" w:rsidRDefault="006817B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7BF" w:rsidRDefault="006817B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7BF" w:rsidRDefault="006817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7BF" w:rsidRPr="006817BF" w:rsidRDefault="00681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7B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B7E53" w:rsidTr="00CB7E5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6817B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CB7E5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87612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1857,6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87612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1223,5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2B1AA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-634,1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Pr="006817BF" w:rsidRDefault="002B1A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7BF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</w:tr>
      <w:tr w:rsidR="00CB7E53" w:rsidTr="00CB7E5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E53" w:rsidRDefault="00CB7E5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CB7E5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F812BF" w:rsidP="002B1A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</w:t>
            </w:r>
            <w:r w:rsidR="002B1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F812BF" w:rsidP="004563C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</w:t>
            </w:r>
            <w:r w:rsidR="002B1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</w:t>
            </w:r>
            <w:r w:rsidR="0045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F812BF" w:rsidP="004563C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-142</w:t>
            </w:r>
            <w:r w:rsidR="002B1AA9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4563C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53" w:rsidRDefault="00F812B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90,2</w:t>
            </w:r>
          </w:p>
        </w:tc>
      </w:tr>
    </w:tbl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B7E53" w:rsidRDefault="00CB7E53" w:rsidP="00CB7E53">
      <w:pPr>
        <w:widowControl w:val="0"/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в рамках программ сельского поселения и программ муниципального района исполнены в размере </w:t>
      </w:r>
      <w:r w:rsidR="00F812BF" w:rsidRPr="00F812BF">
        <w:rPr>
          <w:rFonts w:ascii="Times New Roman" w:hAnsi="Times New Roman" w:cs="Times New Roman"/>
          <w:i/>
          <w:sz w:val="24"/>
          <w:szCs w:val="24"/>
        </w:rPr>
        <w:t>1316</w:t>
      </w:r>
      <w:r w:rsidR="002B1AA9">
        <w:rPr>
          <w:rFonts w:ascii="Times New Roman" w:hAnsi="Times New Roman" w:cs="Times New Roman"/>
          <w:i/>
          <w:sz w:val="24"/>
          <w:szCs w:val="24"/>
        </w:rPr>
        <w:t>0,</w:t>
      </w:r>
      <w:r w:rsidR="004563CC">
        <w:rPr>
          <w:rFonts w:ascii="Times New Roman" w:hAnsi="Times New Roman" w:cs="Times New Roman"/>
          <w:i/>
          <w:sz w:val="24"/>
          <w:szCs w:val="24"/>
        </w:rPr>
        <w:t>1</w:t>
      </w:r>
      <w:r w:rsidR="00F81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812BF">
        <w:rPr>
          <w:rFonts w:ascii="Times New Roman" w:hAnsi="Times New Roman" w:cs="Times New Roman"/>
          <w:sz w:val="24"/>
          <w:szCs w:val="24"/>
        </w:rPr>
        <w:t>90,2</w:t>
      </w:r>
      <w:r>
        <w:rPr>
          <w:rFonts w:ascii="Times New Roman" w:hAnsi="Times New Roman" w:cs="Times New Roman"/>
          <w:sz w:val="24"/>
          <w:szCs w:val="24"/>
        </w:rPr>
        <w:t>% к утвержденным плановым назначениям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651C1" w:rsidRDefault="005651C1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B7E53" w:rsidRDefault="00CB7E53" w:rsidP="00CB7E53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Использование средств резервных фондов</w:t>
      </w:r>
    </w:p>
    <w:p w:rsidR="005651C1" w:rsidRDefault="005651C1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81 БК РФ, решением Сельской Думы от 2</w:t>
      </w:r>
      <w:r w:rsidR="004C20E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4C20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C20E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«Село Букань» на 202</w:t>
      </w:r>
      <w:r w:rsidR="004C20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C20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 202</w:t>
      </w:r>
      <w:r w:rsidR="004C20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  на 202</w:t>
      </w:r>
      <w:r w:rsidR="004C20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установлен резервный фонд администрации сельского поселения в размере </w:t>
      </w:r>
      <w:r w:rsidR="004C20EE" w:rsidRPr="004C20EE">
        <w:rPr>
          <w:rFonts w:ascii="Times New Roman" w:hAnsi="Times New Roman" w:cs="Times New Roman"/>
          <w:i/>
          <w:sz w:val="24"/>
          <w:szCs w:val="24"/>
        </w:rPr>
        <w:t>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который не превышает  ограничений, установленных БК РФ.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отчёту об исполнении бюджета в отчётном периоде расходование средств из резервного фонда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осуществлялось.</w:t>
      </w:r>
    </w:p>
    <w:p w:rsidR="004C20EE" w:rsidRDefault="004C20EE" w:rsidP="00CB7E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E53" w:rsidRDefault="00CB7E53" w:rsidP="00CB7E53">
      <w:pPr>
        <w:tabs>
          <w:tab w:val="left" w:pos="111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Сбалансированность бюджета, муниципальный долг</w:t>
      </w:r>
    </w:p>
    <w:p w:rsidR="004C20EE" w:rsidRDefault="004C20EE" w:rsidP="00CB7E53">
      <w:pPr>
        <w:tabs>
          <w:tab w:val="left" w:pos="111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20EE" w:rsidRDefault="004C20EE" w:rsidP="004C20E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прогнозируемом дефиците в размере </w:t>
      </w:r>
      <w:r w:rsidRPr="00BF19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1129,7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профицитом  в размере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161,7 тыс. рублей. </w:t>
      </w:r>
    </w:p>
    <w:p w:rsidR="00CB7E53" w:rsidRDefault="00CB7E53" w:rsidP="00CB7E53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долг сельскому поселению решением Сельской Думы о бюджете на 202</w:t>
      </w:r>
      <w:r w:rsidR="004C20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не устанавливался  и средства в отчётном периоде не привлекались.</w:t>
      </w:r>
    </w:p>
    <w:p w:rsidR="004C20EE" w:rsidRDefault="004C20EE" w:rsidP="00CB7E53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E53" w:rsidRDefault="00CB7E53" w:rsidP="00CB7E53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Анализ дебиторской и кредиторской задолженности</w:t>
      </w:r>
    </w:p>
    <w:p w:rsidR="004C20EE" w:rsidRDefault="004C20EE" w:rsidP="00CB7E53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E53" w:rsidRDefault="00CB7E53" w:rsidP="00CB7E53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бюджетного учета и Сведений по дебиторской и кредиторской задолженности (ф. 0503169) по состоянию на 01.01.202</w:t>
      </w:r>
      <w:r w:rsidR="004C20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сельское поселение имеет  дебиторскую задолженность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 аренду земли 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31834" w:rsidRPr="00631834">
        <w:rPr>
          <w:rFonts w:ascii="Times New Roman" w:hAnsi="Times New Roman" w:cs="Times New Roman"/>
          <w:i/>
          <w:sz w:val="24"/>
          <w:szCs w:val="24"/>
        </w:rPr>
        <w:t>326,5</w:t>
      </w:r>
      <w:r w:rsidR="00631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и кредиторскую задолженность перед поставщиками в сумме </w:t>
      </w:r>
      <w:r w:rsidR="00631834" w:rsidRPr="00631834">
        <w:rPr>
          <w:rFonts w:ascii="Times New Roman" w:hAnsi="Times New Roman" w:cs="Times New Roman"/>
          <w:i/>
          <w:sz w:val="24"/>
          <w:szCs w:val="24"/>
        </w:rPr>
        <w:t>58,3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рублей..</w:t>
      </w:r>
    </w:p>
    <w:p w:rsidR="00CB7E53" w:rsidRDefault="00CB7E53" w:rsidP="00CB7E53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 отношению к аналогичному периоду прошлого года задолженность за аренду земли </w:t>
      </w:r>
      <w:r w:rsidR="00631834">
        <w:rPr>
          <w:rFonts w:ascii="Times New Roman" w:hAnsi="Times New Roman" w:cs="Times New Roman"/>
          <w:sz w:val="24"/>
          <w:szCs w:val="24"/>
          <w:lang w:eastAsia="en-US"/>
        </w:rPr>
        <w:t xml:space="preserve">не изменилась 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все ещё остаётся значительной .   </w:t>
      </w:r>
    </w:p>
    <w:bookmarkEnd w:id="0"/>
    <w:p w:rsidR="004C20EE" w:rsidRDefault="004C20EE" w:rsidP="00CB7E53">
      <w:pPr>
        <w:tabs>
          <w:tab w:val="left" w:pos="607"/>
          <w:tab w:val="center" w:pos="4979"/>
        </w:tabs>
        <w:spacing w:after="0" w:line="240" w:lineRule="atLeast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B7E53" w:rsidRDefault="00CB7E53" w:rsidP="00CB7E53">
      <w:pPr>
        <w:tabs>
          <w:tab w:val="left" w:pos="607"/>
          <w:tab w:val="center" w:pos="4979"/>
        </w:tabs>
        <w:spacing w:after="0" w:line="240" w:lineRule="atLeast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 Проверка достоверности отчетности об исполнении бюджета</w:t>
      </w:r>
    </w:p>
    <w:p w:rsidR="004C20EE" w:rsidRDefault="004C20EE" w:rsidP="00CB7E53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B7E53" w:rsidRDefault="00CB7E53" w:rsidP="00CB7E53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Бюджетная отчётность за 202</w:t>
      </w:r>
      <w:r w:rsidR="004C20EE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представлена в объёме, предусмотренном пунктом 11 Инструкции о порядке составления и представления годовой, квартальной и месячной отчётности  об исполнении бюджетов бюджетной системы РФ, утверждённой Приказом  Минфина РФ от 28.12.2011 № 191.</w:t>
      </w:r>
    </w:p>
    <w:p w:rsidR="00CB7E53" w:rsidRDefault="00CB7E53" w:rsidP="00CB7E53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При анализе кассовых расходов, отражённых в годовой бюджетной отчётности ф.0503127 «Отчёт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бюджета» и расходов, отражённых в проекте решения «Об исполнении бюджета сельского поселения за 202</w:t>
      </w:r>
      <w:r w:rsidR="004C20EE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год», отклонений не установлено.</w:t>
      </w:r>
    </w:p>
    <w:p w:rsidR="00CB7E53" w:rsidRDefault="00CB7E53" w:rsidP="00CB7E53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Данные  об остатках основных средств и материальных запасах на начало и конец отчётного 202</w:t>
      </w:r>
      <w:r w:rsidR="004C20EE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года, отражённые в сведениях о движении нефинансовых активов </w:t>
      </w:r>
      <w:r>
        <w:rPr>
          <w:rFonts w:ascii="Times New Roman" w:hAnsi="Times New Roman" w:cs="Times New Roman"/>
          <w:bCs/>
          <w:sz w:val="24"/>
          <w:szCs w:val="20"/>
        </w:rPr>
        <w:lastRenderedPageBreak/>
        <w:t>(ф.0503168) соответствуют показателям Баланса (ф.0503130), отражающим стоимость основных средств и материальных запасов.</w:t>
      </w:r>
    </w:p>
    <w:p w:rsidR="004C20EE" w:rsidRDefault="004C20EE" w:rsidP="00CB7E53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B7E53" w:rsidRDefault="00CB7E53" w:rsidP="00CB7E53">
      <w:pPr>
        <w:pStyle w:val="a3"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предложения:</w:t>
      </w:r>
    </w:p>
    <w:p w:rsidR="004C20EE" w:rsidRDefault="004C20EE" w:rsidP="00CB7E5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Отчёт об исполнении бюджета сельского поселения  за 202</w:t>
      </w:r>
      <w:r w:rsidR="00631834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для подготовки заключения представлен в контрольно-счётную палату без нарушения сроков представления, установленных пунктом 3 статьи 264.4 БК РФ.</w:t>
      </w:r>
    </w:p>
    <w:p w:rsidR="00CB7E53" w:rsidRDefault="00CB7E53" w:rsidP="00CB7E53">
      <w:pPr>
        <w:pStyle w:val="a3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требованием пункта 2 статьи 264.5 БК РФ одновременно с годовым отчётом об исполнении бюджета за 202</w:t>
      </w:r>
      <w:r w:rsidR="0063183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 проект решения об исполнении бюджета со всеми приложениями.</w:t>
      </w:r>
    </w:p>
    <w:p w:rsidR="00CB7E53" w:rsidRDefault="00CB7E53" w:rsidP="00CB7E53">
      <w:pPr>
        <w:pStyle w:val="a3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проекта решения об исполнении бюджета по своему содержанию соответствует требованиям статьи 264.6 БК РФ и статьи 10 Положения о бюджетном процессе.</w:t>
      </w:r>
    </w:p>
    <w:p w:rsidR="00F226AF" w:rsidRDefault="00F226AF" w:rsidP="00F226A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за 2023 год исполнен по доходам в сумме </w:t>
      </w:r>
      <w:r w:rsidRPr="00BF19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13367,7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106,1 % к первоначальному годовому плану и на 98,9 % к уточненному, по расходам исполнен в размере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13206,0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 104,7 % к первоначальному годовому плану и на  90,2 %  к уточненному.</w:t>
      </w:r>
    </w:p>
    <w:p w:rsidR="00F226AF" w:rsidRDefault="00F226AF" w:rsidP="00F226A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прогнозируемом дефиците в размере </w:t>
      </w:r>
      <w:r w:rsidRPr="00BF19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1129,7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профицитом  в размере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161,7 тыс. рублей. </w:t>
      </w:r>
    </w:p>
    <w:p w:rsidR="00F226AF" w:rsidRDefault="00F226AF" w:rsidP="00F226AF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источником доходной части бюджета являются безвозмездные поступления от других бюджетов бюджетной системы РФ, которые составили 97,2 %, что свидетельствует об увеличивающейся зависимости бюджета от бюджетов других уровней.</w:t>
      </w:r>
    </w:p>
    <w:p w:rsidR="00F226AF" w:rsidRDefault="00F226AF" w:rsidP="00F226AF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2022 годом безвозмездные поступления увеличились на </w:t>
      </w:r>
      <w:r>
        <w:rPr>
          <w:rFonts w:ascii="Times New Roman" w:hAnsi="Times New Roman" w:cs="Times New Roman"/>
          <w:i/>
          <w:sz w:val="24"/>
          <w:szCs w:val="24"/>
        </w:rPr>
        <w:t>1616,4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14,2 %.</w:t>
      </w:r>
    </w:p>
    <w:p w:rsidR="00F226AF" w:rsidRDefault="00F226AF" w:rsidP="00F226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 доходы бюджета  по сравнению с  2022 годом увеличились на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1583,2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 13,4 %, в том числе:</w:t>
      </w:r>
    </w:p>
    <w:p w:rsidR="00F226AF" w:rsidRDefault="00F226AF" w:rsidP="00F226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налоговые и неналоговые доходы  сократились  на </w:t>
      </w:r>
      <w:r w:rsidRPr="00583C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33,3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 8,9 %;</w:t>
      </w:r>
    </w:p>
    <w:p w:rsidR="00F226AF" w:rsidRDefault="00F226AF" w:rsidP="00F226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безвозмездные поступления  увеличились   на </w:t>
      </w:r>
      <w:r w:rsidRPr="00583C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83C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616,4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14,2  %.</w:t>
      </w:r>
    </w:p>
    <w:p w:rsidR="00F226AF" w:rsidRDefault="00F226AF" w:rsidP="00F226AF">
      <w:pPr>
        <w:spacing w:after="0" w:line="240" w:lineRule="atLeast"/>
        <w:ind w:right="57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Налоговые доходы в 2023 году составили </w:t>
      </w:r>
      <w:r w:rsidRPr="00CE70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200,4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ниже уровня прошлого года на </w:t>
      </w:r>
      <w:r w:rsidRPr="00CE70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178,0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в 1,9 раза. </w:t>
      </w:r>
    </w:p>
    <w:p w:rsidR="00F226AF" w:rsidRDefault="00F226AF" w:rsidP="00F226AF">
      <w:pPr>
        <w:spacing w:after="0" w:line="240" w:lineRule="atLeast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 структуре налоговых доходов наибольший удельный вес занимают поступления по доходам от уплаты налога на имущество.</w:t>
      </w:r>
    </w:p>
    <w:p w:rsidR="00F226AF" w:rsidRDefault="00F226AF" w:rsidP="00F226AF">
      <w:pPr>
        <w:spacing w:after="0" w:line="240" w:lineRule="atLeast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Поступления за отчетный период составили в сумме </w:t>
      </w:r>
      <w:r w:rsidRPr="00A80B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169,9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 100,0% уточненного бюджета по данному виду дохода, в том числе:</w:t>
      </w:r>
    </w:p>
    <w:p w:rsidR="00F226AF" w:rsidRDefault="00F226AF" w:rsidP="00F226AF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налог на имущество физических лиц </w:t>
      </w:r>
      <w:r w:rsidRPr="004D1A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14,7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26AF" w:rsidRDefault="00F226AF" w:rsidP="00F226AF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земельный налог </w:t>
      </w:r>
      <w:r w:rsidRPr="004D1A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155,2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26AF" w:rsidRDefault="00F226AF" w:rsidP="00F226AF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Относительно уровня прошлого года объём доходов от уплаты налога на имущество физических лиц  сократился  на </w:t>
      </w:r>
      <w:r w:rsidRPr="008729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210,0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в 15,3 раза.</w:t>
      </w:r>
    </w:p>
    <w:p w:rsidR="00F226AF" w:rsidRDefault="00F226AF" w:rsidP="00F226AF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Доходы по земельному налогу исполнены на 221,7 % к уточненному плану, что на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27,0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17,4 % ниже  аналогичного периода прошлого года.  </w:t>
      </w:r>
    </w:p>
    <w:p w:rsidR="00F226AF" w:rsidRDefault="00F226AF" w:rsidP="00F226AF">
      <w:pPr>
        <w:widowControl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Расходная часть бюджета за 2023 год исполнена в объеме </w:t>
      </w:r>
      <w:r>
        <w:rPr>
          <w:rFonts w:ascii="Times New Roman" w:hAnsi="Times New Roman" w:cs="Times New Roman"/>
          <w:i/>
          <w:sz w:val="24"/>
          <w:szCs w:val="24"/>
        </w:rPr>
        <w:t>13 206,0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90,2 % от уточненных бюджетных назначений и на </w:t>
      </w:r>
      <w:r w:rsidRPr="0000428C">
        <w:rPr>
          <w:rFonts w:ascii="Times New Roman" w:hAnsi="Times New Roman" w:cs="Times New Roman"/>
          <w:i/>
          <w:sz w:val="24"/>
          <w:szCs w:val="24"/>
        </w:rPr>
        <w:t>406,1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(3,2 %) выше  расходов, произведенных за 2022 год.</w:t>
      </w:r>
    </w:p>
    <w:p w:rsidR="00F226AF" w:rsidRDefault="00F226AF" w:rsidP="00F226A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удельный вес в расходной части бюджета  занимают расходы по разделам:</w:t>
      </w:r>
    </w:p>
    <w:p w:rsidR="00F226AF" w:rsidRDefault="00F226AF" w:rsidP="00F226A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общегосударственные вопросы - 32,2 % ;</w:t>
      </w:r>
    </w:p>
    <w:p w:rsidR="00F226AF" w:rsidRDefault="00F226AF" w:rsidP="00F226A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кинематография      - 24,9  % ;</w:t>
      </w:r>
    </w:p>
    <w:p w:rsidR="00F226AF" w:rsidRDefault="00F226AF" w:rsidP="00F226A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жилищно-коммунальное хозяйство- 25,6 %.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Расходование средств из  резервного фонда в отчётном периоде не производилось. </w:t>
      </w:r>
    </w:p>
    <w:p w:rsidR="00CB7E53" w:rsidRDefault="00CB7E53" w:rsidP="00CB7E53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Муниципальный долг решением Сельской Думы о бюджете на 202</w:t>
      </w:r>
      <w:r w:rsidR="00F226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не устанавливался и средства в отчётном периоде не привлекались.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 сельского поселения «Село Букань» за 202</w:t>
      </w:r>
      <w:r w:rsidR="00F226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 в установленной форме и соответствует требованиям действующего законодательства РФ.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отчётности об исполнении бюджета сельского поселения за 202</w:t>
      </w:r>
      <w:r w:rsidR="00F226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не вызывает сомнений.</w:t>
      </w:r>
    </w:p>
    <w:p w:rsidR="00CB7E53" w:rsidRDefault="00CB7E53" w:rsidP="00CB7E53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результатам внешней проверки отчета об исполнении бюджета сельского поселения «Село Букань » контрольно-счетная палата предлагает:</w:t>
      </w:r>
    </w:p>
    <w:p w:rsidR="00CB7E53" w:rsidRDefault="00CB7E53" w:rsidP="00CB7E53">
      <w:pPr>
        <w:pStyle w:val="a3"/>
        <w:numPr>
          <w:ilvl w:val="0"/>
          <w:numId w:val="1"/>
        </w:numPr>
        <w:tabs>
          <w:tab w:val="left" w:pos="2023"/>
        </w:tabs>
        <w:spacing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Принять меры  по взысканию задолженности за аренду земельных участков.</w:t>
      </w:r>
    </w:p>
    <w:p w:rsidR="00CB7E53" w:rsidRDefault="00CB7E53" w:rsidP="00CB7E53">
      <w:pPr>
        <w:pStyle w:val="a3"/>
        <w:numPr>
          <w:ilvl w:val="0"/>
          <w:numId w:val="1"/>
        </w:numPr>
        <w:tabs>
          <w:tab w:val="left" w:pos="2023"/>
        </w:tabs>
        <w:spacing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В муниципальных программах предусмотреть объёмные показатели и индикаторы. </w:t>
      </w:r>
    </w:p>
    <w:p w:rsidR="005E6982" w:rsidRDefault="005E6982" w:rsidP="005E6982">
      <w:pPr>
        <w:pStyle w:val="a3"/>
        <w:tabs>
          <w:tab w:val="left" w:pos="2023"/>
        </w:tabs>
        <w:spacing w:line="240" w:lineRule="atLeast"/>
        <w:ind w:left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Контрольно-счётная палата муниципального района считает возможным рассмотрение и утверждение отчёта об исполнении бюджета сельского поселения  « Село Букань »  за 202</w:t>
      </w:r>
      <w:r w:rsidR="00F226AF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14.4. статьи 14 Положения о бюджетном процессе сельского поселения  направить заключение  о внешней проверке годового отчёта  об исполнении бюджета  за 202</w:t>
      </w:r>
      <w:r w:rsidR="00F226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Сельскую Думу и главе администрации сельского поселения.</w:t>
      </w:r>
    </w:p>
    <w:p w:rsidR="00CB7E53" w:rsidRDefault="00CB7E53" w:rsidP="00CB7E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B7E53" w:rsidRDefault="00CB7E53" w:rsidP="00CB7E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E53" w:rsidRDefault="00CB7E53" w:rsidP="00CB7E5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   С.В.Борисенкова</w:t>
      </w:r>
    </w:p>
    <w:p w:rsidR="00CB7E53" w:rsidRDefault="00CB7E53" w:rsidP="00CB7E5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7E53" w:rsidRDefault="00CB7E53" w:rsidP="00CB7E53">
      <w:pPr>
        <w:spacing w:after="0" w:line="240" w:lineRule="atLeast"/>
      </w:pPr>
    </w:p>
    <w:p w:rsidR="00CB7E53" w:rsidRDefault="00CB7E53" w:rsidP="00CB7E53"/>
    <w:p w:rsidR="00CB7E53" w:rsidRDefault="00CB7E53" w:rsidP="00CB7E53"/>
    <w:p w:rsidR="00CB7E53" w:rsidRDefault="00CB7E53" w:rsidP="00CB7E53"/>
    <w:p w:rsidR="00CB7E53" w:rsidRDefault="00CB7E53" w:rsidP="00CB7E53"/>
    <w:p w:rsidR="006649F9" w:rsidRDefault="006649F9"/>
    <w:sectPr w:rsidR="006649F9" w:rsidSect="000042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DD5" w:rsidRDefault="000A1DD5" w:rsidP="004218D2">
      <w:pPr>
        <w:pStyle w:val="a3"/>
      </w:pPr>
      <w:r>
        <w:separator/>
      </w:r>
    </w:p>
  </w:endnote>
  <w:endnote w:type="continuationSeparator" w:id="1">
    <w:p w:rsidR="000A1DD5" w:rsidRDefault="000A1DD5" w:rsidP="004218D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DD5" w:rsidRDefault="000A1DD5" w:rsidP="004218D2">
      <w:pPr>
        <w:pStyle w:val="a3"/>
      </w:pPr>
      <w:r>
        <w:separator/>
      </w:r>
    </w:p>
  </w:footnote>
  <w:footnote w:type="continuationSeparator" w:id="1">
    <w:p w:rsidR="000A1DD5" w:rsidRDefault="000A1DD5" w:rsidP="004218D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12626"/>
      <w:docPartObj>
        <w:docPartGallery w:val="Page Numbers (Top of Page)"/>
        <w:docPartUnique/>
      </w:docPartObj>
    </w:sdtPr>
    <w:sdtContent>
      <w:p w:rsidR="006E0EEE" w:rsidRDefault="006E0EEE">
        <w:pPr>
          <w:pStyle w:val="a5"/>
          <w:jc w:val="center"/>
        </w:pPr>
        <w:fldSimple w:instr=" PAGE   \* MERGEFORMAT ">
          <w:r w:rsidR="005E6982">
            <w:rPr>
              <w:noProof/>
            </w:rPr>
            <w:t>11</w:t>
          </w:r>
        </w:fldSimple>
      </w:p>
    </w:sdtContent>
  </w:sdt>
  <w:p w:rsidR="006E0EEE" w:rsidRDefault="006E0E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62FA6"/>
    <w:multiLevelType w:val="hybridMultilevel"/>
    <w:tmpl w:val="46EAD268"/>
    <w:lvl w:ilvl="0" w:tplc="31E2224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7E53"/>
    <w:rsid w:val="0000428C"/>
    <w:rsid w:val="0000594C"/>
    <w:rsid w:val="00011677"/>
    <w:rsid w:val="000A053F"/>
    <w:rsid w:val="000A1DD5"/>
    <w:rsid w:val="000A2A41"/>
    <w:rsid w:val="000C7EA1"/>
    <w:rsid w:val="000F328D"/>
    <w:rsid w:val="001405EB"/>
    <w:rsid w:val="00157786"/>
    <w:rsid w:val="001664AF"/>
    <w:rsid w:val="00254811"/>
    <w:rsid w:val="002B1AA9"/>
    <w:rsid w:val="002C3103"/>
    <w:rsid w:val="002C3484"/>
    <w:rsid w:val="003105D4"/>
    <w:rsid w:val="00332024"/>
    <w:rsid w:val="003978ED"/>
    <w:rsid w:val="003D2624"/>
    <w:rsid w:val="0040734A"/>
    <w:rsid w:val="00413429"/>
    <w:rsid w:val="004218D2"/>
    <w:rsid w:val="00430D13"/>
    <w:rsid w:val="004446F6"/>
    <w:rsid w:val="004563CC"/>
    <w:rsid w:val="00463513"/>
    <w:rsid w:val="004B7333"/>
    <w:rsid w:val="004C0EFA"/>
    <w:rsid w:val="004C20EE"/>
    <w:rsid w:val="004D1AF3"/>
    <w:rsid w:val="005651C1"/>
    <w:rsid w:val="0058186A"/>
    <w:rsid w:val="00583C60"/>
    <w:rsid w:val="005844B7"/>
    <w:rsid w:val="005E6982"/>
    <w:rsid w:val="00605127"/>
    <w:rsid w:val="00631834"/>
    <w:rsid w:val="0065324E"/>
    <w:rsid w:val="00660E0B"/>
    <w:rsid w:val="006649F9"/>
    <w:rsid w:val="00676668"/>
    <w:rsid w:val="006817BF"/>
    <w:rsid w:val="006A26DC"/>
    <w:rsid w:val="006B0B6D"/>
    <w:rsid w:val="006D2A99"/>
    <w:rsid w:val="006E0EEE"/>
    <w:rsid w:val="00703A8C"/>
    <w:rsid w:val="007B4B0A"/>
    <w:rsid w:val="00822B8F"/>
    <w:rsid w:val="00840593"/>
    <w:rsid w:val="00872931"/>
    <w:rsid w:val="0087612B"/>
    <w:rsid w:val="008D67C9"/>
    <w:rsid w:val="008E092D"/>
    <w:rsid w:val="0090588F"/>
    <w:rsid w:val="009759EF"/>
    <w:rsid w:val="00977945"/>
    <w:rsid w:val="00A539C8"/>
    <w:rsid w:val="00A80B03"/>
    <w:rsid w:val="00AA4C92"/>
    <w:rsid w:val="00AC7518"/>
    <w:rsid w:val="00AF7A9A"/>
    <w:rsid w:val="00B032E4"/>
    <w:rsid w:val="00B07718"/>
    <w:rsid w:val="00B267C6"/>
    <w:rsid w:val="00B77941"/>
    <w:rsid w:val="00BA08CD"/>
    <w:rsid w:val="00BE0563"/>
    <w:rsid w:val="00BE27F3"/>
    <w:rsid w:val="00BE4349"/>
    <w:rsid w:val="00BF1909"/>
    <w:rsid w:val="00C22093"/>
    <w:rsid w:val="00C404D9"/>
    <w:rsid w:val="00C50A31"/>
    <w:rsid w:val="00C80BB8"/>
    <w:rsid w:val="00C97D2D"/>
    <w:rsid w:val="00CB7E53"/>
    <w:rsid w:val="00CE7094"/>
    <w:rsid w:val="00D55E95"/>
    <w:rsid w:val="00D813F8"/>
    <w:rsid w:val="00D8223B"/>
    <w:rsid w:val="00DF2D6F"/>
    <w:rsid w:val="00E04F45"/>
    <w:rsid w:val="00E45CB3"/>
    <w:rsid w:val="00E674DC"/>
    <w:rsid w:val="00ED4FDD"/>
    <w:rsid w:val="00F12B6B"/>
    <w:rsid w:val="00F226AF"/>
    <w:rsid w:val="00F55C0D"/>
    <w:rsid w:val="00F8082D"/>
    <w:rsid w:val="00F8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CB7E53"/>
    <w:pPr>
      <w:tabs>
        <w:tab w:val="center" w:pos="4677"/>
        <w:tab w:val="right" w:pos="9355"/>
      </w:tabs>
      <w:spacing w:after="0" w:line="240" w:lineRule="auto"/>
      <w:contextualSpacing/>
    </w:pPr>
  </w:style>
  <w:style w:type="paragraph" w:customStyle="1" w:styleId="ConsPlusNormal">
    <w:name w:val="ConsPlusNormal"/>
    <w:uiPriority w:val="99"/>
    <w:qFormat/>
    <w:rsid w:val="00CB7E53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qFormat/>
    <w:rsid w:val="00CB7E53"/>
    <w:rPr>
      <w:b/>
      <w:bCs/>
    </w:rPr>
  </w:style>
  <w:style w:type="character" w:customStyle="1" w:styleId="3">
    <w:name w:val="Основной текст (3)_"/>
    <w:link w:val="30"/>
    <w:locked/>
    <w:rsid w:val="001664A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1664AF"/>
    <w:pPr>
      <w:widowControl w:val="0"/>
      <w:shd w:val="clear" w:color="auto" w:fill="FFFFFF"/>
      <w:spacing w:after="0" w:line="276" w:lineRule="exact"/>
      <w:contextualSpacing/>
    </w:pPr>
    <w:rPr>
      <w:rFonts w:ascii="Times New Roman" w:eastAsia="Times New Roman" w:hAnsi="Times New Roman" w:cs="Times New Roman"/>
      <w:i/>
      <w:iCs/>
    </w:rPr>
  </w:style>
  <w:style w:type="paragraph" w:styleId="a5">
    <w:name w:val="header"/>
    <w:basedOn w:val="a"/>
    <w:link w:val="a6"/>
    <w:uiPriority w:val="99"/>
    <w:unhideWhenUsed/>
    <w:rsid w:val="0042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18D2"/>
  </w:style>
  <w:style w:type="paragraph" w:styleId="a7">
    <w:name w:val="footer"/>
    <w:basedOn w:val="a"/>
    <w:link w:val="a8"/>
    <w:uiPriority w:val="99"/>
    <w:semiHidden/>
    <w:unhideWhenUsed/>
    <w:rsid w:val="0042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1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2209-1E68-45C2-AABE-315AB874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4502</Words>
  <Characters>25664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</cp:revision>
  <cp:lastPrinted>2024-02-19T09:31:00Z</cp:lastPrinted>
  <dcterms:created xsi:type="dcterms:W3CDTF">2024-02-19T05:26:00Z</dcterms:created>
  <dcterms:modified xsi:type="dcterms:W3CDTF">2024-02-20T09:04:00Z</dcterms:modified>
</cp:coreProperties>
</file>